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2022年纳入计算的近三年规划基数种类</w:t>
      </w:r>
    </w:p>
    <w:tbl>
      <w:tblPr>
        <w:tblStyle w:val="6"/>
        <w:tblW w:w="10850" w:type="dxa"/>
        <w:tblInd w:w="-1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990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36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生态环境保护“十四五”规划实施年度评估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生态环境保护“十四五”规划或前期研究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土壤(农村、地下水) 生态环境保护“十四五”规划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水生态环境保护“十四五”规划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工业固体废物污染环境防治“十四五”规划，固体废弃物处理（处置）规划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应对气候变化“十四五”规划、区域碳达峰行动方案、温室气体排放清单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大气环境质量限期达标规划，“十四五”空气质量改善规划或大气环境保护“十四五”规划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农村生活污水治理专项规划 (2021-2025)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流域整治(含水质提升、黑臭水体整治或长治久清) 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“无废城市”建设实施方案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生态文明建设示范区创建规划、实施方案，“绿水青山就是金山银山”实践创新基地规划、实施方案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噪声限期达标规划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集中式饮用水源划定、规范化建设或保护规划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畜禽养殖禁养区划定(含修编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区域声环境功能区划(含修编)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深入打好污染防治攻坚战实施方案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环境应急能力建设、生态环境综合行政执法队伍建设十四五规划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成渝地区生态环境保护相关规划或方案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0B6663C-3318-4730-8E6A-2A0A5F2883A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06A647-0414-4CFE-96EE-6FF8B1A5FB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mQ5NjA3MzliOWJlN2U0MDViZmU0YWE0ZWRhMWMifQ=="/>
  </w:docVars>
  <w:rsids>
    <w:rsidRoot w:val="00000000"/>
    <w:rsid w:val="00977B14"/>
    <w:rsid w:val="0B834121"/>
    <w:rsid w:val="0D63590F"/>
    <w:rsid w:val="0D7B065F"/>
    <w:rsid w:val="0F0F5662"/>
    <w:rsid w:val="1C7E2917"/>
    <w:rsid w:val="1DCB0224"/>
    <w:rsid w:val="21D818E3"/>
    <w:rsid w:val="2CF41CC7"/>
    <w:rsid w:val="2D197980"/>
    <w:rsid w:val="2EAB3D86"/>
    <w:rsid w:val="341066BD"/>
    <w:rsid w:val="394024C8"/>
    <w:rsid w:val="3DBA6615"/>
    <w:rsid w:val="419E1DAA"/>
    <w:rsid w:val="478A52AA"/>
    <w:rsid w:val="4BD00917"/>
    <w:rsid w:val="5145344C"/>
    <w:rsid w:val="52650DED"/>
    <w:rsid w:val="52D212B5"/>
    <w:rsid w:val="53071EA5"/>
    <w:rsid w:val="537A2677"/>
    <w:rsid w:val="5406215C"/>
    <w:rsid w:val="57A97CE4"/>
    <w:rsid w:val="5866141B"/>
    <w:rsid w:val="5AFF3461"/>
    <w:rsid w:val="5B422D50"/>
    <w:rsid w:val="5D4C74AE"/>
    <w:rsid w:val="64A11342"/>
    <w:rsid w:val="66F57C08"/>
    <w:rsid w:val="6EAC1A3E"/>
    <w:rsid w:val="78657838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字符"/>
    <w:link w:val="3"/>
    <w:qFormat/>
    <w:uiPriority w:val="9"/>
    <w:rPr>
      <w:rFonts w:ascii="宋体" w:hAnsi="宋体" w:eastAsia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449</Characters>
  <Lines>0</Lines>
  <Paragraphs>0</Paragraphs>
  <TotalTime>145</TotalTime>
  <ScaleCrop>false</ScaleCrop>
  <LinksUpToDate>false</LinksUpToDate>
  <CharactersWithSpaces>453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2021-04-19T02:15:00Z</dcterms:created>
  <dc:creator>ThinkPad</dc:creator>
  <cp:lastModifiedBy>伍友娟</cp:lastModifiedBy>
  <dcterms:modified xsi:type="dcterms:W3CDTF">2022-12-26T08:53:10Z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17FEC26BE2624A1599E7433BEC74985C</vt:lpwstr>
  </property>
</Properties>
</file>