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E6" w:rsidRPr="00814583" w:rsidRDefault="00296FE6" w:rsidP="00296FE6">
      <w:pPr>
        <w:spacing w:line="1160" w:lineRule="exact"/>
        <w:jc w:val="center"/>
        <w:rPr>
          <w:rFonts w:ascii="方正小标宋简体" w:eastAsia="方正小标宋简体" w:hAnsi="Calibri" w:cs="方正小标宋简体"/>
          <w:color w:val="FF0000"/>
          <w:sz w:val="84"/>
          <w:szCs w:val="84"/>
        </w:rPr>
      </w:pPr>
      <w:bookmarkStart w:id="0" w:name="_GoBack"/>
      <w:bookmarkEnd w:id="0"/>
      <w:r w:rsidRPr="00814583">
        <w:rPr>
          <w:rFonts w:ascii="方正小标宋简体" w:eastAsia="方正小标宋简体" w:hAnsi="Calibri" w:cs="方正小标宋简体" w:hint="eastAsia"/>
          <w:color w:val="FF0000"/>
          <w:sz w:val="84"/>
          <w:szCs w:val="84"/>
        </w:rPr>
        <w:t>重庆市</w:t>
      </w:r>
      <w:r w:rsidRPr="00814583">
        <w:rPr>
          <w:rFonts w:ascii="方正小标宋简体" w:eastAsia="方正小标宋简体" w:hAnsi="Calibri" w:cs="方正小标宋简体"/>
          <w:color w:val="FF0000"/>
          <w:sz w:val="84"/>
          <w:szCs w:val="84"/>
        </w:rPr>
        <w:t>环境科学学会</w:t>
      </w:r>
    </w:p>
    <w:p w:rsidR="00296FE6" w:rsidRPr="00814583" w:rsidRDefault="00296FE6" w:rsidP="00296FE6">
      <w:pPr>
        <w:spacing w:line="1160" w:lineRule="exact"/>
        <w:jc w:val="center"/>
        <w:rPr>
          <w:rFonts w:ascii="方正小标宋简体" w:eastAsia="方正小标宋简体" w:hAnsi="Calibri" w:cs="方正小标宋简体"/>
          <w:color w:val="FF0000"/>
          <w:sz w:val="84"/>
          <w:szCs w:val="84"/>
        </w:rPr>
      </w:pPr>
      <w:r w:rsidRPr="00814583">
        <w:rPr>
          <w:rFonts w:ascii="方正小标宋简体" w:eastAsia="方正小标宋简体" w:hAnsi="Calibri" w:cs="方正小标宋简体"/>
          <w:color w:val="FF0000"/>
          <w:sz w:val="84"/>
          <w:szCs w:val="84"/>
        </w:rPr>
        <w:t>公</w:t>
      </w:r>
      <w:r w:rsidRPr="00814583">
        <w:rPr>
          <w:rFonts w:ascii="方正小标宋简体" w:eastAsia="方正小标宋简体" w:hAnsi="Calibri" w:cs="方正小标宋简体" w:hint="eastAsia"/>
          <w:color w:val="FF0000"/>
          <w:sz w:val="84"/>
          <w:szCs w:val="84"/>
        </w:rPr>
        <w:t xml:space="preserve">  </w:t>
      </w:r>
      <w:r w:rsidRPr="00814583">
        <w:rPr>
          <w:rFonts w:ascii="方正小标宋简体" w:eastAsia="方正小标宋简体" w:hAnsi="Calibri" w:cs="方正小标宋简体"/>
          <w:color w:val="FF0000"/>
          <w:sz w:val="84"/>
          <w:szCs w:val="84"/>
        </w:rPr>
        <w:t>告</w:t>
      </w:r>
    </w:p>
    <w:p w:rsidR="00296FE6" w:rsidRPr="00814583" w:rsidRDefault="00296FE6" w:rsidP="00296FE6">
      <w:pPr>
        <w:jc w:val="center"/>
        <w:rPr>
          <w:rFonts w:eastAsia="方正仿宋简体"/>
          <w:sz w:val="32"/>
          <w:szCs w:val="32"/>
        </w:rPr>
      </w:pPr>
    </w:p>
    <w:p w:rsidR="00296FE6" w:rsidRPr="00FC6F9F" w:rsidRDefault="00296FE6" w:rsidP="00296FE6">
      <w:pPr>
        <w:jc w:val="center"/>
        <w:rPr>
          <w:rFonts w:ascii="Times New Roman" w:eastAsia="方正仿宋简体" w:hAnsi="Times New Roman" w:cs="Times New Roman"/>
          <w:sz w:val="32"/>
          <w:szCs w:val="32"/>
        </w:rPr>
      </w:pPr>
      <w:r w:rsidRPr="00FC6F9F">
        <w:rPr>
          <w:rFonts w:ascii="Times New Roman" w:eastAsia="方正仿宋简体" w:hAnsi="Times New Roman" w:cs="Times New Roman"/>
          <w:sz w:val="32"/>
          <w:szCs w:val="32"/>
        </w:rPr>
        <w:t>2019</w:t>
      </w:r>
      <w:r w:rsidRPr="00FC6F9F">
        <w:rPr>
          <w:rFonts w:ascii="Times New Roman" w:eastAsia="方正仿宋简体" w:hAnsi="Times New Roman" w:cs="Times New Roman"/>
          <w:sz w:val="32"/>
          <w:szCs w:val="32"/>
        </w:rPr>
        <w:t>年第</w:t>
      </w:r>
      <w:r w:rsidRPr="00FC6F9F">
        <w:rPr>
          <w:rFonts w:ascii="Times New Roman" w:eastAsia="方正仿宋简体" w:hAnsi="Times New Roman" w:cs="Times New Roman"/>
          <w:sz w:val="32"/>
          <w:szCs w:val="32"/>
        </w:rPr>
        <w:t>1</w:t>
      </w:r>
      <w:r w:rsidRPr="00FC6F9F">
        <w:rPr>
          <w:rFonts w:ascii="Times New Roman" w:eastAsia="方正仿宋简体" w:hAnsi="Times New Roman" w:cs="Times New Roman"/>
          <w:sz w:val="32"/>
          <w:szCs w:val="32"/>
        </w:rPr>
        <w:t>号</w:t>
      </w:r>
    </w:p>
    <w:p w:rsidR="00296FE6" w:rsidRPr="00814583" w:rsidRDefault="00296FE6" w:rsidP="00296FE6">
      <w:pPr>
        <w:spacing w:line="580" w:lineRule="exact"/>
        <w:jc w:val="center"/>
        <w:rPr>
          <w:rFonts w:ascii="方正小标宋简体" w:eastAsia="方正小标宋简体" w:hAnsi="Calibri" w:cs="方正小标宋简体"/>
          <w:sz w:val="44"/>
          <w:szCs w:val="44"/>
        </w:rPr>
      </w:pPr>
    </w:p>
    <w:p w:rsidR="00296FE6" w:rsidRDefault="00296FE6" w:rsidP="00296FE6">
      <w:pPr>
        <w:spacing w:line="580" w:lineRule="exact"/>
        <w:jc w:val="center"/>
        <w:rPr>
          <w:rFonts w:ascii="方正小标宋简体" w:eastAsia="方正小标宋简体" w:hAnsi="Calibri" w:cs="方正小标宋简体"/>
          <w:sz w:val="44"/>
          <w:szCs w:val="44"/>
        </w:rPr>
      </w:pPr>
      <w:r w:rsidRPr="00814583">
        <w:rPr>
          <w:rFonts w:ascii="方正小标宋简体" w:eastAsia="方正小标宋简体" w:hAnsi="Calibri" w:cs="方正小标宋简体" w:hint="eastAsia"/>
          <w:sz w:val="44"/>
          <w:szCs w:val="44"/>
        </w:rPr>
        <w:t>关于发布《</w:t>
      </w:r>
      <w:r w:rsidRPr="00814583">
        <w:rPr>
          <w:rFonts w:ascii="方正小标宋简体" w:eastAsia="方正小标宋简体" w:hAnsi="Calibri" w:cs="方正小标宋简体"/>
          <w:sz w:val="44"/>
          <w:szCs w:val="44"/>
        </w:rPr>
        <w:t>区县（自治县）</w:t>
      </w:r>
      <w:r>
        <w:rPr>
          <w:rFonts w:ascii="方正小标宋简体" w:eastAsia="方正小标宋简体" w:hAnsi="Calibri" w:cs="方正小标宋简体" w:hint="eastAsia"/>
          <w:sz w:val="44"/>
          <w:szCs w:val="44"/>
        </w:rPr>
        <w:t>声环境质量</w:t>
      </w:r>
    </w:p>
    <w:p w:rsidR="00296FE6" w:rsidRDefault="00296FE6" w:rsidP="00296FE6">
      <w:pPr>
        <w:spacing w:line="580" w:lineRule="exact"/>
        <w:jc w:val="center"/>
        <w:rPr>
          <w:rFonts w:ascii="方正小标宋简体" w:eastAsia="方正小标宋简体" w:hAnsi="Calibri" w:cs="方正小标宋简体"/>
          <w:sz w:val="44"/>
          <w:szCs w:val="44"/>
        </w:rPr>
      </w:pPr>
      <w:r>
        <w:rPr>
          <w:rFonts w:ascii="方正小标宋简体" w:eastAsia="方正小标宋简体" w:hAnsi="Calibri" w:cs="方正小标宋简体" w:hint="eastAsia"/>
          <w:sz w:val="44"/>
          <w:szCs w:val="44"/>
        </w:rPr>
        <w:t>限期达标</w:t>
      </w:r>
      <w:r>
        <w:rPr>
          <w:rFonts w:ascii="方正小标宋简体" w:eastAsia="方正小标宋简体" w:hAnsi="Calibri" w:cs="方正小标宋简体"/>
          <w:sz w:val="44"/>
          <w:szCs w:val="44"/>
        </w:rPr>
        <w:t>规划</w:t>
      </w:r>
      <w:r w:rsidRPr="00814583">
        <w:rPr>
          <w:rFonts w:ascii="方正小标宋简体" w:eastAsia="方正小标宋简体" w:hAnsi="Calibri" w:cs="方正小标宋简体"/>
          <w:sz w:val="44"/>
          <w:szCs w:val="44"/>
        </w:rPr>
        <w:t>编制技术指南（试行）</w:t>
      </w:r>
      <w:r w:rsidRPr="00814583">
        <w:rPr>
          <w:rFonts w:ascii="方正小标宋简体" w:eastAsia="方正小标宋简体" w:hAnsi="Calibri" w:cs="方正小标宋简体" w:hint="eastAsia"/>
          <w:sz w:val="44"/>
          <w:szCs w:val="44"/>
        </w:rPr>
        <w:t>》的</w:t>
      </w:r>
    </w:p>
    <w:p w:rsidR="00296FE6" w:rsidRPr="00814583" w:rsidRDefault="00296FE6" w:rsidP="00296FE6">
      <w:pPr>
        <w:spacing w:line="580" w:lineRule="exact"/>
        <w:jc w:val="center"/>
        <w:rPr>
          <w:rFonts w:ascii="方正小标宋简体" w:eastAsia="方正小标宋简体" w:hAnsi="Calibri"/>
          <w:sz w:val="44"/>
          <w:szCs w:val="44"/>
        </w:rPr>
      </w:pPr>
      <w:r w:rsidRPr="00814583">
        <w:rPr>
          <w:rFonts w:ascii="方正小标宋简体" w:eastAsia="方正小标宋简体" w:hAnsi="Calibri" w:cs="方正小标宋简体" w:hint="eastAsia"/>
          <w:sz w:val="44"/>
          <w:szCs w:val="44"/>
        </w:rPr>
        <w:t>公</w:t>
      </w:r>
      <w:r>
        <w:rPr>
          <w:rFonts w:ascii="方正小标宋简体" w:eastAsia="方正小标宋简体" w:hAnsi="Calibri" w:cs="方正小标宋简体" w:hint="eastAsia"/>
          <w:sz w:val="44"/>
          <w:szCs w:val="44"/>
        </w:rPr>
        <w:t xml:space="preserve"> </w:t>
      </w:r>
      <w:r w:rsidRPr="00814583">
        <w:rPr>
          <w:rFonts w:ascii="方正小标宋简体" w:eastAsia="方正小标宋简体" w:hAnsi="Calibri" w:cs="方正小标宋简体" w:hint="eastAsia"/>
          <w:sz w:val="44"/>
          <w:szCs w:val="44"/>
        </w:rPr>
        <w:t>告</w:t>
      </w:r>
    </w:p>
    <w:p w:rsidR="00296FE6" w:rsidRPr="00814583" w:rsidRDefault="00296FE6" w:rsidP="00296FE6">
      <w:pPr>
        <w:rPr>
          <w:rFonts w:ascii="Calibri" w:eastAsia="方正仿宋简体" w:hAnsi="Calibri"/>
          <w:sz w:val="32"/>
          <w:szCs w:val="32"/>
        </w:rPr>
      </w:pPr>
    </w:p>
    <w:p w:rsidR="00FC6F9F" w:rsidRPr="00814583" w:rsidRDefault="00FC6F9F" w:rsidP="00FC6F9F">
      <w:pPr>
        <w:ind w:firstLineChars="200" w:firstLine="640"/>
        <w:rPr>
          <w:rFonts w:ascii="Calibri" w:eastAsia="方正仿宋简体" w:hAnsi="Calibri" w:cs="方正仿宋简体"/>
          <w:sz w:val="32"/>
          <w:szCs w:val="32"/>
        </w:rPr>
      </w:pPr>
      <w:r w:rsidRPr="004167AB">
        <w:rPr>
          <w:rFonts w:ascii="Calibri" w:eastAsia="方正仿宋简体" w:hAnsi="Calibri" w:cs="方正仿宋简体"/>
          <w:sz w:val="32"/>
          <w:szCs w:val="32"/>
        </w:rPr>
        <w:t>为</w:t>
      </w:r>
      <w:r w:rsidRPr="00605148">
        <w:rPr>
          <w:rFonts w:ascii="Calibri" w:eastAsia="方正仿宋简体" w:hAnsi="Calibri" w:cs="方正仿宋简体" w:hint="eastAsia"/>
          <w:sz w:val="32"/>
          <w:szCs w:val="32"/>
        </w:rPr>
        <w:t>贯彻《中华人民共和国环境噪声污染防治法》，落实重庆市</w:t>
      </w:r>
      <w:r w:rsidRPr="00605148">
        <w:rPr>
          <w:rFonts w:ascii="Calibri" w:eastAsia="方正仿宋简体" w:hAnsi="Calibri" w:cs="方正仿宋简体"/>
          <w:sz w:val="32"/>
          <w:szCs w:val="32"/>
        </w:rPr>
        <w:t>污染防治攻坚战</w:t>
      </w:r>
      <w:r>
        <w:rPr>
          <w:rFonts w:ascii="Calibri" w:eastAsia="方正仿宋简体" w:hAnsi="Calibri" w:cs="方正仿宋简体" w:hint="eastAsia"/>
          <w:sz w:val="32"/>
          <w:szCs w:val="32"/>
        </w:rPr>
        <w:t>的要求</w:t>
      </w:r>
      <w:r w:rsidRPr="00605148">
        <w:rPr>
          <w:rFonts w:ascii="Calibri" w:eastAsia="方正仿宋简体" w:hAnsi="Calibri" w:cs="方正仿宋简体"/>
          <w:sz w:val="32"/>
          <w:szCs w:val="32"/>
        </w:rPr>
        <w:t>，</w:t>
      </w:r>
      <w:r w:rsidRPr="00605148">
        <w:rPr>
          <w:rFonts w:ascii="Calibri" w:eastAsia="方正仿宋简体" w:hAnsi="Calibri" w:cs="方正仿宋简体" w:hint="eastAsia"/>
          <w:sz w:val="32"/>
          <w:szCs w:val="32"/>
        </w:rPr>
        <w:t>指导区县（自治县）编制</w:t>
      </w:r>
      <w:r>
        <w:rPr>
          <w:rFonts w:ascii="Calibri" w:eastAsia="方正仿宋简体" w:hAnsi="Calibri" w:cs="方正仿宋简体" w:hint="eastAsia"/>
          <w:sz w:val="32"/>
          <w:szCs w:val="32"/>
        </w:rPr>
        <w:t>好</w:t>
      </w:r>
      <w:r w:rsidRPr="00605148">
        <w:rPr>
          <w:rFonts w:ascii="Calibri" w:eastAsia="方正仿宋简体" w:hAnsi="Calibri" w:cs="方正仿宋简体" w:hint="eastAsia"/>
          <w:sz w:val="32"/>
          <w:szCs w:val="32"/>
        </w:rPr>
        <w:t>声环境质量限期达标规划，</w:t>
      </w:r>
      <w:r w:rsidRPr="00814583">
        <w:rPr>
          <w:rFonts w:ascii="Calibri" w:eastAsia="方正仿宋简体" w:hAnsi="Calibri" w:cs="方正仿宋简体" w:hint="eastAsia"/>
          <w:sz w:val="32"/>
          <w:szCs w:val="32"/>
        </w:rPr>
        <w:t>重庆市环境科学学会组织制定</w:t>
      </w:r>
      <w:r w:rsidRPr="00814583">
        <w:rPr>
          <w:rFonts w:ascii="Calibri" w:eastAsia="方正仿宋简体" w:hAnsi="Calibri" w:cs="方正仿宋简体"/>
          <w:sz w:val="32"/>
          <w:szCs w:val="32"/>
        </w:rPr>
        <w:t>了《</w:t>
      </w:r>
      <w:r w:rsidRPr="004167AB">
        <w:rPr>
          <w:rFonts w:ascii="Calibri" w:eastAsia="方正仿宋简体" w:hAnsi="Calibri" w:cs="方正仿宋简体"/>
          <w:sz w:val="32"/>
          <w:szCs w:val="32"/>
        </w:rPr>
        <w:t>区县（自治县）</w:t>
      </w:r>
      <w:r>
        <w:rPr>
          <w:rFonts w:ascii="Calibri" w:eastAsia="方正仿宋简体" w:hAnsi="Calibri" w:cs="方正仿宋简体" w:hint="eastAsia"/>
          <w:sz w:val="32"/>
          <w:szCs w:val="32"/>
        </w:rPr>
        <w:t>声环境质量限期</w:t>
      </w:r>
      <w:r>
        <w:rPr>
          <w:rFonts w:ascii="Calibri" w:eastAsia="方正仿宋简体" w:hAnsi="Calibri" w:cs="方正仿宋简体"/>
          <w:sz w:val="32"/>
          <w:szCs w:val="32"/>
        </w:rPr>
        <w:t>达标</w:t>
      </w:r>
      <w:r w:rsidRPr="004167AB">
        <w:rPr>
          <w:rFonts w:ascii="Calibri" w:eastAsia="方正仿宋简体" w:hAnsi="Calibri" w:cs="方正仿宋简体"/>
          <w:sz w:val="32"/>
          <w:szCs w:val="32"/>
        </w:rPr>
        <w:t>规划编制技术指南</w:t>
      </w:r>
      <w:r w:rsidRPr="00814583">
        <w:rPr>
          <w:rFonts w:ascii="Calibri" w:eastAsia="方正仿宋简体" w:hAnsi="Calibri" w:cs="方正仿宋简体"/>
          <w:sz w:val="32"/>
          <w:szCs w:val="32"/>
        </w:rPr>
        <w:t>》，</w:t>
      </w:r>
      <w:r w:rsidRPr="004167AB">
        <w:rPr>
          <w:rFonts w:ascii="Calibri" w:eastAsia="方正仿宋简体" w:hAnsi="Calibri" w:cs="方正仿宋简体"/>
          <w:sz w:val="32"/>
          <w:szCs w:val="32"/>
        </w:rPr>
        <w:t>供区县（自治县）环境保护主管部门</w:t>
      </w:r>
      <w:r w:rsidRPr="004167AB">
        <w:rPr>
          <w:rFonts w:ascii="Calibri" w:eastAsia="方正仿宋简体" w:hAnsi="Calibri" w:cs="方正仿宋简体" w:hint="eastAsia"/>
          <w:sz w:val="32"/>
          <w:szCs w:val="32"/>
        </w:rPr>
        <w:t>、</w:t>
      </w:r>
      <w:r w:rsidRPr="004167AB">
        <w:rPr>
          <w:rFonts w:ascii="Calibri" w:eastAsia="方正仿宋简体" w:hAnsi="Calibri" w:cs="方正仿宋简体"/>
          <w:sz w:val="32"/>
          <w:szCs w:val="32"/>
        </w:rPr>
        <w:t>规划编制技术单位</w:t>
      </w:r>
      <w:r w:rsidRPr="004167AB">
        <w:rPr>
          <w:rFonts w:ascii="Calibri" w:eastAsia="方正仿宋简体" w:hAnsi="Calibri" w:cs="方正仿宋简体" w:hint="eastAsia"/>
          <w:sz w:val="32"/>
          <w:szCs w:val="32"/>
        </w:rPr>
        <w:t>和</w:t>
      </w:r>
      <w:r w:rsidRPr="004167AB">
        <w:rPr>
          <w:rFonts w:ascii="Calibri" w:eastAsia="方正仿宋简体" w:hAnsi="Calibri" w:cs="方正仿宋简体"/>
          <w:sz w:val="32"/>
          <w:szCs w:val="32"/>
        </w:rPr>
        <w:t>其他有关研究机构在工作中</w:t>
      </w:r>
      <w:r>
        <w:rPr>
          <w:rFonts w:ascii="Calibri" w:eastAsia="方正仿宋简体" w:hAnsi="Calibri" w:cs="方正仿宋简体" w:hint="eastAsia"/>
          <w:sz w:val="32"/>
          <w:szCs w:val="32"/>
        </w:rPr>
        <w:t>参考</w:t>
      </w:r>
      <w:r>
        <w:rPr>
          <w:rFonts w:ascii="Calibri" w:eastAsia="方正仿宋简体" w:hAnsi="Calibri" w:cs="方正仿宋简体"/>
          <w:sz w:val="32"/>
          <w:szCs w:val="32"/>
        </w:rPr>
        <w:t>、</w:t>
      </w:r>
      <w:r w:rsidRPr="004167AB">
        <w:rPr>
          <w:rFonts w:ascii="Calibri" w:eastAsia="方正仿宋简体" w:hAnsi="Calibri" w:cs="方正仿宋简体"/>
          <w:sz w:val="32"/>
          <w:szCs w:val="32"/>
        </w:rPr>
        <w:t>选用。</w:t>
      </w:r>
      <w:r w:rsidRPr="00814583">
        <w:rPr>
          <w:rFonts w:ascii="Calibri" w:eastAsia="方正仿宋简体" w:hAnsi="Calibri" w:cs="方正仿宋简体" w:hint="eastAsia"/>
          <w:sz w:val="32"/>
          <w:szCs w:val="32"/>
        </w:rPr>
        <w:t>本</w:t>
      </w:r>
      <w:r w:rsidRPr="00814583">
        <w:rPr>
          <w:rFonts w:ascii="Calibri" w:eastAsia="方正仿宋简体" w:hAnsi="Calibri" w:cs="方正仿宋简体"/>
          <w:sz w:val="32"/>
          <w:szCs w:val="32"/>
        </w:rPr>
        <w:t>指南的电子</w:t>
      </w:r>
      <w:r w:rsidRPr="00814583">
        <w:rPr>
          <w:rFonts w:ascii="Calibri" w:eastAsia="方正仿宋简体" w:hAnsi="Calibri" w:cs="方正仿宋简体" w:hint="eastAsia"/>
          <w:sz w:val="32"/>
          <w:szCs w:val="32"/>
        </w:rPr>
        <w:t>文</w:t>
      </w:r>
      <w:r w:rsidRPr="00814583">
        <w:rPr>
          <w:rFonts w:ascii="Calibri" w:eastAsia="方正仿宋简体" w:hAnsi="Calibri" w:cs="方正仿宋简体"/>
          <w:sz w:val="32"/>
          <w:szCs w:val="32"/>
        </w:rPr>
        <w:t>本可在</w:t>
      </w:r>
      <w:r w:rsidRPr="00814583">
        <w:rPr>
          <w:rFonts w:ascii="Calibri" w:eastAsia="方正仿宋简体" w:hAnsi="Calibri" w:cs="方正仿宋简体" w:hint="eastAsia"/>
          <w:sz w:val="32"/>
          <w:szCs w:val="32"/>
        </w:rPr>
        <w:t>本会官方网站</w:t>
      </w:r>
      <w:r w:rsidRPr="00FC6F9F">
        <w:rPr>
          <w:rFonts w:ascii="Times New Roman" w:eastAsia="方正仿宋简体" w:hAnsi="Times New Roman" w:cs="Times New Roman"/>
          <w:sz w:val="32"/>
          <w:szCs w:val="32"/>
        </w:rPr>
        <w:t>（</w:t>
      </w:r>
      <w:r w:rsidRPr="00FC6F9F">
        <w:rPr>
          <w:rFonts w:ascii="Times New Roman" w:eastAsia="方正仿宋简体" w:hAnsi="Times New Roman" w:cs="Times New Roman"/>
          <w:sz w:val="32"/>
          <w:szCs w:val="32"/>
        </w:rPr>
        <w:t>http://www.cqsses.org</w:t>
      </w:r>
      <w:r w:rsidRPr="00FC6F9F">
        <w:rPr>
          <w:rFonts w:ascii="Times New Roman" w:eastAsia="方正仿宋简体" w:hAnsi="Times New Roman" w:cs="Times New Roman"/>
          <w:sz w:val="32"/>
          <w:szCs w:val="32"/>
        </w:rPr>
        <w:t>）</w:t>
      </w:r>
      <w:r w:rsidRPr="00814583">
        <w:rPr>
          <w:rFonts w:ascii="Calibri" w:eastAsia="方正仿宋简体" w:hAnsi="Calibri" w:cs="方正仿宋简体" w:hint="eastAsia"/>
          <w:sz w:val="32"/>
          <w:szCs w:val="32"/>
        </w:rPr>
        <w:t>或“重庆</w:t>
      </w:r>
      <w:r>
        <w:rPr>
          <w:rFonts w:ascii="Calibri" w:eastAsia="方正仿宋简体" w:hAnsi="Calibri" w:cs="方正仿宋简体" w:hint="eastAsia"/>
          <w:sz w:val="32"/>
          <w:szCs w:val="32"/>
        </w:rPr>
        <w:t>生态</w:t>
      </w:r>
      <w:r w:rsidRPr="00814583">
        <w:rPr>
          <w:rFonts w:ascii="Calibri" w:eastAsia="方正仿宋简体" w:hAnsi="Calibri" w:cs="方正仿宋简体"/>
          <w:sz w:val="32"/>
          <w:szCs w:val="32"/>
        </w:rPr>
        <w:t>环境规划</w:t>
      </w:r>
      <w:r w:rsidRPr="00814583">
        <w:rPr>
          <w:rFonts w:ascii="Calibri" w:eastAsia="方正仿宋简体" w:hAnsi="Calibri" w:cs="方正仿宋简体" w:hint="eastAsia"/>
          <w:sz w:val="32"/>
          <w:szCs w:val="32"/>
        </w:rPr>
        <w:t>”微信</w:t>
      </w:r>
      <w:r w:rsidRPr="00814583">
        <w:rPr>
          <w:rFonts w:ascii="Calibri" w:eastAsia="方正仿宋简体" w:hAnsi="Calibri" w:cs="方正仿宋简体"/>
          <w:sz w:val="32"/>
          <w:szCs w:val="32"/>
        </w:rPr>
        <w:t>公众号上查询、下载。</w:t>
      </w:r>
    </w:p>
    <w:p w:rsidR="00FC6F9F" w:rsidRPr="00814583" w:rsidRDefault="00FC6F9F" w:rsidP="00FC6F9F">
      <w:pPr>
        <w:ind w:firstLineChars="200" w:firstLine="640"/>
        <w:rPr>
          <w:rFonts w:ascii="Calibri" w:eastAsia="方正仿宋简体" w:hAnsi="Calibri"/>
          <w:sz w:val="32"/>
          <w:szCs w:val="32"/>
        </w:rPr>
      </w:pPr>
      <w:r w:rsidRPr="00814583">
        <w:rPr>
          <w:rFonts w:ascii="Calibri" w:eastAsia="方正仿宋简体" w:hAnsi="Calibri" w:cs="方正仿宋简体" w:hint="eastAsia"/>
          <w:sz w:val="32"/>
          <w:szCs w:val="32"/>
        </w:rPr>
        <w:t>特此公告。</w:t>
      </w:r>
    </w:p>
    <w:p w:rsidR="00FC6F9F" w:rsidRPr="00FC6F9F" w:rsidRDefault="00FC6F9F" w:rsidP="00FC6F9F">
      <w:pPr>
        <w:wordWrap w:val="0"/>
        <w:ind w:firstLineChars="200" w:firstLine="640"/>
        <w:jc w:val="right"/>
        <w:rPr>
          <w:rFonts w:ascii="Times New Roman" w:eastAsia="方正仿宋简体" w:hAnsi="Times New Roman" w:cs="Times New Roman"/>
          <w:sz w:val="32"/>
          <w:szCs w:val="32"/>
        </w:rPr>
      </w:pPr>
      <w:r w:rsidRPr="00FC6F9F">
        <w:rPr>
          <w:rFonts w:ascii="Times New Roman" w:eastAsia="方正仿宋简体" w:hAnsi="Times New Roman" w:cs="Times New Roman"/>
          <w:sz w:val="32"/>
          <w:szCs w:val="32"/>
        </w:rPr>
        <w:t>重庆市环境科学学会</w:t>
      </w:r>
      <w:r w:rsidRPr="00FC6F9F">
        <w:rPr>
          <w:rFonts w:ascii="Times New Roman" w:eastAsia="方正仿宋简体" w:hAnsi="Times New Roman" w:cs="Times New Roman"/>
          <w:sz w:val="32"/>
          <w:szCs w:val="32"/>
        </w:rPr>
        <w:t xml:space="preserve">        </w:t>
      </w:r>
    </w:p>
    <w:p w:rsidR="00296FE6" w:rsidRPr="00814583" w:rsidRDefault="00FC6F9F" w:rsidP="00FC6F9F">
      <w:pPr>
        <w:wordWrap w:val="0"/>
        <w:ind w:firstLineChars="200" w:firstLine="640"/>
        <w:jc w:val="right"/>
        <w:rPr>
          <w:rFonts w:ascii="Calibri" w:eastAsia="方正仿宋简体" w:hAnsi="Calibri"/>
          <w:sz w:val="32"/>
          <w:szCs w:val="32"/>
        </w:rPr>
      </w:pPr>
      <w:r w:rsidRPr="00FC6F9F">
        <w:rPr>
          <w:rFonts w:ascii="Times New Roman" w:eastAsia="方正仿宋简体" w:hAnsi="Times New Roman" w:cs="Times New Roman"/>
          <w:sz w:val="32"/>
          <w:szCs w:val="32"/>
        </w:rPr>
        <w:t>2019</w:t>
      </w:r>
      <w:r w:rsidRPr="00FC6F9F">
        <w:rPr>
          <w:rFonts w:ascii="Times New Roman" w:eastAsia="方正仿宋简体" w:hAnsi="Times New Roman" w:cs="Times New Roman"/>
          <w:sz w:val="32"/>
          <w:szCs w:val="32"/>
        </w:rPr>
        <w:t>年</w:t>
      </w:r>
      <w:r w:rsidRPr="00FC6F9F">
        <w:rPr>
          <w:rFonts w:ascii="Times New Roman" w:eastAsia="方正仿宋简体" w:hAnsi="Times New Roman" w:cs="Times New Roman"/>
          <w:sz w:val="32"/>
          <w:szCs w:val="32"/>
        </w:rPr>
        <w:t>3</w:t>
      </w:r>
      <w:r w:rsidRPr="00FC6F9F">
        <w:rPr>
          <w:rFonts w:ascii="Times New Roman" w:eastAsia="方正仿宋简体" w:hAnsi="Times New Roman" w:cs="Times New Roman"/>
          <w:sz w:val="32"/>
          <w:szCs w:val="32"/>
        </w:rPr>
        <w:t>月</w:t>
      </w:r>
      <w:r w:rsidRPr="00FC6F9F">
        <w:rPr>
          <w:rFonts w:ascii="Times New Roman" w:eastAsia="方正仿宋简体" w:hAnsi="Times New Roman" w:cs="Times New Roman"/>
          <w:sz w:val="32"/>
          <w:szCs w:val="32"/>
        </w:rPr>
        <w:t>19</w:t>
      </w:r>
      <w:r w:rsidRPr="00FC6F9F">
        <w:rPr>
          <w:rFonts w:ascii="Times New Roman" w:eastAsia="方正仿宋简体" w:hAnsi="Times New Roman" w:cs="Times New Roman"/>
          <w:sz w:val="32"/>
          <w:szCs w:val="32"/>
        </w:rPr>
        <w:t>日</w:t>
      </w:r>
      <w:r w:rsidRPr="00FC6F9F">
        <w:rPr>
          <w:rFonts w:ascii="Times New Roman" w:eastAsia="方正仿宋简体" w:hAnsi="Times New Roman" w:cs="Times New Roman"/>
          <w:sz w:val="32"/>
          <w:szCs w:val="32"/>
        </w:rPr>
        <w:t xml:space="preserve">   </w:t>
      </w:r>
      <w:r>
        <w:rPr>
          <w:rFonts w:eastAsia="方正仿宋简体" w:hAnsi="Calibri" w:cs="方正仿宋简体"/>
          <w:sz w:val="32"/>
          <w:szCs w:val="32"/>
        </w:rPr>
        <w:t xml:space="preserve">    </w:t>
      </w:r>
    </w:p>
    <w:p w:rsidR="009D750E" w:rsidRDefault="009D750E" w:rsidP="00296FE6">
      <w:pPr>
        <w:ind w:firstLineChars="200" w:firstLine="640"/>
        <w:rPr>
          <w:rFonts w:ascii="Calibri" w:eastAsia="方正仿宋简体" w:hAnsi="Calibri"/>
          <w:sz w:val="32"/>
          <w:szCs w:val="32"/>
        </w:rPr>
        <w:sectPr w:rsidR="009D750E">
          <w:footerReference w:type="default" r:id="rId10"/>
          <w:pgSz w:w="11906" w:h="16838"/>
          <w:pgMar w:top="1440" w:right="1800" w:bottom="1440" w:left="1800" w:header="851" w:footer="992" w:gutter="0"/>
          <w:pgNumType w:fmt="numberInDash" w:start="1"/>
          <w:cols w:space="425"/>
          <w:titlePg/>
          <w:docGrid w:type="lines" w:linePitch="312"/>
        </w:sectPr>
      </w:pPr>
    </w:p>
    <w:p w:rsidR="00296FE6" w:rsidRPr="00814583" w:rsidRDefault="00296FE6" w:rsidP="00296FE6">
      <w:pPr>
        <w:ind w:firstLineChars="200" w:firstLine="640"/>
        <w:rPr>
          <w:rFonts w:ascii="Calibri" w:eastAsia="方正仿宋简体" w:hAnsi="Calibri"/>
          <w:sz w:val="32"/>
          <w:szCs w:val="32"/>
        </w:rPr>
      </w:pPr>
    </w:p>
    <w:p w:rsidR="00296FE6" w:rsidRPr="005F42B9" w:rsidRDefault="00296FE6" w:rsidP="00296FE6">
      <w:pPr>
        <w:wordWrap w:val="0"/>
        <w:adjustRightInd w:val="0"/>
        <w:snapToGrid w:val="0"/>
        <w:jc w:val="right"/>
        <w:rPr>
          <w:rFonts w:eastAsia="方正小标宋_GBK"/>
          <w:color w:val="000000" w:themeColor="text1"/>
          <w:sz w:val="50"/>
          <w:szCs w:val="50"/>
        </w:rPr>
      </w:pPr>
      <w:r>
        <w:rPr>
          <w:rFonts w:eastAsia="方正仿宋简体" w:hAnsi="Calibri" w:cs="方正仿宋简体" w:hint="eastAsia"/>
          <w:sz w:val="32"/>
          <w:szCs w:val="32"/>
        </w:rPr>
        <w:t xml:space="preserve"> </w:t>
      </w:r>
      <w:r>
        <w:rPr>
          <w:rFonts w:eastAsia="方正仿宋简体" w:hAnsi="Calibri" w:cs="方正仿宋简体"/>
          <w:sz w:val="32"/>
          <w:szCs w:val="32"/>
        </w:rPr>
        <w:t xml:space="preserve">       </w:t>
      </w:r>
    </w:p>
    <w:p w:rsidR="004B65E0" w:rsidRDefault="004D38B3" w:rsidP="00964D43">
      <w:pPr>
        <w:spacing w:line="580" w:lineRule="exact"/>
        <w:jc w:val="center"/>
        <w:rPr>
          <w:rFonts w:ascii="方正黑体简体" w:eastAsia="方正黑体简体" w:hAnsi="Calibri" w:cs="Times New Roman"/>
          <w:sz w:val="48"/>
          <w:szCs w:val="48"/>
        </w:rPr>
      </w:pPr>
      <w:r>
        <w:rPr>
          <w:rFonts w:ascii="方正黑体简体" w:eastAsia="方正黑体简体" w:hAnsi="Calibri" w:cs="Times New Roman" w:hint="eastAsia"/>
          <w:sz w:val="48"/>
          <w:szCs w:val="48"/>
        </w:rPr>
        <w:t>区县（自治县）声环境质量限期达标</w:t>
      </w:r>
    </w:p>
    <w:p w:rsidR="004B65E0" w:rsidRDefault="004D38B3" w:rsidP="00964D43">
      <w:pPr>
        <w:spacing w:line="580" w:lineRule="exact"/>
        <w:jc w:val="center"/>
        <w:rPr>
          <w:rFonts w:ascii="方正黑体简体" w:eastAsia="方正黑体简体" w:hAnsi="Calibri" w:cs="Times New Roman"/>
          <w:sz w:val="48"/>
          <w:szCs w:val="48"/>
        </w:rPr>
      </w:pPr>
      <w:r>
        <w:rPr>
          <w:rFonts w:ascii="方正黑体简体" w:eastAsia="方正黑体简体" w:hAnsi="Calibri" w:cs="Times New Roman" w:hint="eastAsia"/>
          <w:sz w:val="48"/>
          <w:szCs w:val="48"/>
        </w:rPr>
        <w:t>规划编制技术指南</w:t>
      </w:r>
    </w:p>
    <w:p w:rsidR="00964D43" w:rsidRDefault="00964D43">
      <w:pPr>
        <w:spacing w:line="360" w:lineRule="auto"/>
        <w:jc w:val="center"/>
        <w:rPr>
          <w:rFonts w:ascii="Times New Roman" w:eastAsia="方正仿宋简体" w:hAnsi="Times New Roman" w:cs="Times New Roman"/>
          <w:sz w:val="36"/>
          <w:szCs w:val="36"/>
        </w:rPr>
      </w:pPr>
    </w:p>
    <w:p w:rsidR="004B65E0" w:rsidRPr="00964D43" w:rsidRDefault="00964D43">
      <w:pPr>
        <w:spacing w:line="360" w:lineRule="auto"/>
        <w:jc w:val="center"/>
        <w:rPr>
          <w:rFonts w:ascii="Times New Roman" w:eastAsia="方正仿宋简体" w:hAnsi="Times New Roman" w:cs="Times New Roman"/>
          <w:sz w:val="36"/>
          <w:szCs w:val="36"/>
        </w:rPr>
      </w:pPr>
      <w:r w:rsidRPr="00964D43">
        <w:rPr>
          <w:rFonts w:ascii="Times New Roman" w:eastAsia="方正仿宋简体" w:hAnsi="Times New Roman" w:cs="Times New Roman" w:hint="eastAsia"/>
          <w:sz w:val="36"/>
          <w:szCs w:val="36"/>
        </w:rPr>
        <w:t>CQSES</w:t>
      </w:r>
      <w:r w:rsidRPr="00964D43">
        <w:rPr>
          <w:rFonts w:ascii="Times New Roman" w:eastAsia="方正仿宋简体" w:hAnsi="Times New Roman" w:cs="Times New Roman"/>
          <w:sz w:val="36"/>
          <w:szCs w:val="36"/>
        </w:rPr>
        <w:t xml:space="preserve"> | GH</w:t>
      </w:r>
      <w:r>
        <w:rPr>
          <w:rFonts w:ascii="Times New Roman" w:eastAsia="方正仿宋简体" w:hAnsi="Times New Roman" w:cs="Times New Roman"/>
          <w:sz w:val="36"/>
          <w:szCs w:val="36"/>
        </w:rPr>
        <w:t xml:space="preserve"> </w:t>
      </w:r>
      <w:r w:rsidRPr="00964D43">
        <w:rPr>
          <w:rFonts w:ascii="Times New Roman" w:eastAsia="方正仿宋简体" w:hAnsi="Times New Roman" w:cs="Times New Roman"/>
          <w:sz w:val="36"/>
          <w:szCs w:val="36"/>
        </w:rPr>
        <w:t>4—2019</w:t>
      </w:r>
    </w:p>
    <w:p w:rsidR="004B65E0" w:rsidRDefault="004B65E0">
      <w:pPr>
        <w:spacing w:line="360" w:lineRule="auto"/>
        <w:rPr>
          <w:rFonts w:ascii="Times New Roman" w:eastAsia="方正仿宋简体" w:hAnsi="Times New Roman" w:cs="Times New Roman"/>
          <w:sz w:val="32"/>
        </w:rPr>
      </w:pPr>
    </w:p>
    <w:p w:rsidR="00FE3DE5" w:rsidRPr="00964D43" w:rsidRDefault="00964D43" w:rsidP="00964D43">
      <w:pPr>
        <w:spacing w:line="360" w:lineRule="auto"/>
        <w:jc w:val="center"/>
        <w:rPr>
          <w:rFonts w:ascii="方正楷体简体" w:eastAsia="方正楷体简体" w:hAnsi="Times New Roman" w:cs="Times New Roman"/>
          <w:sz w:val="32"/>
        </w:rPr>
      </w:pPr>
      <w:r w:rsidRPr="00964D43">
        <w:rPr>
          <w:rFonts w:ascii="方正楷体简体" w:eastAsia="方正楷体简体" w:hAnsi="Times New Roman" w:cs="Times New Roman" w:hint="eastAsia"/>
          <w:sz w:val="32"/>
        </w:rPr>
        <w:t>（</w:t>
      </w:r>
      <w:r>
        <w:rPr>
          <w:rFonts w:ascii="方正楷体简体" w:eastAsia="方正楷体简体" w:hAnsi="Times New Roman" w:cs="Times New Roman" w:hint="eastAsia"/>
          <w:sz w:val="32"/>
        </w:rPr>
        <w:t xml:space="preserve"> </w:t>
      </w:r>
      <w:r w:rsidRPr="00964D43">
        <w:rPr>
          <w:rFonts w:ascii="方正楷体简体" w:eastAsia="方正楷体简体" w:hAnsi="Times New Roman" w:cs="Times New Roman" w:hint="eastAsia"/>
          <w:sz w:val="32"/>
        </w:rPr>
        <w:t>印</w:t>
      </w:r>
      <w:r>
        <w:rPr>
          <w:rFonts w:ascii="方正楷体简体" w:eastAsia="方正楷体简体" w:hAnsi="Times New Roman" w:cs="Times New Roman" w:hint="eastAsia"/>
          <w:sz w:val="32"/>
        </w:rPr>
        <w:t xml:space="preserve"> </w:t>
      </w:r>
      <w:r w:rsidRPr="00964D43">
        <w:rPr>
          <w:rFonts w:ascii="方正楷体简体" w:eastAsia="方正楷体简体" w:hAnsi="Times New Roman" w:cs="Times New Roman" w:hint="eastAsia"/>
          <w:sz w:val="32"/>
        </w:rPr>
        <w:t>发</w:t>
      </w:r>
      <w:r>
        <w:rPr>
          <w:rFonts w:ascii="方正楷体简体" w:eastAsia="方正楷体简体" w:hAnsi="Times New Roman" w:cs="Times New Roman" w:hint="eastAsia"/>
          <w:sz w:val="32"/>
        </w:rPr>
        <w:t xml:space="preserve"> </w:t>
      </w:r>
      <w:r w:rsidRPr="00964D43">
        <w:rPr>
          <w:rFonts w:ascii="方正楷体简体" w:eastAsia="方正楷体简体" w:hAnsi="Times New Roman" w:cs="Times New Roman" w:hint="eastAsia"/>
          <w:sz w:val="32"/>
        </w:rPr>
        <w:t>稿</w:t>
      </w:r>
      <w:r>
        <w:rPr>
          <w:rFonts w:ascii="方正楷体简体" w:eastAsia="方正楷体简体" w:hAnsi="Times New Roman" w:cs="Times New Roman" w:hint="eastAsia"/>
          <w:sz w:val="32"/>
        </w:rPr>
        <w:t xml:space="preserve"> </w:t>
      </w:r>
      <w:r w:rsidRPr="00964D43">
        <w:rPr>
          <w:rFonts w:ascii="方正楷体简体" w:eastAsia="方正楷体简体" w:hAnsi="Times New Roman" w:cs="Times New Roman" w:hint="eastAsia"/>
          <w:sz w:val="32"/>
        </w:rPr>
        <w:t>）</w:t>
      </w:r>
    </w:p>
    <w:p w:rsidR="00FE3DE5" w:rsidRDefault="00FE3DE5">
      <w:pPr>
        <w:spacing w:line="360" w:lineRule="auto"/>
        <w:rPr>
          <w:rFonts w:ascii="Times New Roman" w:eastAsia="方正仿宋简体" w:hAnsi="Times New Roman" w:cs="Times New Roman"/>
          <w:sz w:val="32"/>
        </w:rPr>
      </w:pPr>
    </w:p>
    <w:p w:rsidR="00FE3DE5" w:rsidRDefault="00FE3DE5">
      <w:pPr>
        <w:spacing w:line="360" w:lineRule="auto"/>
        <w:rPr>
          <w:rFonts w:ascii="Times New Roman" w:eastAsia="方正仿宋简体" w:hAnsi="Times New Roman" w:cs="Times New Roman"/>
          <w:sz w:val="32"/>
        </w:rPr>
      </w:pPr>
    </w:p>
    <w:p w:rsidR="004B65E0" w:rsidRDefault="004B65E0">
      <w:pPr>
        <w:spacing w:line="360" w:lineRule="auto"/>
        <w:rPr>
          <w:rFonts w:ascii="Times New Roman" w:eastAsia="方正仿宋简体" w:hAnsi="Times New Roman" w:cs="Times New Roman"/>
          <w:sz w:val="32"/>
        </w:rPr>
      </w:pPr>
    </w:p>
    <w:p w:rsidR="004B65E0" w:rsidRDefault="004B65E0">
      <w:pPr>
        <w:spacing w:line="360" w:lineRule="auto"/>
        <w:rPr>
          <w:rFonts w:ascii="Times New Roman" w:eastAsia="方正仿宋简体" w:hAnsi="Times New Roman" w:cs="Times New Roman"/>
          <w:sz w:val="32"/>
        </w:rPr>
      </w:pPr>
    </w:p>
    <w:p w:rsidR="004B65E0" w:rsidRDefault="004B65E0">
      <w:pPr>
        <w:spacing w:line="360" w:lineRule="auto"/>
        <w:rPr>
          <w:rFonts w:ascii="Times New Roman" w:eastAsia="方正仿宋简体" w:hAnsi="Times New Roman" w:cs="Times New Roman"/>
          <w:sz w:val="32"/>
        </w:rPr>
      </w:pPr>
    </w:p>
    <w:p w:rsidR="004B65E0" w:rsidRDefault="004B65E0">
      <w:pPr>
        <w:spacing w:line="360" w:lineRule="auto"/>
        <w:rPr>
          <w:rFonts w:ascii="Times New Roman" w:eastAsia="方正仿宋简体" w:hAnsi="Times New Roman" w:cs="Times New Roman"/>
          <w:sz w:val="32"/>
        </w:rPr>
      </w:pPr>
    </w:p>
    <w:p w:rsidR="004B65E0" w:rsidRDefault="004B65E0">
      <w:pPr>
        <w:spacing w:line="360" w:lineRule="auto"/>
        <w:rPr>
          <w:rFonts w:ascii="Times New Roman" w:eastAsia="方正仿宋简体" w:hAnsi="Times New Roman" w:cs="Times New Roman"/>
          <w:sz w:val="32"/>
        </w:rPr>
      </w:pPr>
    </w:p>
    <w:p w:rsidR="004B65E0" w:rsidRDefault="004B65E0">
      <w:pPr>
        <w:spacing w:line="360" w:lineRule="auto"/>
        <w:rPr>
          <w:rFonts w:ascii="Times New Roman" w:eastAsia="方正仿宋简体" w:hAnsi="Times New Roman" w:cs="Times New Roman"/>
          <w:sz w:val="32"/>
        </w:rPr>
      </w:pPr>
    </w:p>
    <w:p w:rsidR="004B65E0" w:rsidRDefault="004B65E0">
      <w:pPr>
        <w:rPr>
          <w:rFonts w:ascii="Times New Roman" w:eastAsia="方正仿宋简体" w:hAnsi="Times New Roman" w:cs="Times New Roman"/>
          <w:sz w:val="32"/>
        </w:rPr>
      </w:pPr>
    </w:p>
    <w:p w:rsidR="004B65E0" w:rsidRDefault="004B65E0">
      <w:pPr>
        <w:jc w:val="center"/>
        <w:rPr>
          <w:rFonts w:ascii="黑体" w:eastAsia="黑体" w:hAnsi="黑体" w:cs="Times New Roman"/>
          <w:sz w:val="32"/>
        </w:rPr>
      </w:pPr>
    </w:p>
    <w:p w:rsidR="004B65E0" w:rsidRDefault="004D38B3">
      <w:pPr>
        <w:jc w:val="center"/>
        <w:rPr>
          <w:rFonts w:ascii="黑体" w:eastAsia="黑体" w:hAnsi="黑体" w:cs="Times New Roman"/>
          <w:sz w:val="32"/>
        </w:rPr>
      </w:pPr>
      <w:r>
        <w:rPr>
          <w:rFonts w:ascii="黑体" w:eastAsia="黑体" w:hAnsi="黑体" w:cs="Times New Roman" w:hint="eastAsia"/>
          <w:sz w:val="32"/>
        </w:rPr>
        <w:t>重庆市</w:t>
      </w:r>
      <w:r>
        <w:rPr>
          <w:rFonts w:ascii="黑体" w:eastAsia="黑体" w:hAnsi="黑体" w:cs="Times New Roman"/>
          <w:sz w:val="32"/>
        </w:rPr>
        <w:t>环境科学学会</w:t>
      </w:r>
    </w:p>
    <w:p w:rsidR="004B65E0" w:rsidRDefault="004D38B3">
      <w:pPr>
        <w:jc w:val="center"/>
        <w:rPr>
          <w:rFonts w:ascii="黑体" w:eastAsia="黑体" w:hAnsi="黑体" w:cs="Times New Roman"/>
          <w:sz w:val="32"/>
        </w:rPr>
      </w:pPr>
      <w:r>
        <w:rPr>
          <w:rFonts w:ascii="黑体" w:eastAsia="黑体" w:hAnsi="黑体" w:cs="Times New Roman" w:hint="eastAsia"/>
          <w:sz w:val="32"/>
        </w:rPr>
        <w:t>2</w:t>
      </w:r>
      <w:r>
        <w:rPr>
          <w:rFonts w:ascii="黑体" w:eastAsia="黑体" w:hAnsi="黑体" w:cs="Times New Roman"/>
          <w:sz w:val="32"/>
        </w:rPr>
        <w:t>019</w:t>
      </w:r>
      <w:r>
        <w:rPr>
          <w:rFonts w:ascii="黑体" w:eastAsia="黑体" w:hAnsi="黑体" w:cs="Times New Roman" w:hint="eastAsia"/>
          <w:sz w:val="32"/>
        </w:rPr>
        <w:t>年</w:t>
      </w:r>
      <w:r w:rsidR="004B3998">
        <w:rPr>
          <w:rFonts w:ascii="黑体" w:eastAsia="黑体" w:hAnsi="黑体" w:cs="Times New Roman"/>
          <w:sz w:val="32"/>
        </w:rPr>
        <w:t>3</w:t>
      </w:r>
      <w:r>
        <w:rPr>
          <w:rFonts w:ascii="黑体" w:eastAsia="黑体" w:hAnsi="黑体" w:cs="Times New Roman" w:hint="eastAsia"/>
          <w:sz w:val="32"/>
        </w:rPr>
        <w:t>月</w:t>
      </w:r>
    </w:p>
    <w:p w:rsidR="004B65E0" w:rsidRDefault="004B65E0">
      <w:pPr>
        <w:rPr>
          <w:rFonts w:ascii="Times New Roman" w:eastAsia="方正仿宋简体" w:hAnsi="Times New Roman" w:cs="Times New Roman"/>
          <w:sz w:val="32"/>
        </w:rPr>
      </w:pPr>
    </w:p>
    <w:p w:rsidR="004B65E0" w:rsidRDefault="004B65E0">
      <w:pPr>
        <w:widowControl/>
        <w:jc w:val="left"/>
        <w:rPr>
          <w:rFonts w:ascii="Times New Roman" w:eastAsia="方正仿宋简体" w:hAnsi="Times New Roman" w:cs="Times New Roman"/>
          <w:sz w:val="32"/>
        </w:rPr>
        <w:sectPr w:rsidR="004B65E0">
          <w:pgSz w:w="11906" w:h="16838"/>
          <w:pgMar w:top="1440" w:right="1800" w:bottom="1440" w:left="1800" w:header="851" w:footer="992" w:gutter="0"/>
          <w:pgNumType w:fmt="numberInDash" w:start="1"/>
          <w:cols w:space="425"/>
          <w:titlePg/>
          <w:docGrid w:type="lines" w:linePitch="312"/>
        </w:sectPr>
      </w:pPr>
    </w:p>
    <w:p w:rsidR="004B65E0" w:rsidRDefault="004D38B3">
      <w:pPr>
        <w:jc w:val="center"/>
        <w:outlineLvl w:val="0"/>
        <w:rPr>
          <w:rFonts w:ascii="Times New Roman" w:eastAsia="黑体" w:hAnsi="Times New Roman" w:cs="Times New Roman"/>
          <w:sz w:val="28"/>
        </w:rPr>
      </w:pPr>
      <w:r>
        <w:rPr>
          <w:rFonts w:ascii="Times New Roman" w:eastAsia="黑体" w:hAnsi="Times New Roman" w:cs="Times New Roman"/>
          <w:sz w:val="28"/>
        </w:rPr>
        <w:lastRenderedPageBreak/>
        <w:t>前</w:t>
      </w:r>
      <w:r>
        <w:rPr>
          <w:rFonts w:ascii="Times New Roman" w:eastAsia="黑体" w:hAnsi="Times New Roman" w:cs="Times New Roman"/>
          <w:sz w:val="28"/>
        </w:rPr>
        <w:t xml:space="preserve">  </w:t>
      </w:r>
      <w:r>
        <w:rPr>
          <w:rFonts w:ascii="Times New Roman" w:eastAsia="黑体" w:hAnsi="Times New Roman" w:cs="Times New Roman"/>
          <w:sz w:val="28"/>
        </w:rPr>
        <w:t>言</w:t>
      </w:r>
    </w:p>
    <w:p w:rsidR="004B65E0" w:rsidRDefault="004B65E0">
      <w:pPr>
        <w:spacing w:line="360" w:lineRule="auto"/>
        <w:ind w:firstLineChars="200" w:firstLine="480"/>
        <w:rPr>
          <w:rFonts w:ascii="Times New Roman" w:eastAsia="宋体" w:hAnsi="Times New Roman" w:cs="Times New Roman"/>
          <w:sz w:val="24"/>
          <w:szCs w:val="24"/>
        </w:rPr>
      </w:pP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为贯彻《中华人民共和国环境噪声污染防治法》，落实《重庆市</w:t>
      </w:r>
      <w:r>
        <w:rPr>
          <w:rFonts w:ascii="Times New Roman" w:eastAsia="宋体" w:hAnsi="Times New Roman" w:cs="Times New Roman"/>
          <w:sz w:val="24"/>
          <w:szCs w:val="24"/>
        </w:rPr>
        <w:t>污染防治攻坚战实施方案（</w:t>
      </w:r>
      <w:r>
        <w:rPr>
          <w:rFonts w:ascii="Times New Roman" w:eastAsia="宋体" w:hAnsi="Times New Roman" w:cs="Times New Roman" w:hint="eastAsia"/>
          <w:sz w:val="24"/>
          <w:szCs w:val="24"/>
        </w:rPr>
        <w:t>2018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年）》、《中共</w:t>
      </w:r>
      <w:r>
        <w:rPr>
          <w:rFonts w:ascii="Times New Roman" w:eastAsia="宋体" w:hAnsi="Times New Roman" w:cs="Times New Roman"/>
          <w:sz w:val="24"/>
          <w:szCs w:val="24"/>
        </w:rPr>
        <w:t>重庆</w:t>
      </w:r>
      <w:r>
        <w:rPr>
          <w:rFonts w:ascii="Times New Roman" w:eastAsia="宋体" w:hAnsi="Times New Roman" w:cs="Times New Roman" w:hint="eastAsia"/>
          <w:sz w:val="24"/>
          <w:szCs w:val="24"/>
        </w:rPr>
        <w:t>市委办公厅、重庆市</w:t>
      </w:r>
      <w:r>
        <w:rPr>
          <w:rFonts w:ascii="Times New Roman" w:eastAsia="宋体" w:hAnsi="Times New Roman" w:cs="Times New Roman"/>
          <w:sz w:val="24"/>
          <w:szCs w:val="24"/>
        </w:rPr>
        <w:t>人民政府</w:t>
      </w:r>
      <w:r>
        <w:rPr>
          <w:rFonts w:ascii="Times New Roman" w:eastAsia="宋体" w:hAnsi="Times New Roman" w:cs="Times New Roman" w:hint="eastAsia"/>
          <w:sz w:val="24"/>
          <w:szCs w:val="24"/>
        </w:rPr>
        <w:t>办公厅关于印发〈重庆市污染防治攻坚战重点工程补充清单〉的通知》（渝委办〔</w:t>
      </w:r>
      <w:r>
        <w:rPr>
          <w:rFonts w:ascii="Times New Roman" w:eastAsia="宋体" w:hAnsi="Times New Roman" w:cs="Times New Roman"/>
          <w:sz w:val="24"/>
          <w:szCs w:val="24"/>
        </w:rPr>
        <w:t>2018</w:t>
      </w:r>
      <w:r>
        <w:rPr>
          <w:rFonts w:ascii="Times New Roman" w:eastAsia="宋体" w:hAnsi="Times New Roman" w:cs="Times New Roman"/>
          <w:sz w:val="24"/>
          <w:szCs w:val="24"/>
        </w:rPr>
        <w:t>〕</w:t>
      </w:r>
      <w:r>
        <w:rPr>
          <w:rFonts w:ascii="Times New Roman" w:eastAsia="宋体" w:hAnsi="Times New Roman" w:cs="Times New Roman"/>
          <w:sz w:val="24"/>
          <w:szCs w:val="24"/>
        </w:rPr>
        <w:t>102</w:t>
      </w:r>
      <w:r>
        <w:rPr>
          <w:rFonts w:ascii="Times New Roman" w:eastAsia="宋体" w:hAnsi="Times New Roman" w:cs="Times New Roman"/>
          <w:sz w:val="24"/>
          <w:szCs w:val="24"/>
        </w:rPr>
        <w:t>号）</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重庆市</w:t>
      </w:r>
      <w:r>
        <w:rPr>
          <w:rFonts w:ascii="Times New Roman" w:eastAsia="宋体" w:hAnsi="Times New Roman" w:cs="Times New Roman"/>
          <w:sz w:val="24"/>
          <w:szCs w:val="24"/>
        </w:rPr>
        <w:t>生态</w:t>
      </w:r>
      <w:r>
        <w:rPr>
          <w:rFonts w:ascii="Times New Roman" w:eastAsia="宋体" w:hAnsi="Times New Roman" w:cs="Times New Roman" w:hint="eastAsia"/>
          <w:sz w:val="24"/>
          <w:szCs w:val="24"/>
        </w:rPr>
        <w:t>环境</w:t>
      </w:r>
      <w:r>
        <w:rPr>
          <w:rFonts w:ascii="Times New Roman" w:eastAsia="宋体" w:hAnsi="Times New Roman" w:cs="Times New Roman"/>
          <w:sz w:val="24"/>
          <w:szCs w:val="24"/>
        </w:rPr>
        <w:t>局关于开展声环境限期达标规划编制工作的函》</w:t>
      </w:r>
      <w:r>
        <w:rPr>
          <w:rFonts w:ascii="Times New Roman" w:eastAsia="宋体" w:hAnsi="Times New Roman" w:cs="Times New Roman" w:hint="eastAsia"/>
          <w:sz w:val="24"/>
          <w:szCs w:val="24"/>
        </w:rPr>
        <w:t>（渝</w:t>
      </w:r>
      <w:r>
        <w:rPr>
          <w:rFonts w:ascii="Times New Roman" w:eastAsia="宋体" w:hAnsi="Times New Roman" w:cs="Times New Roman"/>
          <w:sz w:val="24"/>
          <w:szCs w:val="24"/>
        </w:rPr>
        <w:t>环函</w:t>
      </w:r>
      <w:r>
        <w:rPr>
          <w:rFonts w:ascii="Times New Roman" w:eastAsia="宋体" w:hAnsi="Times New Roman" w:cs="Times New Roman" w:hint="eastAsia"/>
          <w:sz w:val="24"/>
          <w:szCs w:val="24"/>
        </w:rPr>
        <w:t>〔</w:t>
      </w:r>
      <w:r>
        <w:rPr>
          <w:rFonts w:ascii="Times New Roman" w:eastAsia="宋体" w:hAnsi="Times New Roman" w:cs="Times New Roman"/>
          <w:sz w:val="24"/>
          <w:szCs w:val="24"/>
        </w:rPr>
        <w:t>2018</w:t>
      </w:r>
      <w:r>
        <w:rPr>
          <w:rFonts w:ascii="Times New Roman" w:eastAsia="宋体" w:hAnsi="Times New Roman" w:cs="Times New Roman"/>
          <w:sz w:val="24"/>
          <w:szCs w:val="24"/>
        </w:rPr>
        <w:t>〕</w:t>
      </w:r>
      <w:r>
        <w:rPr>
          <w:rFonts w:ascii="Times New Roman" w:eastAsia="宋体" w:hAnsi="Times New Roman" w:cs="Times New Roman"/>
          <w:sz w:val="24"/>
          <w:szCs w:val="24"/>
        </w:rPr>
        <w:t>1303</w:t>
      </w:r>
      <w:r>
        <w:rPr>
          <w:rFonts w:ascii="Times New Roman" w:eastAsia="宋体" w:hAnsi="Times New Roman" w:cs="Times New Roman" w:hint="eastAsia"/>
          <w:sz w:val="24"/>
          <w:szCs w:val="24"/>
        </w:rPr>
        <w:t>号）等文件精神</w:t>
      </w:r>
      <w:r>
        <w:rPr>
          <w:rFonts w:ascii="Times New Roman" w:eastAsia="宋体" w:hAnsi="Times New Roman" w:cs="Times New Roman"/>
          <w:sz w:val="24"/>
          <w:szCs w:val="24"/>
        </w:rPr>
        <w:t>，</w:t>
      </w:r>
      <w:r>
        <w:rPr>
          <w:rFonts w:ascii="Times New Roman" w:eastAsia="宋体" w:hAnsi="Times New Roman" w:cs="Times New Roman" w:hint="eastAsia"/>
          <w:sz w:val="24"/>
          <w:szCs w:val="24"/>
        </w:rPr>
        <w:t>指导重庆市区县（含自治县，以下简称区县）编制声环境质量限期达标规划，营造宁静宜居的城乡环境，保障居民身体健康，促进和谐社会建设，制定本指南。</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本指南</w:t>
      </w:r>
      <w:r>
        <w:rPr>
          <w:rFonts w:ascii="Times New Roman" w:eastAsia="宋体" w:hAnsi="Times New Roman" w:cs="Times New Roman"/>
          <w:sz w:val="24"/>
          <w:szCs w:val="24"/>
        </w:rPr>
        <w:t>明确</w:t>
      </w:r>
      <w:r>
        <w:rPr>
          <w:rFonts w:ascii="Times New Roman" w:eastAsia="宋体" w:hAnsi="Times New Roman" w:cs="Times New Roman" w:hint="eastAsia"/>
          <w:sz w:val="24"/>
          <w:szCs w:val="24"/>
        </w:rPr>
        <w:t>了重庆市区县声环境质量限期达标规划</w:t>
      </w:r>
      <w:r>
        <w:rPr>
          <w:rFonts w:ascii="Times New Roman" w:eastAsia="宋体" w:hAnsi="Times New Roman" w:cs="Times New Roman"/>
          <w:sz w:val="24"/>
          <w:szCs w:val="24"/>
        </w:rPr>
        <w:t>编制的程序、内容、方法和要求。</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本指南</w:t>
      </w:r>
      <w:r>
        <w:rPr>
          <w:rFonts w:ascii="Times New Roman" w:eastAsia="宋体" w:hAnsi="Times New Roman" w:cs="Times New Roman"/>
          <w:sz w:val="24"/>
          <w:szCs w:val="24"/>
        </w:rPr>
        <w:t>属于学术团体</w:t>
      </w:r>
      <w:r>
        <w:rPr>
          <w:rFonts w:ascii="Times New Roman" w:eastAsia="宋体" w:hAnsi="Times New Roman" w:cs="Times New Roman" w:hint="eastAsia"/>
          <w:sz w:val="24"/>
          <w:szCs w:val="24"/>
        </w:rPr>
        <w:t>组织</w:t>
      </w:r>
      <w:r>
        <w:rPr>
          <w:rFonts w:ascii="Times New Roman" w:eastAsia="宋体" w:hAnsi="Times New Roman" w:cs="Times New Roman"/>
          <w:sz w:val="24"/>
          <w:szCs w:val="24"/>
        </w:rPr>
        <w:t>制定的自愿性指南，供</w:t>
      </w:r>
      <w:r>
        <w:rPr>
          <w:rFonts w:ascii="Times New Roman" w:eastAsia="宋体" w:hAnsi="Times New Roman" w:cs="Times New Roman" w:hint="eastAsia"/>
          <w:sz w:val="24"/>
          <w:szCs w:val="24"/>
        </w:rPr>
        <w:t>区县生态环境主管部门和</w:t>
      </w:r>
      <w:r>
        <w:rPr>
          <w:rFonts w:ascii="Times New Roman" w:eastAsia="宋体" w:hAnsi="Times New Roman" w:cs="Times New Roman"/>
          <w:sz w:val="24"/>
          <w:szCs w:val="24"/>
        </w:rPr>
        <w:t>规划编制</w:t>
      </w:r>
      <w:r>
        <w:rPr>
          <w:rFonts w:ascii="Times New Roman" w:eastAsia="宋体" w:hAnsi="Times New Roman" w:cs="Times New Roman" w:hint="eastAsia"/>
          <w:sz w:val="24"/>
          <w:szCs w:val="24"/>
        </w:rPr>
        <w:t>技术</w:t>
      </w:r>
      <w:r>
        <w:rPr>
          <w:rFonts w:ascii="Times New Roman" w:eastAsia="宋体" w:hAnsi="Times New Roman" w:cs="Times New Roman"/>
          <w:sz w:val="24"/>
          <w:szCs w:val="24"/>
        </w:rPr>
        <w:t>单位在工作中选用。</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本指南为</w:t>
      </w:r>
      <w:r>
        <w:rPr>
          <w:rFonts w:ascii="Times New Roman" w:eastAsia="宋体" w:hAnsi="Times New Roman" w:cs="Times New Roman"/>
          <w:sz w:val="24"/>
          <w:szCs w:val="24"/>
        </w:rPr>
        <w:t>首次发布。</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本指南的附录</w:t>
      </w:r>
      <w:r>
        <w:rPr>
          <w:rFonts w:ascii="Times New Roman" w:eastAsia="宋体" w:hAnsi="Times New Roman" w:cs="Times New Roman" w:hint="eastAsia"/>
          <w:sz w:val="24"/>
          <w:szCs w:val="24"/>
        </w:rPr>
        <w:t>均</w:t>
      </w:r>
      <w:r>
        <w:rPr>
          <w:rFonts w:ascii="Times New Roman" w:eastAsia="宋体" w:hAnsi="Times New Roman" w:cs="Times New Roman"/>
          <w:sz w:val="24"/>
          <w:szCs w:val="24"/>
        </w:rPr>
        <w:t>为资料性附录。</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本指南由重庆市环境科学学会</w:t>
      </w:r>
      <w:r>
        <w:rPr>
          <w:rFonts w:ascii="Times New Roman" w:eastAsia="宋体" w:hAnsi="Times New Roman" w:cs="Times New Roman" w:hint="eastAsia"/>
          <w:sz w:val="24"/>
          <w:szCs w:val="24"/>
        </w:rPr>
        <w:t>组织制定。</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本指南</w:t>
      </w:r>
      <w:r>
        <w:rPr>
          <w:rFonts w:ascii="Times New Roman" w:eastAsia="宋体" w:hAnsi="Times New Roman" w:cs="Times New Roman" w:hint="eastAsia"/>
          <w:sz w:val="24"/>
          <w:szCs w:val="24"/>
        </w:rPr>
        <w:t>主要</w:t>
      </w:r>
      <w:r>
        <w:rPr>
          <w:rFonts w:ascii="Times New Roman" w:eastAsia="宋体" w:hAnsi="Times New Roman" w:cs="Times New Roman"/>
          <w:sz w:val="24"/>
          <w:szCs w:val="24"/>
        </w:rPr>
        <w:t>起草单位：</w:t>
      </w:r>
      <w:r>
        <w:rPr>
          <w:rFonts w:ascii="Times New Roman" w:eastAsia="宋体" w:hAnsi="Times New Roman" w:cs="Times New Roman" w:hint="eastAsia"/>
          <w:sz w:val="24"/>
          <w:szCs w:val="24"/>
        </w:rPr>
        <w:t>重庆渝佳环境影响评价有限公司、重庆市环境科学学会环境规划专业委员会</w:t>
      </w:r>
      <w:r>
        <w:rPr>
          <w:rFonts w:ascii="Times New Roman" w:eastAsia="宋体" w:hAnsi="Times New Roman" w:cs="Times New Roman"/>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本指南起草人员：</w:t>
      </w:r>
      <w:r>
        <w:rPr>
          <w:rFonts w:ascii="Times New Roman" w:eastAsia="宋体" w:hAnsi="Times New Roman" w:cs="Times New Roman" w:hint="eastAsia"/>
          <w:sz w:val="24"/>
          <w:szCs w:val="24"/>
        </w:rPr>
        <w:t>吴佳芯、徐兴科</w:t>
      </w:r>
      <w:r>
        <w:rPr>
          <w:rFonts w:ascii="Times New Roman" w:eastAsia="宋体" w:hAnsi="Times New Roman" w:cs="Times New Roman"/>
          <w:sz w:val="24"/>
          <w:szCs w:val="24"/>
        </w:rPr>
        <w:t>、李</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静、</w:t>
      </w:r>
      <w:r w:rsidRPr="00FE3DE5">
        <w:rPr>
          <w:rFonts w:ascii="Times New Roman" w:eastAsia="宋体" w:hAnsi="Times New Roman" w:cs="Times New Roman" w:hint="eastAsia"/>
          <w:sz w:val="24"/>
          <w:szCs w:val="24"/>
        </w:rPr>
        <w:t>钱正超</w:t>
      </w:r>
      <w:r>
        <w:rPr>
          <w:rFonts w:ascii="Times New Roman" w:eastAsia="宋体" w:hAnsi="Times New Roman" w:cs="Times New Roman"/>
          <w:sz w:val="24"/>
          <w:szCs w:val="24"/>
        </w:rPr>
        <w:t>、李和平、李福明、</w:t>
      </w:r>
      <w:r>
        <w:rPr>
          <w:rFonts w:ascii="Times New Roman" w:eastAsia="宋体" w:hAnsi="Times New Roman" w:cs="Times New Roman" w:hint="eastAsia"/>
          <w:sz w:val="24"/>
          <w:szCs w:val="24"/>
        </w:rPr>
        <w:t>陈灌春、</w:t>
      </w:r>
      <w:r>
        <w:rPr>
          <w:rFonts w:ascii="Times New Roman" w:eastAsia="宋体" w:hAnsi="Times New Roman" w:cs="Times New Roman"/>
          <w:sz w:val="24"/>
          <w:szCs w:val="24"/>
        </w:rPr>
        <w:t>刘亭亭</w:t>
      </w:r>
      <w:r>
        <w:rPr>
          <w:rFonts w:ascii="Times New Roman" w:eastAsia="宋体" w:hAnsi="Times New Roman" w:cs="Times New Roman" w:hint="eastAsia"/>
          <w:sz w:val="24"/>
          <w:szCs w:val="24"/>
        </w:rPr>
        <w:t>、吴俊龙、李昕钰</w:t>
      </w:r>
      <w:r>
        <w:rPr>
          <w:rFonts w:ascii="Times New Roman" w:eastAsia="宋体" w:hAnsi="Times New Roman" w:cs="Times New Roman"/>
          <w:sz w:val="24"/>
          <w:szCs w:val="24"/>
        </w:rPr>
        <w:t>。</w:t>
      </w:r>
    </w:p>
    <w:p w:rsidR="004B65E0" w:rsidRDefault="004D38B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szCs w:val="24"/>
        </w:rPr>
        <w:t>本指南</w:t>
      </w:r>
      <w:r>
        <w:rPr>
          <w:rFonts w:ascii="Times New Roman" w:eastAsia="宋体" w:hAnsi="Times New Roman" w:cs="Times New Roman"/>
          <w:sz w:val="24"/>
          <w:szCs w:val="24"/>
        </w:rPr>
        <w:t>由重庆市环境科学学会负责解释。</w:t>
      </w:r>
    </w:p>
    <w:p w:rsidR="004B65E0" w:rsidRPr="00C83B15" w:rsidRDefault="004B65E0">
      <w:pPr>
        <w:widowControl/>
        <w:jc w:val="left"/>
        <w:rPr>
          <w:rFonts w:ascii="Times New Roman" w:eastAsia="宋体" w:hAnsi="Times New Roman" w:cs="Times New Roman"/>
          <w:sz w:val="24"/>
        </w:rPr>
        <w:sectPr w:rsidR="004B65E0" w:rsidRPr="00C83B15">
          <w:pgSz w:w="11906" w:h="16838"/>
          <w:pgMar w:top="1440" w:right="1800" w:bottom="1440" w:left="1800" w:header="851" w:footer="992" w:gutter="0"/>
          <w:pgNumType w:fmt="upperRoman" w:start="1"/>
          <w:cols w:space="425"/>
          <w:docGrid w:type="lines" w:linePitch="312"/>
        </w:sectPr>
      </w:pP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hint="eastAsia"/>
          <w:sz w:val="28"/>
        </w:rPr>
        <w:lastRenderedPageBreak/>
        <w:t>1</w:t>
      </w:r>
      <w:r>
        <w:rPr>
          <w:rFonts w:ascii="Times New Roman" w:eastAsia="黑体" w:hAnsi="Times New Roman" w:cs="Times New Roman"/>
          <w:sz w:val="28"/>
        </w:rPr>
        <w:t xml:space="preserve"> </w:t>
      </w:r>
      <w:r>
        <w:rPr>
          <w:rFonts w:ascii="Times New Roman" w:eastAsia="黑体" w:hAnsi="Times New Roman" w:cs="Times New Roman" w:hint="eastAsia"/>
          <w:sz w:val="28"/>
        </w:rPr>
        <w:t>适用范围</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本指南适用于声环境质量不达标</w:t>
      </w:r>
      <w:r w:rsidR="001E4686">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需要编制声环境质量限期达标规划，并采取有效措施按期达标</w:t>
      </w:r>
      <w:r w:rsidR="001E4686">
        <w:rPr>
          <w:rFonts w:ascii="Times New Roman" w:eastAsia="宋体" w:hAnsi="Times New Roman" w:cs="Times New Roman" w:hint="eastAsia"/>
          <w:sz w:val="24"/>
          <w:szCs w:val="24"/>
        </w:rPr>
        <w:t>的区县。</w:t>
      </w:r>
    </w:p>
    <w:p w:rsidR="004B65E0" w:rsidRDefault="004D38B3">
      <w:pPr>
        <w:spacing w:line="360" w:lineRule="auto"/>
        <w:ind w:firstLineChars="218" w:firstLine="523"/>
        <w:rPr>
          <w:rFonts w:ascii="Times New Roman" w:eastAsia="宋体" w:hAnsi="Times New Roman" w:cs="Times New Roman"/>
          <w:sz w:val="24"/>
          <w:szCs w:val="24"/>
        </w:rPr>
      </w:pPr>
      <w:r>
        <w:rPr>
          <w:rFonts w:ascii="Times New Roman" w:eastAsia="宋体" w:hAnsi="Times New Roman" w:cs="Times New Roman" w:hint="eastAsia"/>
          <w:sz w:val="24"/>
          <w:szCs w:val="24"/>
        </w:rPr>
        <w:t>声环境质量不达标是指声环境质量未达到</w:t>
      </w:r>
      <w:r w:rsidR="0083289E">
        <w:rPr>
          <w:rFonts w:ascii="Times New Roman" w:eastAsia="宋体" w:hAnsi="Times New Roman" w:cs="Times New Roman" w:hint="eastAsia"/>
          <w:sz w:val="24"/>
          <w:szCs w:val="24"/>
        </w:rPr>
        <w:t>重庆市</w:t>
      </w:r>
      <w:r w:rsidR="001E4686">
        <w:rPr>
          <w:rFonts w:ascii="Times New Roman" w:eastAsia="宋体" w:hAnsi="Times New Roman" w:cs="Times New Roman" w:hint="eastAsia"/>
          <w:sz w:val="24"/>
          <w:szCs w:val="24"/>
        </w:rPr>
        <w:t>污染防治</w:t>
      </w:r>
      <w:r w:rsidR="001E4686">
        <w:rPr>
          <w:rFonts w:ascii="Times New Roman" w:eastAsia="宋体" w:hAnsi="Times New Roman" w:cs="Times New Roman"/>
          <w:sz w:val="24"/>
          <w:szCs w:val="24"/>
        </w:rPr>
        <w:t>攻坚战的</w:t>
      </w:r>
      <w:r>
        <w:rPr>
          <w:rFonts w:ascii="Times New Roman" w:eastAsia="宋体" w:hAnsi="Times New Roman" w:cs="Times New Roman" w:hint="eastAsia"/>
          <w:sz w:val="24"/>
          <w:szCs w:val="24"/>
        </w:rPr>
        <w:t>声环境质量考核要求，亦即区域环境噪声平均值高于</w:t>
      </w:r>
      <w:r>
        <w:rPr>
          <w:rFonts w:ascii="Times New Roman" w:eastAsia="宋体" w:hAnsi="Times New Roman" w:cs="Times New Roman"/>
          <w:sz w:val="24"/>
          <w:szCs w:val="24"/>
        </w:rPr>
        <w:t>53</w:t>
      </w:r>
      <w:r>
        <w:rPr>
          <w:rFonts w:ascii="Times New Roman" w:eastAsia="宋体" w:hAnsi="Times New Roman" w:cs="Times New Roman"/>
          <w:sz w:val="24"/>
          <w:szCs w:val="24"/>
        </w:rPr>
        <w:t>分贝、交通</w:t>
      </w:r>
      <w:r>
        <w:rPr>
          <w:rFonts w:ascii="Times New Roman" w:eastAsia="宋体" w:hAnsi="Times New Roman" w:cs="Times New Roman" w:hint="eastAsia"/>
          <w:sz w:val="24"/>
          <w:szCs w:val="24"/>
        </w:rPr>
        <w:t>干线</w:t>
      </w:r>
      <w:r>
        <w:rPr>
          <w:rFonts w:ascii="Times New Roman" w:eastAsia="宋体" w:hAnsi="Times New Roman" w:cs="Times New Roman"/>
          <w:sz w:val="24"/>
          <w:szCs w:val="24"/>
        </w:rPr>
        <w:t>噪声</w:t>
      </w:r>
      <w:r>
        <w:rPr>
          <w:rFonts w:ascii="Times New Roman" w:eastAsia="宋体" w:hAnsi="Times New Roman" w:cs="Times New Roman" w:hint="eastAsia"/>
          <w:sz w:val="24"/>
          <w:szCs w:val="24"/>
        </w:rPr>
        <w:t>平均</w:t>
      </w:r>
      <w:r>
        <w:rPr>
          <w:rFonts w:ascii="Times New Roman" w:eastAsia="宋体" w:hAnsi="Times New Roman" w:cs="Times New Roman"/>
          <w:sz w:val="24"/>
          <w:szCs w:val="24"/>
        </w:rPr>
        <w:t>值高于</w:t>
      </w:r>
      <w:r>
        <w:rPr>
          <w:rFonts w:ascii="Times New Roman" w:eastAsia="宋体" w:hAnsi="Times New Roman" w:cs="Times New Roman"/>
          <w:sz w:val="24"/>
          <w:szCs w:val="24"/>
        </w:rPr>
        <w:t>66</w:t>
      </w:r>
      <w:r>
        <w:rPr>
          <w:rFonts w:ascii="Times New Roman" w:eastAsia="宋体" w:hAnsi="Times New Roman" w:cs="Times New Roman"/>
          <w:sz w:val="24"/>
          <w:szCs w:val="24"/>
        </w:rPr>
        <w:t>分贝</w:t>
      </w:r>
      <w:r>
        <w:rPr>
          <w:rFonts w:ascii="Times New Roman" w:eastAsia="宋体" w:hAnsi="Times New Roman" w:cs="Times New Roman" w:hint="eastAsia"/>
          <w:sz w:val="24"/>
          <w:szCs w:val="24"/>
        </w:rPr>
        <w:t>，声环境功能区夜间噪声总体达标率低于</w:t>
      </w:r>
      <w:r>
        <w:rPr>
          <w:rFonts w:ascii="Times New Roman" w:eastAsia="宋体" w:hAnsi="Times New Roman" w:cs="Times New Roman" w:hint="eastAsia"/>
          <w:sz w:val="24"/>
          <w:szCs w:val="24"/>
        </w:rPr>
        <w:t>66 %</w:t>
      </w:r>
      <w:r>
        <w:rPr>
          <w:rFonts w:ascii="Times New Roman" w:eastAsia="宋体" w:hAnsi="Times New Roman" w:cs="Times New Roman"/>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区县声环境质量限期达标规划编制工作在自愿执行本指南的基础上，还应当符合现行国家和重庆市的其他有关标准和规范的规定，并与其它规划相衔接。</w:t>
      </w: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sz w:val="28"/>
        </w:rPr>
        <w:t xml:space="preserve">2  </w:t>
      </w:r>
      <w:r>
        <w:rPr>
          <w:rFonts w:ascii="Times New Roman" w:eastAsia="黑体" w:hAnsi="Times New Roman" w:cs="Times New Roman"/>
          <w:sz w:val="28"/>
        </w:rPr>
        <w:t>规范性引用文件</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《中华人民共和国环境噪声污染防治法》（</w:t>
      </w:r>
      <w:r>
        <w:rPr>
          <w:rFonts w:ascii="Times New Roman" w:eastAsia="宋体" w:hAnsi="Times New Roman" w:cs="Times New Roman" w:hint="eastAsia"/>
          <w:sz w:val="24"/>
          <w:szCs w:val="24"/>
        </w:rPr>
        <w:t>2018</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29</w:t>
      </w:r>
      <w:r>
        <w:rPr>
          <w:rFonts w:ascii="Times New Roman" w:eastAsia="宋体" w:hAnsi="Times New Roman" w:cs="Times New Roman" w:hint="eastAsia"/>
          <w:sz w:val="24"/>
          <w:szCs w:val="24"/>
        </w:rPr>
        <w:t>日修改）；</w:t>
      </w:r>
    </w:p>
    <w:p w:rsidR="00991DD5" w:rsidRDefault="00991DD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991DD5">
        <w:rPr>
          <w:rFonts w:ascii="Times New Roman" w:eastAsia="宋体" w:hAnsi="Times New Roman" w:cs="Times New Roman"/>
          <w:sz w:val="24"/>
          <w:szCs w:val="24"/>
        </w:rPr>
        <w:t>重庆市环境噪声污染防治办法</w:t>
      </w:r>
      <w:r>
        <w:rPr>
          <w:rFonts w:ascii="Times New Roman" w:eastAsia="宋体" w:hAnsi="Times New Roman" w:cs="Times New Roman" w:hint="eastAsia"/>
          <w:sz w:val="24"/>
          <w:szCs w:val="24"/>
        </w:rPr>
        <w:t>》（</w:t>
      </w:r>
      <w:r w:rsidRPr="00991DD5">
        <w:rPr>
          <w:rFonts w:ascii="Times New Roman" w:eastAsia="宋体" w:hAnsi="Times New Roman" w:cs="Times New Roman"/>
          <w:sz w:val="24"/>
          <w:szCs w:val="24"/>
        </w:rPr>
        <w:t>2013</w:t>
      </w:r>
      <w:r w:rsidRPr="00991DD5">
        <w:rPr>
          <w:rFonts w:ascii="Times New Roman" w:eastAsia="宋体" w:hAnsi="Times New Roman" w:cs="Times New Roman"/>
          <w:sz w:val="24"/>
          <w:szCs w:val="24"/>
        </w:rPr>
        <w:t>年</w:t>
      </w:r>
      <w:r w:rsidRPr="00991DD5">
        <w:rPr>
          <w:rFonts w:ascii="Times New Roman" w:eastAsia="宋体" w:hAnsi="Times New Roman" w:cs="Times New Roman"/>
          <w:sz w:val="24"/>
          <w:szCs w:val="24"/>
        </w:rPr>
        <w:t>3</w:t>
      </w:r>
      <w:r w:rsidRPr="00991DD5">
        <w:rPr>
          <w:rFonts w:ascii="Times New Roman" w:eastAsia="宋体" w:hAnsi="Times New Roman" w:cs="Times New Roman"/>
          <w:sz w:val="24"/>
          <w:szCs w:val="24"/>
        </w:rPr>
        <w:t>月</w:t>
      </w:r>
      <w:r w:rsidRPr="00991DD5">
        <w:rPr>
          <w:rFonts w:ascii="Times New Roman" w:eastAsia="宋体" w:hAnsi="Times New Roman" w:cs="Times New Roman"/>
          <w:sz w:val="24"/>
          <w:szCs w:val="24"/>
        </w:rPr>
        <w:t>18</w:t>
      </w:r>
      <w:r w:rsidRPr="00991DD5">
        <w:rPr>
          <w:rFonts w:ascii="Times New Roman" w:eastAsia="宋体" w:hAnsi="Times New Roman" w:cs="Times New Roman"/>
          <w:sz w:val="24"/>
          <w:szCs w:val="24"/>
        </w:rPr>
        <w:t>日重庆市人民政府令第</w:t>
      </w:r>
      <w:r w:rsidRPr="00991DD5">
        <w:rPr>
          <w:rFonts w:ascii="Times New Roman" w:eastAsia="宋体" w:hAnsi="Times New Roman" w:cs="Times New Roman"/>
          <w:sz w:val="24"/>
          <w:szCs w:val="24"/>
        </w:rPr>
        <w:t>270</w:t>
      </w:r>
      <w:r w:rsidRPr="00991DD5">
        <w:rPr>
          <w:rFonts w:ascii="Times New Roman" w:eastAsia="宋体" w:hAnsi="Times New Roman" w:cs="Times New Roman"/>
          <w:sz w:val="24"/>
          <w:szCs w:val="24"/>
        </w:rPr>
        <w:t>号公布</w:t>
      </w:r>
      <w:r>
        <w:rPr>
          <w:rFonts w:ascii="Times New Roman" w:eastAsia="宋体" w:hAnsi="Times New Roman" w:cs="Times New Roman" w:hint="eastAsia"/>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991DD5">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sidR="00AD7D3C">
        <w:rPr>
          <w:rFonts w:ascii="Times New Roman" w:eastAsia="宋体" w:hAnsi="Times New Roman" w:cs="Times New Roman" w:hint="eastAsia"/>
          <w:sz w:val="24"/>
          <w:szCs w:val="24"/>
        </w:rPr>
        <w:t>环境保护部</w:t>
      </w:r>
      <w:r>
        <w:rPr>
          <w:rFonts w:ascii="Times New Roman" w:eastAsia="宋体" w:hAnsi="Times New Roman" w:cs="Times New Roman" w:hint="eastAsia"/>
          <w:sz w:val="24"/>
          <w:szCs w:val="24"/>
        </w:rPr>
        <w:t>关于加强环境噪声污染防治工作改善城乡声环境质量的指导意见》（环发</w:t>
      </w:r>
      <w:r w:rsidR="001E4686">
        <w:rPr>
          <w:rFonts w:ascii="宋体" w:eastAsia="宋体" w:hAnsi="宋体" w:cs="Times New Roman" w:hint="eastAsia"/>
          <w:sz w:val="24"/>
          <w:szCs w:val="24"/>
        </w:rPr>
        <w:t>〔</w:t>
      </w:r>
      <w:r w:rsidR="001E4686">
        <w:rPr>
          <w:rFonts w:ascii="Times New Roman" w:eastAsia="宋体" w:hAnsi="Times New Roman" w:cs="Times New Roman"/>
          <w:sz w:val="24"/>
          <w:szCs w:val="24"/>
        </w:rPr>
        <w:t>2010</w:t>
      </w:r>
      <w:r w:rsidR="001E4686">
        <w:rPr>
          <w:rFonts w:ascii="宋体" w:eastAsia="宋体" w:hAnsi="宋体" w:cs="Times New Roman" w:hint="eastAsia"/>
          <w:sz w:val="24"/>
          <w:szCs w:val="24"/>
        </w:rPr>
        <w:t>〕</w:t>
      </w:r>
      <w:r w:rsidR="001E4686" w:rsidRPr="001E4686">
        <w:rPr>
          <w:rFonts w:ascii="Times New Roman" w:eastAsia="宋体" w:hAnsi="Times New Roman" w:cs="Times New Roman"/>
          <w:sz w:val="24"/>
          <w:szCs w:val="24"/>
        </w:rPr>
        <w:t>1</w:t>
      </w:r>
      <w:r>
        <w:rPr>
          <w:rFonts w:ascii="Times New Roman" w:eastAsia="宋体" w:hAnsi="Times New Roman" w:cs="Times New Roman"/>
          <w:sz w:val="24"/>
          <w:szCs w:val="24"/>
        </w:rPr>
        <w:t>44</w:t>
      </w:r>
      <w:r>
        <w:rPr>
          <w:rFonts w:ascii="Times New Roman" w:eastAsia="宋体" w:hAnsi="Times New Roman" w:cs="Times New Roman"/>
          <w:sz w:val="24"/>
          <w:szCs w:val="24"/>
        </w:rPr>
        <w:t>号）；</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991DD5">
        <w:rPr>
          <w:rFonts w:ascii="Times New Roman" w:eastAsia="宋体" w:hAnsi="Times New Roman" w:cs="Times New Roman"/>
          <w:sz w:val="24"/>
          <w:szCs w:val="24"/>
        </w:rPr>
        <w:t>4</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sidR="00BF039B">
        <w:rPr>
          <w:rFonts w:ascii="Times New Roman" w:eastAsia="宋体" w:hAnsi="Times New Roman" w:cs="Times New Roman" w:hint="eastAsia"/>
          <w:sz w:val="24"/>
          <w:szCs w:val="24"/>
        </w:rPr>
        <w:t>环境保护部</w:t>
      </w:r>
      <w:r>
        <w:rPr>
          <w:rFonts w:ascii="Times New Roman" w:eastAsia="宋体" w:hAnsi="Times New Roman" w:cs="Times New Roman" w:hint="eastAsia"/>
          <w:sz w:val="24"/>
          <w:szCs w:val="24"/>
        </w:rPr>
        <w:t>关于发布地面交通噪声污染防治技术政策的通知》（环发〔</w:t>
      </w:r>
      <w:r>
        <w:rPr>
          <w:rFonts w:ascii="Times New Roman" w:eastAsia="宋体" w:hAnsi="Times New Roman" w:cs="Times New Roman" w:hint="eastAsia"/>
          <w:sz w:val="24"/>
          <w:szCs w:val="24"/>
        </w:rPr>
        <w:t>2010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号）</w:t>
      </w:r>
      <w:r>
        <w:rPr>
          <w:rFonts w:ascii="Times New Roman" w:eastAsia="宋体" w:hAnsi="Times New Roman" w:cs="Times New Roman"/>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991DD5">
        <w:rPr>
          <w:rFonts w:ascii="Times New Roman" w:eastAsia="宋体" w:hAnsi="Times New Roman" w:cs="Times New Roman"/>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r w:rsidR="00AD7D3C">
        <w:rPr>
          <w:rFonts w:ascii="Times New Roman" w:eastAsia="宋体" w:hAnsi="Times New Roman" w:cs="Times New Roman" w:hint="eastAsia"/>
          <w:sz w:val="24"/>
          <w:szCs w:val="24"/>
        </w:rPr>
        <w:t>环境保护部办公厅</w:t>
      </w:r>
      <w:r>
        <w:rPr>
          <w:rFonts w:ascii="Times New Roman" w:eastAsia="宋体" w:hAnsi="Times New Roman" w:cs="Times New Roman" w:hint="eastAsia"/>
          <w:sz w:val="24"/>
          <w:szCs w:val="24"/>
        </w:rPr>
        <w:t>关于加强和规范声环境功能区划管理工作的通知》（环办大气函﹝</w:t>
      </w:r>
      <w:r>
        <w:rPr>
          <w:rFonts w:ascii="Times New Roman" w:eastAsia="宋体" w:hAnsi="Times New Roman" w:cs="Times New Roman"/>
          <w:sz w:val="24"/>
          <w:szCs w:val="24"/>
        </w:rPr>
        <w:t>2017</w:t>
      </w:r>
      <w:r>
        <w:rPr>
          <w:rFonts w:ascii="Times New Roman" w:eastAsia="宋体" w:hAnsi="Times New Roman" w:cs="Times New Roman"/>
          <w:sz w:val="24"/>
          <w:szCs w:val="24"/>
        </w:rPr>
        <w:t>﹞</w:t>
      </w:r>
      <w:r>
        <w:rPr>
          <w:rFonts w:ascii="Times New Roman" w:eastAsia="宋体" w:hAnsi="Times New Roman" w:cs="Times New Roman"/>
          <w:sz w:val="24"/>
          <w:szCs w:val="24"/>
        </w:rPr>
        <w:t>1709</w:t>
      </w:r>
      <w:r>
        <w:rPr>
          <w:rFonts w:ascii="Times New Roman" w:eastAsia="宋体" w:hAnsi="Times New Roman" w:cs="Times New Roman"/>
          <w:sz w:val="24"/>
          <w:szCs w:val="24"/>
        </w:rPr>
        <w:t>号）；</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991DD5">
        <w:rPr>
          <w:rFonts w:ascii="Times New Roman" w:eastAsia="宋体" w:hAnsi="Times New Roman" w:cs="Times New Roman"/>
          <w:sz w:val="24"/>
          <w:szCs w:val="24"/>
        </w:rPr>
        <w:t>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《声环境质量标准》（</w:t>
      </w:r>
      <w:r>
        <w:rPr>
          <w:rFonts w:ascii="Times New Roman" w:eastAsia="宋体" w:hAnsi="Times New Roman" w:cs="Times New Roman" w:hint="eastAsia"/>
          <w:sz w:val="24"/>
          <w:szCs w:val="24"/>
        </w:rPr>
        <w:t>GB3096-2008</w:t>
      </w:r>
      <w:r>
        <w:rPr>
          <w:rFonts w:ascii="Times New Roman" w:eastAsia="宋体" w:hAnsi="Times New Roman" w:cs="Times New Roman" w:hint="eastAsia"/>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991DD5">
        <w:rPr>
          <w:rFonts w:ascii="Times New Roman" w:eastAsia="宋体" w:hAnsi="Times New Roman" w:cs="Times New Roman"/>
          <w:sz w:val="24"/>
          <w:szCs w:val="24"/>
        </w:rPr>
        <w:t>7</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《声环境功能区划分技术规范》（</w:t>
      </w:r>
      <w:r>
        <w:rPr>
          <w:rFonts w:ascii="Times New Roman" w:eastAsia="宋体" w:hAnsi="Times New Roman" w:cs="Times New Roman" w:hint="eastAsia"/>
          <w:sz w:val="24"/>
          <w:szCs w:val="24"/>
        </w:rPr>
        <w:t>GB/T15190-2014</w:t>
      </w:r>
      <w:r>
        <w:rPr>
          <w:rFonts w:ascii="Times New Roman" w:eastAsia="宋体" w:hAnsi="Times New Roman" w:cs="Times New Roman" w:hint="eastAsia"/>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991DD5">
        <w:rPr>
          <w:rFonts w:ascii="Times New Roman" w:eastAsia="宋体" w:hAnsi="Times New Roman" w:cs="Times New Roman"/>
          <w:sz w:val="24"/>
          <w:szCs w:val="24"/>
        </w:rPr>
        <w:t>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《工业企业厂界环境噪声排放标准》（</w:t>
      </w:r>
      <w:r>
        <w:rPr>
          <w:rFonts w:ascii="Times New Roman" w:eastAsia="宋体" w:hAnsi="Times New Roman" w:cs="Times New Roman" w:hint="eastAsia"/>
          <w:sz w:val="24"/>
          <w:szCs w:val="24"/>
        </w:rPr>
        <w:t>GB12348-2008</w:t>
      </w:r>
      <w:r>
        <w:rPr>
          <w:rFonts w:ascii="Times New Roman" w:eastAsia="宋体" w:hAnsi="Times New Roman" w:cs="Times New Roman" w:hint="eastAsia"/>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991DD5">
        <w:rPr>
          <w:rFonts w:ascii="Times New Roman" w:eastAsia="宋体" w:hAnsi="Times New Roman" w:cs="Times New Roman"/>
          <w:sz w:val="24"/>
          <w:szCs w:val="24"/>
        </w:rPr>
        <w:t>9</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《社会生活环境噪声排放标准》（</w:t>
      </w:r>
      <w:r>
        <w:rPr>
          <w:rFonts w:ascii="Times New Roman" w:eastAsia="宋体" w:hAnsi="Times New Roman" w:cs="Times New Roman" w:hint="eastAsia"/>
          <w:sz w:val="24"/>
          <w:szCs w:val="24"/>
        </w:rPr>
        <w:t>GB22337-2008</w:t>
      </w:r>
      <w:r>
        <w:rPr>
          <w:rFonts w:ascii="Times New Roman" w:eastAsia="宋体" w:hAnsi="Times New Roman" w:cs="Times New Roman" w:hint="eastAsia"/>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991DD5">
        <w:rPr>
          <w:rFonts w:ascii="Times New Roman" w:eastAsia="宋体" w:hAnsi="Times New Roman" w:cs="Times New Roman"/>
          <w:sz w:val="24"/>
          <w:szCs w:val="24"/>
        </w:rPr>
        <w:t>10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《建筑施工场界环境噪声排放标准》</w:t>
      </w:r>
      <w:r>
        <w:rPr>
          <w:rFonts w:ascii="Times New Roman" w:eastAsia="宋体" w:hAnsi="Times New Roman" w:cs="Times New Roman" w:hint="eastAsia"/>
          <w:sz w:val="24"/>
          <w:szCs w:val="24"/>
        </w:rPr>
        <w:t>(GB 12523-2011 )</w:t>
      </w:r>
      <w:r>
        <w:rPr>
          <w:rFonts w:ascii="Times New Roman" w:eastAsia="宋体" w:hAnsi="Times New Roman" w:cs="Times New Roman" w:hint="eastAsia"/>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991DD5">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《机场周围飞机噪声环境标准》（</w:t>
      </w:r>
      <w:r>
        <w:rPr>
          <w:rFonts w:ascii="Times New Roman" w:eastAsia="宋体" w:hAnsi="Times New Roman" w:cs="Times New Roman" w:hint="eastAsia"/>
          <w:sz w:val="24"/>
          <w:szCs w:val="24"/>
        </w:rPr>
        <w:t>GB9660-1988</w:t>
      </w:r>
      <w:r>
        <w:rPr>
          <w:rFonts w:ascii="Times New Roman" w:eastAsia="宋体" w:hAnsi="Times New Roman" w:cs="Times New Roman" w:hint="eastAsia"/>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991DD5">
        <w:rPr>
          <w:rFonts w:ascii="Times New Roman" w:eastAsia="宋体" w:hAnsi="Times New Roman" w:cs="Times New Roman"/>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《环境噪声监测技术规范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城市声环境常规监测》（</w:t>
      </w:r>
      <w:r>
        <w:rPr>
          <w:rFonts w:ascii="Times New Roman" w:eastAsia="宋体" w:hAnsi="Times New Roman" w:cs="Times New Roman" w:hint="eastAsia"/>
          <w:sz w:val="24"/>
          <w:szCs w:val="24"/>
        </w:rPr>
        <w:t>HJ 640-2012</w:t>
      </w:r>
      <w:r>
        <w:rPr>
          <w:rFonts w:ascii="Times New Roman" w:eastAsia="宋体" w:hAnsi="Times New Roman" w:cs="Times New Roman" w:hint="eastAsia"/>
          <w:sz w:val="24"/>
          <w:szCs w:val="24"/>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991DD5">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《环境影响评价技术导则</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声环境》（</w:t>
      </w:r>
      <w:r>
        <w:rPr>
          <w:rFonts w:ascii="Times New Roman" w:eastAsia="宋体" w:hAnsi="Times New Roman" w:cs="Times New Roman" w:hint="eastAsia"/>
          <w:sz w:val="24"/>
          <w:szCs w:val="24"/>
        </w:rPr>
        <w:t>HJ2.4-2009</w:t>
      </w:r>
      <w:r>
        <w:rPr>
          <w:rFonts w:ascii="Times New Roman" w:eastAsia="宋体" w:hAnsi="Times New Roman" w:cs="Times New Roman" w:hint="eastAsia"/>
          <w:sz w:val="24"/>
          <w:szCs w:val="24"/>
        </w:rPr>
        <w:t>）。</w:t>
      </w: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sz w:val="28"/>
        </w:rPr>
        <w:t xml:space="preserve">3  </w:t>
      </w:r>
      <w:r>
        <w:rPr>
          <w:rFonts w:ascii="Times New Roman" w:eastAsia="黑体" w:hAnsi="Times New Roman" w:cs="Times New Roman" w:hint="eastAsia"/>
          <w:sz w:val="28"/>
        </w:rPr>
        <w:t>术语和定义</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3.1</w:t>
      </w:r>
      <w:r w:rsidRPr="00FE3DE5">
        <w:rPr>
          <w:rFonts w:ascii="Times New Roman" w:eastAsia="宋体" w:hAnsi="Times New Roman" w:cs="Times New Roman" w:hint="eastAsia"/>
          <w:b/>
          <w:sz w:val="24"/>
          <w:szCs w:val="24"/>
        </w:rPr>
        <w:t>区域环境噪声平均值</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指某一特定区域内，经环境噪声监测方法测得的环境噪声等效声级的平均值。布点方法参照声环境质量标准（</w:t>
      </w:r>
      <w:r>
        <w:rPr>
          <w:rFonts w:ascii="Times New Roman" w:eastAsia="宋体" w:hAnsi="Times New Roman" w:cs="Times New Roman" w:hint="eastAsia"/>
          <w:sz w:val="24"/>
          <w:szCs w:val="24"/>
        </w:rPr>
        <w:t>GB3096-2008</w:t>
      </w:r>
      <w:r>
        <w:rPr>
          <w:rFonts w:ascii="Times New Roman" w:eastAsia="宋体" w:hAnsi="Times New Roman" w:cs="Times New Roman" w:hint="eastAsia"/>
          <w:sz w:val="24"/>
          <w:szCs w:val="24"/>
        </w:rPr>
        <w:t>）附录</w:t>
      </w: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中声环境功能区普查监测方法，将整个城市建成区划分成多个等大的正方形网格（如</w:t>
      </w:r>
      <w:r>
        <w:rPr>
          <w:rFonts w:ascii="Times New Roman" w:eastAsia="宋体" w:hAnsi="Times New Roman" w:cs="Times New Roman" w:hint="eastAsia"/>
          <w:sz w:val="24"/>
          <w:szCs w:val="24"/>
        </w:rPr>
        <w:t>1000m</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1000m</w:t>
      </w:r>
      <w:r>
        <w:rPr>
          <w:rFonts w:ascii="Times New Roman" w:eastAsia="宋体" w:hAnsi="Times New Roman" w:cs="Times New Roman" w:hint="eastAsia"/>
          <w:sz w:val="24"/>
          <w:szCs w:val="24"/>
        </w:rPr>
        <w:t>），整个城市建成区有效网格总数不少于</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个。将全部网格测点测得的等效声级分昼间和夜间进行算数平均运算，所得到的昼间平均等效声级和夜间平均等效声级代表该城市昼间和夜间的环境噪声总体水平。监测方法参照《环境噪声监测技术规范</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城市声环境常规监测》（</w:t>
      </w:r>
      <w:r>
        <w:rPr>
          <w:rFonts w:ascii="Times New Roman" w:eastAsia="宋体" w:hAnsi="Times New Roman" w:cs="Times New Roman" w:hint="eastAsia"/>
          <w:sz w:val="24"/>
          <w:szCs w:val="24"/>
        </w:rPr>
        <w:t>HJ640-2012</w:t>
      </w:r>
      <w:r>
        <w:rPr>
          <w:rFonts w:ascii="Times New Roman" w:eastAsia="宋体" w:hAnsi="Times New Roman" w:cs="Times New Roman" w:hint="eastAsia"/>
          <w:sz w:val="24"/>
          <w:szCs w:val="24"/>
        </w:rPr>
        <w:t>）要求。</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3.2 </w:t>
      </w:r>
      <w:r w:rsidRPr="00FE3DE5">
        <w:rPr>
          <w:rFonts w:ascii="Times New Roman" w:eastAsia="宋体" w:hAnsi="Times New Roman" w:cs="Times New Roman" w:hint="eastAsia"/>
          <w:b/>
          <w:sz w:val="24"/>
          <w:szCs w:val="24"/>
        </w:rPr>
        <w:t>交通干线噪声平均值</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指城市城区内经认定的交通干线各路段监测数据，按其长度加权的等效声级平均值。监测点位能反映城市建成区内各类道路和不同道路特点交通噪声排放特征，监测点位数量：巨大、特大城市≥</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个，大城市≥</w:t>
      </w:r>
      <w:r>
        <w:rPr>
          <w:rFonts w:ascii="Times New Roman" w:eastAsia="宋体" w:hAnsi="Times New Roman" w:cs="Times New Roman" w:hint="eastAsia"/>
          <w:sz w:val="24"/>
          <w:szCs w:val="24"/>
        </w:rPr>
        <w:t>80</w:t>
      </w:r>
      <w:r>
        <w:rPr>
          <w:rFonts w:ascii="Times New Roman" w:eastAsia="宋体" w:hAnsi="Times New Roman" w:cs="Times New Roman" w:hint="eastAsia"/>
          <w:sz w:val="24"/>
          <w:szCs w:val="24"/>
        </w:rPr>
        <w:t>个，中等城市</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个，小城市≥</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个，测点选在路段两路口之间，距任一路口的距离大于</w:t>
      </w:r>
      <w:r>
        <w:rPr>
          <w:rFonts w:ascii="Times New Roman" w:eastAsia="宋体" w:hAnsi="Times New Roman" w:cs="Times New Roman" w:hint="eastAsia"/>
          <w:sz w:val="24"/>
          <w:szCs w:val="24"/>
        </w:rPr>
        <w:t>50m</w:t>
      </w:r>
      <w:r>
        <w:rPr>
          <w:rFonts w:ascii="Times New Roman" w:eastAsia="宋体" w:hAnsi="Times New Roman" w:cs="Times New Roman" w:hint="eastAsia"/>
          <w:sz w:val="24"/>
          <w:szCs w:val="24"/>
        </w:rPr>
        <w:t>，路段不足</w:t>
      </w:r>
      <w:r>
        <w:rPr>
          <w:rFonts w:ascii="Times New Roman" w:eastAsia="宋体" w:hAnsi="Times New Roman" w:cs="Times New Roman" w:hint="eastAsia"/>
          <w:sz w:val="24"/>
          <w:szCs w:val="24"/>
        </w:rPr>
        <w:t>100m</w:t>
      </w:r>
      <w:r>
        <w:rPr>
          <w:rFonts w:ascii="Times New Roman" w:eastAsia="宋体" w:hAnsi="Times New Roman" w:cs="Times New Roman" w:hint="eastAsia"/>
          <w:sz w:val="24"/>
          <w:szCs w:val="24"/>
        </w:rPr>
        <w:t>的选路段中点。将道路交通噪声监测的等效声级采用路段长度加权算术平均法，计算城市道路交通噪声平均值。监测方法参照《环境噪声监测技术规范</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城市声环境常规监测》（</w:t>
      </w:r>
      <w:r>
        <w:rPr>
          <w:rFonts w:ascii="Times New Roman" w:eastAsia="宋体" w:hAnsi="Times New Roman" w:cs="Times New Roman" w:hint="eastAsia"/>
          <w:sz w:val="24"/>
          <w:szCs w:val="24"/>
        </w:rPr>
        <w:t>HJ640-2012</w:t>
      </w:r>
      <w:r>
        <w:rPr>
          <w:rFonts w:ascii="Times New Roman" w:eastAsia="宋体" w:hAnsi="Times New Roman" w:cs="Times New Roman" w:hint="eastAsia"/>
          <w:sz w:val="24"/>
          <w:szCs w:val="24"/>
        </w:rPr>
        <w:t>）要求。</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3.3 </w:t>
      </w:r>
      <w:r w:rsidRPr="00FE3DE5">
        <w:rPr>
          <w:rFonts w:ascii="Times New Roman" w:eastAsia="宋体" w:hAnsi="Times New Roman" w:cs="Times New Roman" w:hint="eastAsia"/>
          <w:b/>
          <w:sz w:val="24"/>
          <w:szCs w:val="24"/>
        </w:rPr>
        <w:t>声环境功能区夜间噪声总体达标率</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指城市</w:t>
      </w:r>
      <w:r>
        <w:rPr>
          <w:rFonts w:ascii="FZSYJW--GB1-0" w:eastAsia="FZSYJW--GB1-0" w:hAnsi="FZSYJW--GB1-0" w:hint="eastAsia"/>
          <w:sz w:val="26"/>
        </w:rPr>
        <w:t>功能区</w:t>
      </w:r>
      <w:r>
        <w:rPr>
          <w:rFonts w:ascii="Times New Roman" w:eastAsia="宋体" w:hAnsi="Times New Roman" w:cs="Times New Roman" w:hint="eastAsia"/>
          <w:sz w:val="24"/>
          <w:szCs w:val="24"/>
        </w:rPr>
        <w:t>声环境质量夜间噪声能量平均的等效声级</w:t>
      </w:r>
      <w:r>
        <w:rPr>
          <w:rFonts w:ascii="FZSYJW--GB1-0" w:eastAsia="FZSYJW--GB1-0" w:hAnsi="FZSYJW--GB1-0" w:hint="eastAsia"/>
          <w:sz w:val="26"/>
        </w:rPr>
        <w:t>点次达标率</w:t>
      </w:r>
      <w:r>
        <w:rPr>
          <w:rFonts w:ascii="Times New Roman" w:eastAsia="宋体" w:hAnsi="Times New Roman" w:cs="Times New Roman" w:hint="eastAsia"/>
          <w:sz w:val="24"/>
          <w:szCs w:val="24"/>
        </w:rPr>
        <w:t>。监测方法采用《声环境质量标准》</w:t>
      </w:r>
      <w:r>
        <w:rPr>
          <w:rFonts w:ascii="Times New Roman" w:eastAsia="宋体" w:hAnsi="Times New Roman" w:cs="Times New Roman" w:hint="eastAsia"/>
          <w:sz w:val="24"/>
          <w:szCs w:val="24"/>
        </w:rPr>
        <w:t>(GB3096-2008)</w:t>
      </w:r>
      <w:r>
        <w:rPr>
          <w:rFonts w:ascii="Times New Roman" w:eastAsia="宋体" w:hAnsi="Times New Roman" w:cs="Times New Roman" w:hint="eastAsia"/>
          <w:sz w:val="24"/>
          <w:szCs w:val="24"/>
        </w:rPr>
        <w:t>附录</w:t>
      </w: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中定点监测方法，功能区监测点位数量：巨大、特大城市≥</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个，大城市≥</w:t>
      </w: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个，中等城市≥</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个，小城市≥</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个。各类功能区监测点位数量比例按照各自城市功能区面积比例确定。每年每季度监测</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次，每个监测点位每次连续监测</w:t>
      </w:r>
      <w:r>
        <w:rPr>
          <w:rFonts w:ascii="Times New Roman" w:eastAsia="宋体" w:hAnsi="Times New Roman" w:cs="Times New Roman" w:hint="eastAsia"/>
          <w:sz w:val="24"/>
          <w:szCs w:val="24"/>
        </w:rPr>
        <w:t>24</w:t>
      </w:r>
      <w:r>
        <w:rPr>
          <w:rFonts w:ascii="Times New Roman" w:eastAsia="宋体" w:hAnsi="Times New Roman" w:cs="Times New Roman" w:hint="eastAsia"/>
          <w:sz w:val="24"/>
          <w:szCs w:val="24"/>
        </w:rPr>
        <w:t>小时，记录小时等效声级</w:t>
      </w:r>
      <w:proofErr w:type="spellStart"/>
      <w:r>
        <w:rPr>
          <w:rFonts w:ascii="Times New Roman" w:eastAsia="宋体" w:hAnsi="Times New Roman" w:cs="Times New Roman" w:hint="eastAsia"/>
          <w:sz w:val="24"/>
          <w:szCs w:val="24"/>
        </w:rPr>
        <w:t>L</w:t>
      </w:r>
      <w:r>
        <w:rPr>
          <w:rFonts w:ascii="Times New Roman" w:eastAsia="宋体" w:hAnsi="Times New Roman" w:cs="Times New Roman" w:hint="eastAsia"/>
          <w:sz w:val="24"/>
          <w:szCs w:val="24"/>
          <w:vertAlign w:val="subscript"/>
        </w:rPr>
        <w:t>eq</w:t>
      </w:r>
      <w:proofErr w:type="spellEnd"/>
      <w:r>
        <w:rPr>
          <w:rFonts w:ascii="Times New Roman" w:eastAsia="宋体" w:hAnsi="Times New Roman" w:cs="Times New Roman" w:hint="eastAsia"/>
          <w:sz w:val="24"/>
          <w:szCs w:val="24"/>
        </w:rPr>
        <w:t>。将某一功能区夜间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小时测得的等效声级进行能量平均，计算夜间等效声级。</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3.4 </w:t>
      </w:r>
      <w:r w:rsidRPr="00FE3DE5">
        <w:rPr>
          <w:rFonts w:ascii="Times New Roman" w:eastAsia="宋体" w:hAnsi="Times New Roman" w:cs="Times New Roman" w:hint="eastAsia"/>
          <w:b/>
          <w:sz w:val="24"/>
          <w:szCs w:val="24"/>
        </w:rPr>
        <w:t>社会生活噪声</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指营业性文化娱乐场所和商业经营活动中，使用的设备、设施所产生的妨害人们正常生活和工作的声音。</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3.5 </w:t>
      </w:r>
      <w:r w:rsidRPr="00FE3DE5">
        <w:rPr>
          <w:rFonts w:ascii="Times New Roman" w:eastAsia="宋体" w:hAnsi="Times New Roman" w:cs="Times New Roman" w:hint="eastAsia"/>
          <w:b/>
          <w:sz w:val="24"/>
          <w:szCs w:val="24"/>
        </w:rPr>
        <w:t>建筑施工噪声</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指建筑施工过程中产生的干扰周围生活环境的声音。</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3.6  </w:t>
      </w:r>
      <w:r w:rsidRPr="00FE3DE5">
        <w:rPr>
          <w:rFonts w:ascii="Times New Roman" w:eastAsia="宋体" w:hAnsi="Times New Roman" w:cs="Times New Roman" w:hint="eastAsia"/>
          <w:b/>
          <w:sz w:val="24"/>
          <w:szCs w:val="24"/>
        </w:rPr>
        <w:t>交通噪声</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指交通工具运行时所产生的影响人们正常生活和工作的声音。包括机动车噪</w:t>
      </w:r>
      <w:r>
        <w:rPr>
          <w:rFonts w:ascii="Times New Roman" w:eastAsia="宋体" w:hAnsi="Times New Roman" w:cs="Times New Roman" w:hint="eastAsia"/>
          <w:sz w:val="24"/>
          <w:szCs w:val="24"/>
        </w:rPr>
        <w:lastRenderedPageBreak/>
        <w:t>声、飞机噪声、火车噪声和船舶噪声等。一般主要指机动车辆在城市内交通干线上行驶时产生的噪声。</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3.7 </w:t>
      </w:r>
      <w:r w:rsidRPr="00FE3DE5">
        <w:rPr>
          <w:rFonts w:ascii="Times New Roman" w:eastAsia="宋体" w:hAnsi="Times New Roman" w:cs="Times New Roman" w:hint="eastAsia"/>
          <w:b/>
          <w:sz w:val="24"/>
          <w:szCs w:val="24"/>
        </w:rPr>
        <w:t>工业噪声</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工业噪声是指工厂在生产过程中由于机械震动、摩擦撞击及气流扰动产生的噪声。</w:t>
      </w: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hint="eastAsia"/>
          <w:sz w:val="28"/>
        </w:rPr>
        <w:t xml:space="preserve">4 </w:t>
      </w:r>
      <w:r>
        <w:rPr>
          <w:rFonts w:ascii="Times New Roman" w:eastAsia="黑体" w:hAnsi="Times New Roman" w:cs="Times New Roman"/>
          <w:sz w:val="28"/>
        </w:rPr>
        <w:t xml:space="preserve"> </w:t>
      </w:r>
      <w:r>
        <w:rPr>
          <w:rFonts w:ascii="Times New Roman" w:eastAsia="黑体" w:hAnsi="Times New Roman" w:cs="Times New Roman" w:hint="eastAsia"/>
          <w:sz w:val="28"/>
        </w:rPr>
        <w:t>总体要求</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 xml:space="preserve">.1 </w:t>
      </w:r>
      <w:r>
        <w:rPr>
          <w:rFonts w:ascii="Times New Roman" w:eastAsia="宋体" w:hAnsi="Times New Roman" w:cs="Times New Roman" w:hint="eastAsia"/>
          <w:b/>
          <w:sz w:val="24"/>
          <w:szCs w:val="24"/>
        </w:rPr>
        <w:t>规划原则</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.1.1 </w:t>
      </w:r>
      <w:r>
        <w:rPr>
          <w:rFonts w:ascii="Times New Roman" w:eastAsia="宋体" w:hAnsi="Times New Roman" w:cs="Times New Roman" w:hint="eastAsia"/>
          <w:sz w:val="24"/>
          <w:szCs w:val="24"/>
        </w:rPr>
        <w:t>统筹兼顾、</w:t>
      </w:r>
      <w:r>
        <w:rPr>
          <w:rFonts w:ascii="Times New Roman" w:eastAsia="宋体" w:hAnsi="Times New Roman" w:cs="Times New Roman"/>
          <w:sz w:val="24"/>
          <w:szCs w:val="24"/>
        </w:rPr>
        <w:t>突</w:t>
      </w:r>
      <w:r>
        <w:rPr>
          <w:rFonts w:ascii="Times New Roman" w:eastAsia="宋体" w:hAnsi="Times New Roman" w:cs="Times New Roman" w:hint="eastAsia"/>
          <w:sz w:val="24"/>
          <w:szCs w:val="24"/>
        </w:rPr>
        <w:t>出重点。统筹推进城市社会生活噪声、交通噪声、建筑施工噪声、工业噪声的综合整治，多规协调。重点针对声环境质量不达标区域的主要问题，以污染预防优先</w:t>
      </w:r>
      <w:r w:rsidR="004536A5">
        <w:rPr>
          <w:rFonts w:ascii="Times New Roman" w:eastAsia="宋体" w:hAnsi="Times New Roman" w:cs="Times New Roman" w:hint="eastAsia"/>
          <w:sz w:val="24"/>
          <w:szCs w:val="24"/>
        </w:rPr>
        <w:t>为</w:t>
      </w:r>
      <w:r w:rsidR="004536A5">
        <w:rPr>
          <w:rFonts w:ascii="Times New Roman" w:eastAsia="宋体" w:hAnsi="Times New Roman" w:cs="Times New Roman"/>
          <w:sz w:val="24"/>
          <w:szCs w:val="24"/>
        </w:rPr>
        <w:t>重点</w:t>
      </w:r>
      <w:r>
        <w:rPr>
          <w:rFonts w:ascii="Times New Roman" w:eastAsia="宋体" w:hAnsi="Times New Roman" w:cs="Times New Roman" w:hint="eastAsia"/>
          <w:sz w:val="24"/>
          <w:szCs w:val="24"/>
        </w:rPr>
        <w:t>，提出有效措施，按期达标。</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.1.2 </w:t>
      </w:r>
      <w:r>
        <w:rPr>
          <w:rFonts w:ascii="Times New Roman" w:eastAsia="宋体" w:hAnsi="Times New Roman" w:cs="Times New Roman" w:hint="eastAsia"/>
          <w:sz w:val="24"/>
          <w:szCs w:val="24"/>
        </w:rPr>
        <w:t>实事求是、因地制宜。</w:t>
      </w:r>
      <w:r>
        <w:rPr>
          <w:rFonts w:ascii="宋体" w:eastAsia="宋体" w:hAnsi="宋体"/>
          <w:color w:val="000000"/>
          <w:sz w:val="24"/>
        </w:rPr>
        <w:t>应从各</w:t>
      </w:r>
      <w:r>
        <w:rPr>
          <w:rFonts w:ascii="宋体" w:eastAsia="宋体" w:hAnsi="宋体" w:hint="eastAsia"/>
          <w:color w:val="000000"/>
          <w:sz w:val="24"/>
        </w:rPr>
        <w:t>区县</w:t>
      </w:r>
      <w:r>
        <w:rPr>
          <w:rFonts w:ascii="宋体" w:eastAsia="宋体" w:hAnsi="宋体"/>
          <w:color w:val="000000"/>
          <w:sz w:val="24"/>
        </w:rPr>
        <w:t>的实际情况出发，</w:t>
      </w:r>
      <w:r>
        <w:rPr>
          <w:rFonts w:ascii="宋体" w:eastAsia="宋体" w:hAnsi="宋体" w:hint="eastAsia"/>
          <w:color w:val="000000"/>
          <w:sz w:val="24"/>
        </w:rPr>
        <w:t>结合本区县声</w:t>
      </w:r>
      <w:r>
        <w:rPr>
          <w:rFonts w:ascii="宋体" w:eastAsia="宋体" w:hAnsi="宋体"/>
          <w:color w:val="000000"/>
          <w:sz w:val="24"/>
        </w:rPr>
        <w:t>环境质量状况和</w:t>
      </w:r>
      <w:r>
        <w:rPr>
          <w:rFonts w:ascii="宋体" w:eastAsia="宋体" w:hAnsi="宋体" w:hint="eastAsia"/>
          <w:color w:val="000000"/>
          <w:sz w:val="24"/>
        </w:rPr>
        <w:t>噪声</w:t>
      </w:r>
      <w:r>
        <w:rPr>
          <w:rFonts w:ascii="宋体" w:eastAsia="宋体" w:hAnsi="宋体"/>
          <w:color w:val="000000"/>
          <w:sz w:val="24"/>
        </w:rPr>
        <w:t>污染控制现状，</w:t>
      </w:r>
      <w:r>
        <w:rPr>
          <w:rFonts w:ascii="Times New Roman" w:eastAsia="宋体" w:hAnsi="Times New Roman" w:cs="Times New Roman" w:hint="eastAsia"/>
          <w:sz w:val="24"/>
          <w:szCs w:val="24"/>
        </w:rPr>
        <w:t>因地制宜，提出符合当地声环境管理要求，满足声环境质量改善需求的具有地方特色的规划目标和措施。</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.1.3 </w:t>
      </w:r>
      <w:r>
        <w:rPr>
          <w:rFonts w:ascii="Times New Roman" w:eastAsia="宋体" w:hAnsi="Times New Roman" w:cs="Times New Roman" w:hint="eastAsia"/>
          <w:sz w:val="24"/>
          <w:szCs w:val="24"/>
        </w:rPr>
        <w:t>立足实际、展望未来。既要立足区县当前声环境污染实际情况，编制详细的年度分解计划，使规划具有可操作性，又要充分考虑远期发展需要，使限期达标规划具有一定的前瞻性，避免声环境质量出现反弹。</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.1.4 </w:t>
      </w:r>
      <w:r>
        <w:rPr>
          <w:rFonts w:ascii="Times New Roman" w:eastAsia="宋体" w:hAnsi="Times New Roman" w:cs="Times New Roman" w:hint="eastAsia"/>
          <w:sz w:val="24"/>
          <w:szCs w:val="24"/>
        </w:rPr>
        <w:t>信息公开，全民行动。限期达标规划编制应将公众参与</w:t>
      </w:r>
      <w:r>
        <w:rPr>
          <w:rFonts w:ascii="Times New Roman" w:eastAsia="宋体" w:hAnsi="Times New Roman" w:cs="Times New Roman"/>
          <w:sz w:val="24"/>
          <w:szCs w:val="24"/>
        </w:rPr>
        <w:t>作为重要环节，广泛听取社会公众对</w:t>
      </w:r>
      <w:r>
        <w:rPr>
          <w:rFonts w:ascii="Times New Roman" w:eastAsia="宋体" w:hAnsi="Times New Roman" w:cs="Times New Roman" w:hint="eastAsia"/>
          <w:sz w:val="24"/>
          <w:szCs w:val="24"/>
        </w:rPr>
        <w:t>噪声污染</w:t>
      </w:r>
      <w:r>
        <w:rPr>
          <w:rFonts w:ascii="Times New Roman" w:eastAsia="宋体" w:hAnsi="Times New Roman" w:cs="Times New Roman"/>
          <w:sz w:val="24"/>
          <w:szCs w:val="24"/>
        </w:rPr>
        <w:t>治理目标、任务措施的意见和建议，定期公布实施进展情况，接受公众和社会监督，引导公众参与</w:t>
      </w:r>
      <w:r>
        <w:rPr>
          <w:rFonts w:ascii="Times New Roman" w:eastAsia="宋体" w:hAnsi="Times New Roman" w:cs="Times New Roman" w:hint="eastAsia"/>
          <w:sz w:val="24"/>
          <w:szCs w:val="24"/>
        </w:rPr>
        <w:t>规划</w:t>
      </w:r>
      <w:r>
        <w:rPr>
          <w:rFonts w:ascii="Times New Roman" w:eastAsia="宋体" w:hAnsi="Times New Roman" w:cs="Times New Roman"/>
          <w:sz w:val="24"/>
          <w:szCs w:val="24"/>
        </w:rPr>
        <w:t>编制与</w:t>
      </w:r>
      <w:r>
        <w:rPr>
          <w:rFonts w:ascii="Times New Roman" w:eastAsia="宋体" w:hAnsi="Times New Roman" w:cs="Times New Roman" w:hint="eastAsia"/>
          <w:sz w:val="24"/>
          <w:szCs w:val="24"/>
        </w:rPr>
        <w:t>限期</w:t>
      </w:r>
      <w:r>
        <w:rPr>
          <w:rFonts w:ascii="Times New Roman" w:eastAsia="宋体" w:hAnsi="Times New Roman" w:cs="Times New Roman"/>
          <w:sz w:val="24"/>
          <w:szCs w:val="24"/>
        </w:rPr>
        <w:t>达标整治行动。</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sz w:val="24"/>
        </w:rPr>
        <w:t>4.2</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规划范围</w:t>
      </w:r>
      <w:r>
        <w:rPr>
          <w:rFonts w:ascii="Times New Roman" w:eastAsia="宋体" w:hAnsi="Times New Roman" w:cs="Times New Roman" w:hint="eastAsia"/>
          <w:b/>
          <w:sz w:val="24"/>
          <w:szCs w:val="24"/>
        </w:rPr>
        <w:t>与时限</w:t>
      </w:r>
    </w:p>
    <w:p w:rsidR="004B65E0" w:rsidRDefault="004D38B3">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4.2.1</w:t>
      </w:r>
      <w:r>
        <w:rPr>
          <w:rFonts w:ascii="Times New Roman" w:eastAsia="宋体" w:hAnsi="Times New Roman" w:cs="Times New Roman"/>
          <w:sz w:val="24"/>
          <w:szCs w:val="24"/>
        </w:rPr>
        <w:t>规划范围</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规划范围与声环境功能区划范围保持一致</w:t>
      </w:r>
      <w:r>
        <w:rPr>
          <w:rFonts w:ascii="Times New Roman" w:eastAsia="宋体" w:hAnsi="Times New Roman" w:cs="Times New Roman"/>
          <w:sz w:val="24"/>
          <w:szCs w:val="24"/>
        </w:rPr>
        <w:t>。</w:t>
      </w:r>
      <w:r>
        <w:rPr>
          <w:rFonts w:ascii="Times New Roman" w:eastAsia="宋体" w:hAnsi="Times New Roman" w:cs="Times New Roman" w:hint="eastAsia"/>
          <w:sz w:val="24"/>
          <w:szCs w:val="24"/>
        </w:rPr>
        <w:t>声环境质量未达到考核要求的区域和群众</w:t>
      </w:r>
      <w:r>
        <w:rPr>
          <w:rFonts w:ascii="Times New Roman" w:eastAsia="宋体" w:hAnsi="Times New Roman" w:cs="Times New Roman"/>
          <w:sz w:val="24"/>
          <w:szCs w:val="24"/>
        </w:rPr>
        <w:t>投诉比较集中的区域</w:t>
      </w:r>
      <w:r>
        <w:rPr>
          <w:rFonts w:ascii="Times New Roman" w:eastAsia="宋体" w:hAnsi="Times New Roman" w:cs="Times New Roman" w:hint="eastAsia"/>
          <w:sz w:val="24"/>
          <w:szCs w:val="24"/>
        </w:rPr>
        <w:t>应当列为</w:t>
      </w:r>
      <w:r>
        <w:rPr>
          <w:rFonts w:ascii="Times New Roman" w:eastAsia="宋体" w:hAnsi="Times New Roman" w:cs="Times New Roman"/>
          <w:sz w:val="24"/>
          <w:szCs w:val="24"/>
        </w:rPr>
        <w:t>规划的</w:t>
      </w:r>
      <w:r>
        <w:rPr>
          <w:rFonts w:ascii="Times New Roman" w:eastAsia="宋体" w:hAnsi="Times New Roman" w:cs="Times New Roman" w:hint="eastAsia"/>
          <w:sz w:val="24"/>
          <w:szCs w:val="24"/>
        </w:rPr>
        <w:t>重点区域。</w:t>
      </w:r>
    </w:p>
    <w:p w:rsidR="004B65E0" w:rsidRDefault="004D38B3">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4.2.2</w:t>
      </w:r>
      <w:r>
        <w:rPr>
          <w:rFonts w:ascii="Times New Roman" w:eastAsia="宋体" w:hAnsi="Times New Roman" w:cs="Times New Roman"/>
          <w:sz w:val="24"/>
          <w:szCs w:val="24"/>
        </w:rPr>
        <w:t>规划</w:t>
      </w:r>
      <w:r>
        <w:rPr>
          <w:rFonts w:ascii="Times New Roman" w:eastAsia="宋体" w:hAnsi="Times New Roman" w:cs="Times New Roman" w:hint="eastAsia"/>
          <w:sz w:val="24"/>
          <w:szCs w:val="24"/>
        </w:rPr>
        <w:t>时限</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应考虑声</w:t>
      </w:r>
      <w:r>
        <w:rPr>
          <w:rFonts w:ascii="Times New Roman" w:eastAsia="宋体" w:hAnsi="Times New Roman" w:cs="Times New Roman"/>
          <w:sz w:val="24"/>
          <w:szCs w:val="24"/>
        </w:rPr>
        <w:t>环境质量</w:t>
      </w:r>
      <w:r>
        <w:rPr>
          <w:rFonts w:ascii="Times New Roman" w:eastAsia="宋体" w:hAnsi="Times New Roman" w:cs="Times New Roman" w:hint="eastAsia"/>
          <w:sz w:val="24"/>
          <w:szCs w:val="24"/>
        </w:rPr>
        <w:t>达标</w:t>
      </w:r>
      <w:r>
        <w:rPr>
          <w:rFonts w:ascii="Times New Roman" w:eastAsia="宋体" w:hAnsi="Times New Roman" w:cs="Times New Roman"/>
          <w:sz w:val="24"/>
          <w:szCs w:val="24"/>
        </w:rPr>
        <w:t>的差距、难易程度等</w:t>
      </w:r>
      <w:r>
        <w:rPr>
          <w:rFonts w:ascii="Times New Roman" w:eastAsia="宋体" w:hAnsi="Times New Roman" w:cs="Times New Roman" w:hint="eastAsia"/>
          <w:sz w:val="24"/>
          <w:szCs w:val="24"/>
        </w:rPr>
        <w:t>因素</w:t>
      </w:r>
      <w:r>
        <w:rPr>
          <w:rFonts w:ascii="Times New Roman" w:eastAsia="宋体" w:hAnsi="Times New Roman" w:cs="Times New Roman"/>
          <w:sz w:val="24"/>
          <w:szCs w:val="24"/>
        </w:rPr>
        <w:t>实事求是予以确定</w:t>
      </w:r>
      <w:r w:rsidR="003E7CFD">
        <w:rPr>
          <w:rFonts w:ascii="Times New Roman" w:eastAsia="宋体" w:hAnsi="Times New Roman" w:cs="Times New Roman" w:hint="eastAsia"/>
          <w:sz w:val="24"/>
          <w:szCs w:val="24"/>
        </w:rPr>
        <w:t>。</w:t>
      </w:r>
      <w:r>
        <w:rPr>
          <w:rFonts w:ascii="Times New Roman" w:eastAsia="宋体" w:hAnsi="Times New Roman" w:cs="Times New Roman"/>
          <w:sz w:val="24"/>
          <w:szCs w:val="24"/>
        </w:rPr>
        <w:t>规划</w:t>
      </w:r>
      <w:r>
        <w:rPr>
          <w:rFonts w:ascii="Times New Roman" w:eastAsia="宋体" w:hAnsi="Times New Roman" w:cs="Times New Roman" w:hint="eastAsia"/>
          <w:sz w:val="24"/>
          <w:szCs w:val="24"/>
        </w:rPr>
        <w:t>时限</w:t>
      </w:r>
      <w:r>
        <w:rPr>
          <w:rFonts w:ascii="Times New Roman" w:eastAsia="宋体" w:hAnsi="Times New Roman" w:cs="Times New Roman"/>
          <w:sz w:val="24"/>
          <w:szCs w:val="24"/>
        </w:rPr>
        <w:t>原则上</w:t>
      </w:r>
      <w:r>
        <w:rPr>
          <w:rFonts w:ascii="Times New Roman" w:eastAsia="宋体" w:hAnsi="Times New Roman" w:cs="Times New Roman" w:hint="eastAsia"/>
          <w:sz w:val="24"/>
          <w:szCs w:val="24"/>
        </w:rPr>
        <w:t>不少于</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年，生态环境主管部门</w:t>
      </w:r>
      <w:r>
        <w:rPr>
          <w:rFonts w:ascii="Times New Roman" w:eastAsia="宋体" w:hAnsi="Times New Roman" w:cs="Times New Roman"/>
          <w:sz w:val="24"/>
          <w:szCs w:val="24"/>
        </w:rPr>
        <w:t>另有规定的从其规定。</w:t>
      </w:r>
      <w:r>
        <w:rPr>
          <w:rFonts w:ascii="Times New Roman" w:eastAsia="宋体" w:hAnsi="Times New Roman" w:cs="Times New Roman" w:hint="eastAsia"/>
          <w:sz w:val="24"/>
          <w:szCs w:val="24"/>
        </w:rPr>
        <w:t>鼓励有条件的区县提前达标。</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 xml:space="preserve">4.3 </w:t>
      </w:r>
      <w:r>
        <w:rPr>
          <w:rFonts w:ascii="Times New Roman" w:eastAsia="宋体" w:hAnsi="Times New Roman" w:cs="Times New Roman" w:hint="eastAsia"/>
          <w:b/>
          <w:sz w:val="24"/>
          <w:szCs w:val="24"/>
        </w:rPr>
        <w:t>规划目标</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针对声环境质量不达标区域的噪声污染源，按照“谁主管谁负责，谁污染谁</w:t>
      </w:r>
      <w:r>
        <w:rPr>
          <w:rFonts w:ascii="Times New Roman" w:eastAsia="宋体" w:hAnsi="Times New Roman" w:cs="Times New Roman" w:hint="eastAsia"/>
          <w:sz w:val="24"/>
          <w:szCs w:val="24"/>
        </w:rPr>
        <w:lastRenderedPageBreak/>
        <w:t>治理”的原则，提出有效措施，进行综合整治，确保声环境质量限期达到区域环境噪声平均值≤</w:t>
      </w:r>
      <w:r>
        <w:rPr>
          <w:rFonts w:ascii="Times New Roman" w:eastAsia="宋体" w:hAnsi="Times New Roman" w:cs="Times New Roman" w:hint="eastAsia"/>
          <w:sz w:val="24"/>
          <w:szCs w:val="24"/>
        </w:rPr>
        <w:t>53</w:t>
      </w:r>
      <w:r>
        <w:rPr>
          <w:rFonts w:ascii="Times New Roman" w:eastAsia="宋体" w:hAnsi="Times New Roman" w:cs="Times New Roman" w:hint="eastAsia"/>
          <w:sz w:val="24"/>
          <w:szCs w:val="24"/>
        </w:rPr>
        <w:t>分贝、交通干线噪声平均值≤</w:t>
      </w:r>
      <w:r>
        <w:rPr>
          <w:rFonts w:ascii="Times New Roman" w:eastAsia="宋体" w:hAnsi="Times New Roman" w:cs="Times New Roman" w:hint="eastAsia"/>
          <w:sz w:val="24"/>
          <w:szCs w:val="24"/>
        </w:rPr>
        <w:t>66</w:t>
      </w:r>
      <w:r>
        <w:rPr>
          <w:rFonts w:ascii="Times New Roman" w:eastAsia="宋体" w:hAnsi="Times New Roman" w:cs="Times New Roman" w:hint="eastAsia"/>
          <w:sz w:val="24"/>
          <w:szCs w:val="24"/>
        </w:rPr>
        <w:t>分贝、声环境功能区夜间噪声总体达标率≥</w:t>
      </w:r>
      <w:r>
        <w:rPr>
          <w:rFonts w:ascii="Times New Roman" w:eastAsia="宋体" w:hAnsi="Times New Roman" w:cs="Times New Roman" w:hint="eastAsia"/>
          <w:sz w:val="24"/>
          <w:szCs w:val="24"/>
        </w:rPr>
        <w:t>66 %</w:t>
      </w:r>
      <w:r>
        <w:rPr>
          <w:rFonts w:ascii="Times New Roman" w:eastAsia="宋体" w:hAnsi="Times New Roman" w:cs="Times New Roman"/>
          <w:sz w:val="24"/>
          <w:szCs w:val="24"/>
        </w:rPr>
        <w:t>。</w:t>
      </w: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sz w:val="28"/>
        </w:rPr>
        <w:t xml:space="preserve">5 </w:t>
      </w:r>
      <w:r>
        <w:rPr>
          <w:rFonts w:ascii="Times New Roman" w:eastAsia="黑体" w:hAnsi="Times New Roman" w:cs="Times New Roman"/>
          <w:sz w:val="28"/>
        </w:rPr>
        <w:t>编制程序</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5.1 </w:t>
      </w:r>
      <w:r w:rsidRPr="00FE3DE5">
        <w:rPr>
          <w:rFonts w:ascii="Times New Roman" w:eastAsia="宋体" w:hAnsi="Times New Roman" w:cs="Times New Roman" w:hint="eastAsia"/>
          <w:b/>
          <w:sz w:val="24"/>
          <w:szCs w:val="24"/>
        </w:rPr>
        <w:t>资料搜集</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收集规划编制所必需的</w:t>
      </w:r>
      <w:bookmarkStart w:id="1" w:name="_Hlk511145357"/>
      <w:r>
        <w:rPr>
          <w:rFonts w:ascii="Times New Roman" w:eastAsia="宋体" w:hAnsi="Times New Roman" w:cs="Times New Roman" w:hint="eastAsia"/>
          <w:sz w:val="24"/>
          <w:szCs w:val="24"/>
        </w:rPr>
        <w:t>经济社会发展规划、城市总体规划、交通和公共设施建设规划、声环境功能区划，城市区域环境噪声、交通干线噪声和声环境功能区噪声监测点位、近</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年的监测数据及建设计划和噪声扰民投诉等基础资料及图件。</w:t>
      </w:r>
      <w:bookmarkEnd w:id="1"/>
      <w:r>
        <w:rPr>
          <w:rFonts w:ascii="Times New Roman" w:eastAsia="宋体" w:hAnsi="Times New Roman" w:cs="Times New Roman" w:hint="eastAsia"/>
          <w:sz w:val="24"/>
          <w:szCs w:val="24"/>
        </w:rPr>
        <w:t>基础资料和图件收集内容可参照本指南附录</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、附录</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5.2 </w:t>
      </w:r>
      <w:r w:rsidRPr="00FE3DE5">
        <w:rPr>
          <w:rFonts w:ascii="Times New Roman" w:eastAsia="宋体" w:hAnsi="Times New Roman" w:cs="Times New Roman" w:hint="eastAsia"/>
          <w:b/>
          <w:sz w:val="24"/>
          <w:szCs w:val="24"/>
        </w:rPr>
        <w:t>起草</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按照《重庆市区县声环境质量限期达标规划大纲》和本指南要求，编制《重庆市区县（自治县）声环境质量限期达标规划》和《达标规划编制说明》</w:t>
      </w:r>
      <w:r>
        <w:rPr>
          <w:rFonts w:ascii="Times New Roman" w:eastAsia="宋体" w:hAnsi="Times New Roman" w:cs="Times New Roman"/>
          <w:sz w:val="24"/>
          <w:szCs w:val="24"/>
        </w:rPr>
        <w:t>草案，提出</w:t>
      </w:r>
      <w:r>
        <w:rPr>
          <w:rFonts w:ascii="Times New Roman" w:eastAsia="宋体" w:hAnsi="Times New Roman" w:cs="Times New Roman" w:hint="eastAsia"/>
          <w:sz w:val="24"/>
          <w:szCs w:val="24"/>
        </w:rPr>
        <w:t>规划</w:t>
      </w:r>
      <w:r>
        <w:rPr>
          <w:rFonts w:ascii="Times New Roman" w:eastAsia="宋体" w:hAnsi="Times New Roman" w:cs="Times New Roman"/>
          <w:sz w:val="24"/>
          <w:szCs w:val="24"/>
        </w:rPr>
        <w:t>总体目标、</w:t>
      </w:r>
      <w:r>
        <w:rPr>
          <w:rFonts w:ascii="Times New Roman" w:eastAsia="宋体" w:hAnsi="Times New Roman" w:cs="Times New Roman" w:hint="eastAsia"/>
          <w:sz w:val="24"/>
          <w:szCs w:val="24"/>
        </w:rPr>
        <w:t>声环境质量改善</w:t>
      </w:r>
      <w:r>
        <w:rPr>
          <w:rFonts w:ascii="Times New Roman" w:eastAsia="宋体" w:hAnsi="Times New Roman" w:cs="Times New Roman"/>
          <w:sz w:val="24"/>
          <w:szCs w:val="24"/>
        </w:rPr>
        <w:t>主要</w:t>
      </w:r>
      <w:r>
        <w:rPr>
          <w:rFonts w:ascii="Times New Roman" w:eastAsia="宋体" w:hAnsi="Times New Roman" w:cs="Times New Roman" w:hint="eastAsia"/>
          <w:sz w:val="24"/>
          <w:szCs w:val="24"/>
        </w:rPr>
        <w:t>措施</w:t>
      </w:r>
      <w:r>
        <w:rPr>
          <w:rFonts w:ascii="Times New Roman" w:eastAsia="宋体" w:hAnsi="Times New Roman" w:cs="Times New Roman"/>
          <w:sz w:val="24"/>
          <w:szCs w:val="24"/>
        </w:rPr>
        <w:t>、重</w:t>
      </w:r>
      <w:r>
        <w:rPr>
          <w:rFonts w:ascii="Times New Roman" w:eastAsia="宋体" w:hAnsi="Times New Roman" w:cs="Times New Roman" w:hint="eastAsia"/>
          <w:sz w:val="24"/>
          <w:szCs w:val="24"/>
        </w:rPr>
        <w:t>点</w:t>
      </w:r>
      <w:r>
        <w:rPr>
          <w:rFonts w:ascii="Times New Roman" w:eastAsia="宋体" w:hAnsi="Times New Roman" w:cs="Times New Roman"/>
          <w:sz w:val="24"/>
          <w:szCs w:val="24"/>
        </w:rPr>
        <w:t>工程项目和保障措施</w:t>
      </w:r>
      <w:r>
        <w:rPr>
          <w:rFonts w:ascii="Times New Roman" w:eastAsia="宋体" w:hAnsi="Times New Roman" w:cs="Times New Roman" w:hint="eastAsia"/>
          <w:sz w:val="24"/>
          <w:szCs w:val="24"/>
        </w:rPr>
        <w:t>、投资估算和编制说明等。</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5.3 </w:t>
      </w:r>
      <w:r w:rsidRPr="00FE3DE5">
        <w:rPr>
          <w:rFonts w:ascii="Times New Roman" w:eastAsia="宋体" w:hAnsi="Times New Roman" w:cs="Times New Roman" w:hint="eastAsia"/>
          <w:b/>
          <w:sz w:val="24"/>
          <w:szCs w:val="24"/>
        </w:rPr>
        <w:t>征求意见</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规划文本和编制说明形成后，应当征求</w:t>
      </w:r>
      <w:bookmarkStart w:id="2" w:name="_Hlk511137164"/>
      <w:r>
        <w:rPr>
          <w:rFonts w:ascii="Times New Roman" w:eastAsia="宋体" w:hAnsi="Times New Roman" w:cs="Times New Roman" w:hint="eastAsia"/>
          <w:sz w:val="24"/>
          <w:szCs w:val="24"/>
        </w:rPr>
        <w:t>区县交通、</w:t>
      </w:r>
      <w:r w:rsidRPr="00FE3DE5">
        <w:rPr>
          <w:rFonts w:ascii="Times New Roman" w:eastAsia="宋体" w:hAnsi="Times New Roman" w:cs="Times New Roman" w:hint="eastAsia"/>
          <w:sz w:val="24"/>
          <w:szCs w:val="24"/>
        </w:rPr>
        <w:t>住房和城乡建设</w:t>
      </w:r>
      <w:r>
        <w:rPr>
          <w:rFonts w:ascii="Times New Roman" w:eastAsia="宋体" w:hAnsi="Times New Roman" w:cs="Times New Roman" w:hint="eastAsia"/>
          <w:sz w:val="24"/>
          <w:szCs w:val="24"/>
        </w:rPr>
        <w:t>、</w:t>
      </w:r>
      <w:r w:rsidRPr="00FE3DE5">
        <w:rPr>
          <w:rFonts w:ascii="Times New Roman" w:eastAsia="宋体" w:hAnsi="Times New Roman" w:cs="Times New Roman" w:hint="eastAsia"/>
          <w:sz w:val="24"/>
          <w:szCs w:val="24"/>
        </w:rPr>
        <w:t>城市管理</w:t>
      </w:r>
      <w:r>
        <w:rPr>
          <w:rFonts w:ascii="Times New Roman" w:eastAsia="宋体" w:hAnsi="Times New Roman" w:cs="Times New Roman" w:hint="eastAsia"/>
          <w:sz w:val="24"/>
          <w:szCs w:val="24"/>
        </w:rPr>
        <w:t>、规划和自然资源、公安、文化等有关部门及各乡镇、街道人民政府的意见，还可以采取网络征询意见、现场座谈会等方式征求</w:t>
      </w:r>
      <w:r>
        <w:rPr>
          <w:rFonts w:ascii="Times New Roman" w:eastAsia="宋体" w:hAnsi="Times New Roman" w:cs="Times New Roman"/>
          <w:sz w:val="24"/>
          <w:szCs w:val="24"/>
        </w:rPr>
        <w:t>公众意见</w:t>
      </w:r>
      <w:r>
        <w:rPr>
          <w:rFonts w:ascii="Times New Roman" w:eastAsia="宋体" w:hAnsi="Times New Roman" w:cs="Times New Roman" w:hint="eastAsia"/>
          <w:sz w:val="24"/>
          <w:szCs w:val="24"/>
        </w:rPr>
        <w:t>。根据</w:t>
      </w:r>
      <w:r>
        <w:rPr>
          <w:rFonts w:ascii="Times New Roman" w:eastAsia="宋体" w:hAnsi="Times New Roman" w:cs="Times New Roman"/>
          <w:sz w:val="24"/>
          <w:szCs w:val="24"/>
        </w:rPr>
        <w:t>工作需要，</w:t>
      </w:r>
      <w:r>
        <w:rPr>
          <w:rFonts w:ascii="Times New Roman" w:eastAsia="宋体" w:hAnsi="Times New Roman" w:cs="Times New Roman" w:hint="eastAsia"/>
          <w:sz w:val="24"/>
          <w:szCs w:val="24"/>
        </w:rPr>
        <w:t>针对具体问题进行现场核查。</w:t>
      </w:r>
    </w:p>
    <w:bookmarkEnd w:id="2"/>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5.4 </w:t>
      </w:r>
      <w:r w:rsidRPr="00FE3DE5">
        <w:rPr>
          <w:rFonts w:ascii="Times New Roman" w:eastAsia="宋体" w:hAnsi="Times New Roman" w:cs="Times New Roman" w:hint="eastAsia"/>
          <w:b/>
          <w:sz w:val="24"/>
          <w:szCs w:val="24"/>
        </w:rPr>
        <w:t>规划论证</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限期达标规划编制完成后，应当选聘声环境保护规划领域的专家进行技术论证，出具书面论证意见。编制单位应按照论证意见进行修改完善，并将修改说明作为规划报批的附件材料。若规划未通过专家论证，编制单位需对规划修改完善，补充征求意见后重新进行论证。</w:t>
      </w:r>
    </w:p>
    <w:p w:rsidR="004B65E0" w:rsidRPr="00FE3DE5" w:rsidRDefault="004D38B3" w:rsidP="00FE3DE5">
      <w:pPr>
        <w:spacing w:line="360" w:lineRule="auto"/>
        <w:outlineLvl w:val="1"/>
        <w:rPr>
          <w:rFonts w:ascii="Times New Roman" w:eastAsia="宋体" w:hAnsi="Times New Roman" w:cs="Times New Roman"/>
          <w:b/>
          <w:sz w:val="24"/>
          <w:szCs w:val="24"/>
        </w:rPr>
      </w:pPr>
      <w:r w:rsidRPr="00FE3DE5">
        <w:rPr>
          <w:rFonts w:ascii="Times New Roman" w:eastAsia="宋体" w:hAnsi="Times New Roman" w:cs="Times New Roman"/>
          <w:b/>
          <w:sz w:val="24"/>
          <w:szCs w:val="24"/>
        </w:rPr>
        <w:t xml:space="preserve">5.5 </w:t>
      </w:r>
      <w:r w:rsidRPr="00FE3DE5">
        <w:rPr>
          <w:rFonts w:ascii="Times New Roman" w:eastAsia="宋体" w:hAnsi="Times New Roman" w:cs="Times New Roman" w:hint="eastAsia"/>
          <w:b/>
          <w:sz w:val="24"/>
          <w:szCs w:val="24"/>
        </w:rPr>
        <w:t>规划批准与公布</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限期达标规划由</w:t>
      </w:r>
      <w:r>
        <w:rPr>
          <w:rFonts w:ascii="Times New Roman" w:eastAsia="宋体" w:hAnsi="Times New Roman" w:cs="Times New Roman"/>
          <w:sz w:val="24"/>
          <w:szCs w:val="24"/>
        </w:rPr>
        <w:t>区县</w:t>
      </w:r>
      <w:r>
        <w:rPr>
          <w:rFonts w:ascii="Times New Roman" w:eastAsia="宋体" w:hAnsi="Times New Roman" w:cs="Times New Roman" w:hint="eastAsia"/>
          <w:sz w:val="24"/>
          <w:szCs w:val="24"/>
        </w:rPr>
        <w:t>人民政府批准同意后</w:t>
      </w:r>
      <w:r>
        <w:rPr>
          <w:rFonts w:ascii="Times New Roman" w:eastAsia="宋体" w:hAnsi="Times New Roman" w:cs="Times New Roman"/>
          <w:sz w:val="24"/>
          <w:szCs w:val="24"/>
        </w:rPr>
        <w:t>印发</w:t>
      </w:r>
      <w:r>
        <w:rPr>
          <w:rFonts w:ascii="Times New Roman" w:eastAsia="宋体" w:hAnsi="Times New Roman" w:cs="Times New Roman" w:hint="eastAsia"/>
          <w:sz w:val="24"/>
          <w:szCs w:val="24"/>
        </w:rPr>
        <w:t>实施，并报</w:t>
      </w:r>
      <w:r w:rsidR="00544FEB">
        <w:rPr>
          <w:rFonts w:ascii="Times New Roman" w:eastAsia="宋体" w:hAnsi="Times New Roman" w:cs="Times New Roman" w:hint="eastAsia"/>
          <w:sz w:val="24"/>
          <w:szCs w:val="24"/>
        </w:rPr>
        <w:t>有关</w:t>
      </w:r>
      <w:r w:rsidR="00544FEB">
        <w:rPr>
          <w:rFonts w:ascii="Times New Roman" w:eastAsia="宋体" w:hAnsi="Times New Roman" w:cs="Times New Roman"/>
          <w:sz w:val="24"/>
          <w:szCs w:val="24"/>
        </w:rPr>
        <w:t>单位</w:t>
      </w:r>
      <w:r>
        <w:rPr>
          <w:rFonts w:ascii="Times New Roman" w:eastAsia="宋体" w:hAnsi="Times New Roman" w:cs="Times New Roman" w:hint="eastAsia"/>
          <w:sz w:val="24"/>
          <w:szCs w:val="24"/>
        </w:rPr>
        <w:t>备案</w:t>
      </w:r>
      <w:r>
        <w:rPr>
          <w:rFonts w:ascii="Times New Roman" w:eastAsia="宋体" w:hAnsi="Times New Roman" w:cs="Times New Roman"/>
          <w:sz w:val="24"/>
          <w:szCs w:val="24"/>
        </w:rPr>
        <w:t>。</w:t>
      </w:r>
      <w:r>
        <w:rPr>
          <w:rFonts w:ascii="Times New Roman" w:eastAsia="宋体" w:hAnsi="Times New Roman" w:cs="Times New Roman" w:hint="eastAsia"/>
          <w:sz w:val="24"/>
          <w:szCs w:val="24"/>
        </w:rPr>
        <w:t>规划编制单位提请报批规划草案时，应同时提交规划文本、规划编制说明、规划图集及其他相关材料。声</w:t>
      </w:r>
      <w:r>
        <w:rPr>
          <w:rFonts w:ascii="Times New Roman" w:eastAsia="宋体" w:hAnsi="Times New Roman" w:cs="Times New Roman"/>
          <w:sz w:val="24"/>
          <w:szCs w:val="24"/>
        </w:rPr>
        <w:t>环境质量限期达标规划印发</w:t>
      </w:r>
      <w:r>
        <w:rPr>
          <w:rFonts w:ascii="Times New Roman" w:eastAsia="宋体" w:hAnsi="Times New Roman" w:cs="Times New Roman" w:hint="eastAsia"/>
          <w:sz w:val="24"/>
          <w:szCs w:val="24"/>
        </w:rPr>
        <w:t>后</w:t>
      </w:r>
      <w:r>
        <w:rPr>
          <w:rFonts w:ascii="Times New Roman" w:eastAsia="宋体" w:hAnsi="Times New Roman" w:cs="Times New Roman"/>
          <w:sz w:val="24"/>
          <w:szCs w:val="24"/>
        </w:rPr>
        <w:t>应当及时向社会公</w:t>
      </w:r>
      <w:r>
        <w:rPr>
          <w:rFonts w:ascii="Times New Roman" w:eastAsia="宋体" w:hAnsi="Times New Roman" w:cs="Times New Roman" w:hint="eastAsia"/>
          <w:sz w:val="24"/>
          <w:szCs w:val="24"/>
        </w:rPr>
        <w:t>开。</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规划的编制技术路线如图</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所示。</w:t>
      </w:r>
    </w:p>
    <w:p w:rsidR="004B65E0" w:rsidRDefault="004B65E0">
      <w:pPr>
        <w:spacing w:line="360" w:lineRule="auto"/>
        <w:rPr>
          <w:rFonts w:ascii="Times New Roman" w:eastAsia="宋体" w:hAnsi="Times New Roman" w:cs="Times New Roman"/>
          <w:sz w:val="24"/>
          <w:szCs w:val="24"/>
        </w:rPr>
      </w:pPr>
    </w:p>
    <w:p w:rsidR="004B65E0" w:rsidRDefault="004D38B3">
      <w:pPr>
        <w:spacing w:line="360" w:lineRule="auto"/>
        <w:ind w:firstLineChars="200" w:firstLine="420"/>
        <w:rPr>
          <w:rFonts w:ascii="Times New Roman" w:eastAsia="宋体" w:hAnsi="Times New Roman" w:cs="Times New Roman"/>
          <w:sz w:val="24"/>
          <w:szCs w:val="24"/>
        </w:rPr>
      </w:pPr>
      <w:r>
        <w:object w:dxaOrig="9354" w:dyaOrig="7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95.25pt" o:ole="">
            <v:imagedata r:id="rId11" o:title="" cropbottom="15060f"/>
            <o:lock v:ext="edit" aspectratio="f"/>
          </v:shape>
          <o:OLEObject Type="Embed" ProgID="Word.Document.8" ShapeID="_x0000_i1025" DrawAspect="Content" ObjectID="_1614603088" r:id="rId12"/>
        </w:object>
      </w:r>
    </w:p>
    <w:p w:rsidR="004B65E0" w:rsidRDefault="004D38B3">
      <w:pPr>
        <w:spacing w:line="360" w:lineRule="auto"/>
        <w:jc w:val="center"/>
        <w:rPr>
          <w:rFonts w:ascii="Times New Roman" w:hAnsi="Times New Roman"/>
          <w:color w:val="000000"/>
          <w:szCs w:val="24"/>
        </w:rPr>
      </w:pPr>
      <w:r>
        <w:rPr>
          <w:rFonts w:ascii="Times New Roman" w:hAnsi="Times New Roman" w:hint="eastAsia"/>
          <w:color w:val="000000"/>
          <w:szCs w:val="24"/>
        </w:rPr>
        <w:t>图</w:t>
      </w:r>
      <w:r>
        <w:rPr>
          <w:rFonts w:ascii="Times New Roman" w:hAnsi="Times New Roman"/>
          <w:color w:val="000000"/>
          <w:szCs w:val="24"/>
        </w:rPr>
        <w:t xml:space="preserve">1 </w:t>
      </w:r>
      <w:r>
        <w:rPr>
          <w:rFonts w:ascii="Times New Roman" w:hAnsi="Times New Roman" w:hint="eastAsia"/>
          <w:color w:val="000000"/>
          <w:szCs w:val="24"/>
        </w:rPr>
        <w:t>项目技术路线图</w:t>
      </w: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sz w:val="28"/>
        </w:rPr>
        <w:t xml:space="preserve">6 </w:t>
      </w:r>
      <w:r>
        <w:rPr>
          <w:rFonts w:ascii="Times New Roman" w:eastAsia="黑体" w:hAnsi="Times New Roman" w:cs="Times New Roman" w:hint="eastAsia"/>
          <w:sz w:val="28"/>
        </w:rPr>
        <w:t>声环境现状评价与污染问题分析</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6</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 xml:space="preserve">1 </w:t>
      </w:r>
      <w:r>
        <w:rPr>
          <w:rFonts w:ascii="Times New Roman" w:eastAsia="宋体" w:hAnsi="Times New Roman" w:cs="Times New Roman" w:hint="eastAsia"/>
          <w:b/>
          <w:sz w:val="24"/>
          <w:szCs w:val="24"/>
        </w:rPr>
        <w:t>噪声污染防治工作回顾</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分别从城市声环境管理、社会生活噪声控制、建筑施工噪声控制、交通噪声控制、工业噪声控制、声环境管理能力建设等方面，客观回顾近</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年来，环境噪声污染防治开展的主要工作、政策措施、资金筹措、运行机制、实施效果等工作，总结噪声污染防治的经验与做法。</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6.</w:t>
      </w:r>
      <w:r>
        <w:rPr>
          <w:rFonts w:ascii="Times New Roman" w:eastAsia="宋体" w:hAnsi="Times New Roman" w:cs="Times New Roman" w:hint="eastAsia"/>
          <w:b/>
          <w:sz w:val="24"/>
          <w:szCs w:val="24"/>
        </w:rPr>
        <w:t xml:space="preserve">2 </w:t>
      </w:r>
      <w:r>
        <w:rPr>
          <w:rFonts w:ascii="Times New Roman" w:eastAsia="宋体" w:hAnsi="Times New Roman" w:cs="Times New Roman" w:hint="eastAsia"/>
          <w:b/>
          <w:sz w:val="24"/>
          <w:szCs w:val="24"/>
        </w:rPr>
        <w:t>声环境质量现状</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）声环境功能区划。以重庆市或本区县声环境功能区划方案为依据，明确</w:t>
      </w:r>
      <w:r>
        <w:rPr>
          <w:rFonts w:ascii="Times New Roman" w:eastAsia="宋体" w:hAnsi="Times New Roman" w:cs="Times New Roman" w:hint="eastAsia"/>
          <w:sz w:val="24"/>
          <w:szCs w:val="24"/>
        </w:rPr>
        <w:lastRenderedPageBreak/>
        <w:t>本区县城市环境噪声功能区划及适用标准。</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）声环境质量现状。以近年来的监测数据或现状监测数据为基础，按照区域声环境功能区划分、</w:t>
      </w:r>
      <w:r>
        <w:rPr>
          <w:rFonts w:ascii="Times New Roman" w:eastAsia="宋体" w:hAnsi="Times New Roman" w:cs="Times New Roman"/>
          <w:sz w:val="24"/>
          <w:szCs w:val="24"/>
        </w:rPr>
        <w:t>《声环境质量标准》</w:t>
      </w:r>
      <w:r>
        <w:rPr>
          <w:rFonts w:ascii="Times New Roman" w:eastAsia="宋体" w:hAnsi="Times New Roman" w:cs="Times New Roman" w:hint="eastAsia"/>
          <w:sz w:val="24"/>
          <w:szCs w:val="24"/>
        </w:rPr>
        <w:t>（</w:t>
      </w:r>
      <w:r>
        <w:rPr>
          <w:rFonts w:ascii="Times New Roman" w:eastAsia="宋体" w:hAnsi="Times New Roman" w:cs="Times New Roman"/>
          <w:sz w:val="24"/>
          <w:szCs w:val="24"/>
        </w:rPr>
        <w:t>GB3096-2008</w:t>
      </w:r>
      <w:r>
        <w:rPr>
          <w:rFonts w:ascii="Times New Roman" w:eastAsia="宋体" w:hAnsi="Times New Roman" w:cs="Times New Roman" w:hint="eastAsia"/>
          <w:sz w:val="24"/>
          <w:szCs w:val="24"/>
        </w:rPr>
        <w:t>）和评价技术规定，分别从区域环境噪声、交通干线噪声和声环境功能区夜间噪声总体达标率角度开展本区县声环境质量现状评价。现状评价相关技术方法详见附录</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（参考</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）。分析近年来声环境质量变化趋势。按照</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分贝分档法进行空间插值，绘制城市环境噪声空间等效值分布图，用不同的颜色或阴影线表示每一档等效</w:t>
      </w:r>
      <w:r>
        <w:rPr>
          <w:rFonts w:ascii="Times New Roman" w:eastAsia="宋体" w:hAnsi="Times New Roman" w:cs="Times New Roman" w:hint="eastAsia"/>
          <w:sz w:val="24"/>
          <w:szCs w:val="24"/>
        </w:rPr>
        <w:t xml:space="preserve"> A </w:t>
      </w:r>
      <w:r>
        <w:rPr>
          <w:rFonts w:ascii="Times New Roman" w:eastAsia="宋体" w:hAnsi="Times New Roman" w:cs="Times New Roman" w:hint="eastAsia"/>
          <w:sz w:val="24"/>
          <w:szCs w:val="24"/>
        </w:rPr>
        <w:t>声级，绘制在覆盖某一区域或城市的网格上，用于表示区域或城市的噪声污染分布情况。</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6</w:t>
      </w:r>
      <w:r>
        <w:rPr>
          <w:rFonts w:ascii="Times New Roman" w:eastAsia="宋体" w:hAnsi="Times New Roman" w:cs="Times New Roman" w:hint="eastAsia"/>
          <w:b/>
          <w:sz w:val="24"/>
          <w:szCs w:val="24"/>
        </w:rPr>
        <w:t xml:space="preserve">.3 </w:t>
      </w:r>
      <w:r>
        <w:rPr>
          <w:rFonts w:ascii="Times New Roman" w:eastAsia="宋体" w:hAnsi="Times New Roman" w:cs="Times New Roman" w:hint="eastAsia"/>
          <w:b/>
          <w:sz w:val="24"/>
          <w:szCs w:val="24"/>
        </w:rPr>
        <w:t>噪声污染现状</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针对声环境质量现状评价中网格噪声不达标的点位、交通干线噪声不达标的路段、声功能区不达标的区域和噪声投诉区域进行重点调查，分别按照社会生活噪声、建筑施工噪声、交通噪声和工业噪声类型，查明噪声污染源类型、数量、分布、成因、影响范围及相应的噪声功能区划等，绘制噪声污染源分布现状图。</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6</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 xml:space="preserve">4 </w:t>
      </w:r>
      <w:r>
        <w:rPr>
          <w:rFonts w:ascii="Times New Roman" w:eastAsia="宋体" w:hAnsi="Times New Roman" w:cs="Times New Roman" w:hint="eastAsia"/>
          <w:b/>
          <w:sz w:val="24"/>
          <w:szCs w:val="24"/>
        </w:rPr>
        <w:t>主要问题分析</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社会经济发展、自然条件、噪声污染防治工作回顾、声环境质量现状、污染排放现状等分析，深度剖析声环境污染形成、发生、发展的原因，明确引起超标的主要声源，评价噪声防治对策的适用性和防治效果，提出需要增加的噪声防治对策、噪声污染管理、噪声监测及跟踪评价等方面的建议。</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 xml:space="preserve">6.5 </w:t>
      </w:r>
      <w:bookmarkStart w:id="3" w:name="_Hlk531461810"/>
      <w:r>
        <w:rPr>
          <w:rFonts w:ascii="Times New Roman" w:eastAsia="宋体" w:hAnsi="Times New Roman" w:cs="Times New Roman" w:hint="eastAsia"/>
          <w:b/>
          <w:sz w:val="24"/>
          <w:szCs w:val="24"/>
        </w:rPr>
        <w:t>声环境</w:t>
      </w:r>
      <w:bookmarkEnd w:id="3"/>
      <w:r>
        <w:rPr>
          <w:rFonts w:ascii="Times New Roman" w:eastAsia="宋体" w:hAnsi="Times New Roman" w:cs="Times New Roman" w:hint="eastAsia"/>
          <w:b/>
          <w:sz w:val="24"/>
          <w:szCs w:val="24"/>
        </w:rPr>
        <w:t>质量演化趋势预测</w:t>
      </w:r>
    </w:p>
    <w:p w:rsidR="004B65E0" w:rsidRDefault="004D38B3">
      <w:pPr>
        <w:pStyle w:val="aa"/>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在噪声源调查分析、背景环境噪声测量和现状分析的基础上，</w:t>
      </w:r>
      <w:r>
        <w:rPr>
          <w:rFonts w:ascii="ˎ̥" w:hAnsi="ˎ̥" w:hint="eastAsia"/>
        </w:rPr>
        <w:t>根据城市</w:t>
      </w:r>
      <w:r>
        <w:rPr>
          <w:rFonts w:ascii="ˎ̥" w:hAnsi="ˎ̥"/>
        </w:rPr>
        <w:t>区域各规划年的人口密度和特征系数值</w:t>
      </w:r>
      <w:r>
        <w:rPr>
          <w:rFonts w:ascii="ˎ̥" w:hAnsi="ˎ̥" w:hint="eastAsia"/>
        </w:rPr>
        <w:t>预测</w:t>
      </w:r>
      <w:r>
        <w:rPr>
          <w:rFonts w:ascii="ˎ̥" w:hAnsi="ˎ̥"/>
        </w:rPr>
        <w:t>各规划年的区域环境噪声昼间</w:t>
      </w:r>
      <w:r>
        <w:rPr>
          <w:rFonts w:ascii="ˎ̥" w:hAnsi="ˎ̥" w:hint="eastAsia"/>
        </w:rPr>
        <w:t>和夜间</w:t>
      </w:r>
      <w:r>
        <w:rPr>
          <w:rFonts w:ascii="ˎ̥" w:hAnsi="ˎ̥"/>
        </w:rPr>
        <w:t>等效声级</w:t>
      </w:r>
      <w:proofErr w:type="spellStart"/>
      <w:r>
        <w:rPr>
          <w:rFonts w:ascii="ˎ̥" w:hAnsi="ˎ̥" w:hint="eastAsia"/>
        </w:rPr>
        <w:t>L</w:t>
      </w:r>
      <w:r>
        <w:rPr>
          <w:rFonts w:ascii="ˎ̥" w:hAnsi="ˎ̥"/>
          <w:vertAlign w:val="subscript"/>
        </w:rPr>
        <w:t>eq</w:t>
      </w:r>
      <w:proofErr w:type="spellEnd"/>
      <w:r>
        <w:rPr>
          <w:rFonts w:ascii="ˎ̥" w:hAnsi="ˎ̥"/>
        </w:rPr>
        <w:t>值</w:t>
      </w:r>
      <w:r>
        <w:rPr>
          <w:rFonts w:ascii="ˎ̥" w:hAnsi="ˎ̥" w:hint="eastAsia"/>
        </w:rPr>
        <w:t>；</w:t>
      </w:r>
      <w:r>
        <w:rPr>
          <w:rFonts w:ascii="Times New Roman" w:hAnsi="Times New Roman" w:cs="Times New Roman" w:hint="eastAsia"/>
        </w:rPr>
        <w:t>根据城市区域</w:t>
      </w:r>
      <w:r>
        <w:rPr>
          <w:rFonts w:ascii="Times New Roman" w:hAnsi="Times New Roman" w:cs="Times New Roman"/>
        </w:rPr>
        <w:t>车辆平均声功率级、机动车保有量、城市道路干线总面积、车速平均值和特征系数</w:t>
      </w:r>
      <w:r>
        <w:rPr>
          <w:rFonts w:ascii="Times New Roman" w:hAnsi="Times New Roman" w:cs="Times New Roman" w:hint="eastAsia"/>
        </w:rPr>
        <w:t>值预测各规划年的交通干线噪声等效声级</w:t>
      </w:r>
      <w:proofErr w:type="spellStart"/>
      <w:r>
        <w:rPr>
          <w:rFonts w:ascii="Times New Roman" w:hAnsi="Times New Roman" w:cs="Times New Roman" w:hint="eastAsia"/>
        </w:rPr>
        <w:t>Leq</w:t>
      </w:r>
      <w:proofErr w:type="spellEnd"/>
      <w:r>
        <w:rPr>
          <w:rFonts w:ascii="Times New Roman" w:hAnsi="Times New Roman" w:cs="Times New Roman" w:hint="eastAsia"/>
        </w:rPr>
        <w:t>值。</w:t>
      </w:r>
      <w:r>
        <w:rPr>
          <w:rFonts w:ascii="ˎ̥" w:hAnsi="ˎ̥"/>
        </w:rPr>
        <w:t>区域环境噪声</w:t>
      </w:r>
      <w:r>
        <w:rPr>
          <w:rFonts w:ascii="ˎ̥" w:hAnsi="ˎ̥" w:hint="eastAsia"/>
        </w:rPr>
        <w:t>和交通干线噪声</w:t>
      </w:r>
      <w:r>
        <w:rPr>
          <w:rFonts w:ascii="Times New Roman" w:hAnsi="Times New Roman" w:cs="Times New Roman" w:hint="eastAsia"/>
        </w:rPr>
        <w:t>相关技术方法详见附录</w:t>
      </w:r>
      <w:r>
        <w:rPr>
          <w:rFonts w:ascii="Times New Roman" w:hAnsi="Times New Roman" w:cs="Times New Roman" w:hint="eastAsia"/>
        </w:rPr>
        <w:t>3</w:t>
      </w:r>
      <w:r>
        <w:rPr>
          <w:rFonts w:ascii="Times New Roman" w:hAnsi="Times New Roman" w:cs="Times New Roman" w:hint="eastAsia"/>
        </w:rPr>
        <w:t>参考</w:t>
      </w:r>
      <w:r>
        <w:rPr>
          <w:rFonts w:ascii="Times New Roman" w:hAnsi="Times New Roman" w:cs="Times New Roman" w:hint="eastAsia"/>
        </w:rPr>
        <w:t>2</w:t>
      </w:r>
      <w:r>
        <w:rPr>
          <w:rFonts w:ascii="Times New Roman" w:hAnsi="Times New Roman" w:cs="Times New Roman" w:hint="eastAsia"/>
        </w:rPr>
        <w:t>。结合近期城市发展方向对城市发展新区建筑施工噪声和社会生活噪声做定性预测。</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结合国家政策等，分析声环境污染治理面临的机遇，预测城市未来发展将带来的声环境压力，分析声环境污染治理存在的挑战。</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6.6</w:t>
      </w:r>
      <w:r>
        <w:rPr>
          <w:rFonts w:ascii="Times New Roman" w:eastAsia="宋体" w:hAnsi="Times New Roman" w:cs="Times New Roman" w:hint="eastAsia"/>
          <w:b/>
          <w:sz w:val="24"/>
          <w:szCs w:val="24"/>
        </w:rPr>
        <w:t xml:space="preserve"> </w:t>
      </w:r>
      <w:r>
        <w:rPr>
          <w:rFonts w:ascii="Times New Roman" w:eastAsia="宋体" w:hAnsi="Times New Roman" w:cs="Times New Roman" w:hint="eastAsia"/>
          <w:b/>
          <w:sz w:val="24"/>
          <w:szCs w:val="24"/>
        </w:rPr>
        <w:t>达标差距分析</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结合城市人口规模、社会经济发展、城市规划、用地类型等，分析声环境质</w:t>
      </w:r>
      <w:r>
        <w:rPr>
          <w:rFonts w:ascii="Times New Roman" w:eastAsia="宋体" w:hAnsi="Times New Roman" w:cs="Times New Roman" w:hint="eastAsia"/>
          <w:sz w:val="24"/>
          <w:szCs w:val="24"/>
        </w:rPr>
        <w:lastRenderedPageBreak/>
        <w:t>量现状、声环境影响预测与限期达标之间存在的差距，声环境质量进一步改善的主要障碍和症结所在，明确声环境质量限期达标的重点、难点问题，结合现有的声污染控制技术，评价分阶段达标的可行性。</w:t>
      </w: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sz w:val="28"/>
        </w:rPr>
        <w:t xml:space="preserve">7  </w:t>
      </w:r>
      <w:r>
        <w:rPr>
          <w:rFonts w:ascii="Times New Roman" w:eastAsia="黑体" w:hAnsi="Times New Roman" w:cs="Times New Roman" w:hint="eastAsia"/>
          <w:sz w:val="28"/>
        </w:rPr>
        <w:t>声环境质量改善主要措施</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综合考虑地方人民政府相关发展规划，结合声污染控制面临的主要问题、污染成因、污染预测与压力分析，以声环境质量限期达标为核心，对声环境质量现状评价中网格噪声不达标的点位、交通干线噪声不达标的路段、声功能区不达标的区域和噪声投诉重点区域，</w:t>
      </w:r>
      <w:r>
        <w:rPr>
          <w:rFonts w:ascii="Times New Roman" w:eastAsia="宋体" w:hAnsi="Times New Roman" w:cs="Times New Roman"/>
          <w:sz w:val="24"/>
          <w:szCs w:val="24"/>
        </w:rPr>
        <w:t>因地制宜地</w:t>
      </w:r>
      <w:r>
        <w:rPr>
          <w:rFonts w:ascii="Times New Roman" w:eastAsia="宋体" w:hAnsi="Times New Roman" w:cs="Times New Roman" w:hint="eastAsia"/>
          <w:sz w:val="24"/>
          <w:szCs w:val="24"/>
        </w:rPr>
        <w:t>提出影响区域不达标的社会生活噪声、建筑施工噪声、交通噪声和工业噪声污染治理的有效措施，建立声环境监管和能力建设的长效机制。</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7</w:t>
      </w:r>
      <w:r>
        <w:rPr>
          <w:rFonts w:ascii="Times New Roman" w:eastAsia="宋体" w:hAnsi="Times New Roman" w:cs="Times New Roman" w:hint="eastAsia"/>
          <w:b/>
          <w:sz w:val="24"/>
          <w:szCs w:val="24"/>
        </w:rPr>
        <w:t xml:space="preserve">.1 </w:t>
      </w:r>
      <w:r>
        <w:rPr>
          <w:rFonts w:ascii="Times New Roman" w:eastAsia="宋体" w:hAnsi="Times New Roman" w:cs="Times New Roman" w:hint="eastAsia"/>
          <w:b/>
          <w:sz w:val="24"/>
          <w:szCs w:val="24"/>
        </w:rPr>
        <w:t>加强城市声环境管理</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经济社会发展需要，及时编制调整声环境功能区划分方案和噪声污染防治规划。严格建设项目环评的环境噪声准入制度，将降噪设施建设投资纳入工程预算，并同步实施。开展重点噪声排放源清查，形成重点噪声源清单，建立重点噪声排放源清单动态更新机制。推进噪声达标区和安静小区、社区建设并形成长效管理机制。</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7</w:t>
      </w:r>
      <w:r>
        <w:rPr>
          <w:rFonts w:ascii="Times New Roman" w:eastAsia="宋体" w:hAnsi="Times New Roman" w:cs="Times New Roman" w:hint="eastAsia"/>
          <w:b/>
          <w:sz w:val="24"/>
          <w:szCs w:val="24"/>
        </w:rPr>
        <w:t xml:space="preserve">.2 </w:t>
      </w:r>
      <w:r>
        <w:rPr>
          <w:rFonts w:ascii="Times New Roman" w:eastAsia="宋体" w:hAnsi="Times New Roman" w:cs="Times New Roman" w:hint="eastAsia"/>
          <w:b/>
          <w:sz w:val="24"/>
          <w:szCs w:val="24"/>
        </w:rPr>
        <w:t>加强社会生活噪声控制</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对引起区域环境噪声不达标的社会生活噪声实施综合整治，督促不达标的商业企业、经营性文化娱乐场等限期对其固定设备采取有效的降噪措施或更换满足声环境功能要求的设施设备，确保噪声达标排放。限期治理后仍不能稳定达标的商业企业、经营性文化娱乐场等，责令其停业、搬迁、转产或关闭。</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7</w:t>
      </w:r>
      <w:r>
        <w:rPr>
          <w:rFonts w:ascii="Times New Roman" w:eastAsia="宋体" w:hAnsi="Times New Roman" w:cs="Times New Roman" w:hint="eastAsia"/>
          <w:b/>
          <w:sz w:val="24"/>
          <w:szCs w:val="24"/>
        </w:rPr>
        <w:t xml:space="preserve">.3 </w:t>
      </w:r>
      <w:r>
        <w:rPr>
          <w:rFonts w:ascii="Times New Roman" w:eastAsia="宋体" w:hAnsi="Times New Roman" w:cs="Times New Roman" w:hint="eastAsia"/>
          <w:b/>
          <w:sz w:val="24"/>
          <w:szCs w:val="24"/>
        </w:rPr>
        <w:t>加强建筑施工噪声控制</w:t>
      </w:r>
    </w:p>
    <w:p w:rsidR="004B65E0" w:rsidRDefault="004D38B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szCs w:val="24"/>
        </w:rPr>
        <w:t>对噪声不达标的建筑施工噪声源，限期进行治理，责令其使用低噪声设备和工艺，安装噪声污染防治设施和监测设备，并采用隔声屏等降噪措施或封闭措施。限期治理后仍不能稳定达标的建筑施工企业，责令其停业整顿。</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7</w:t>
      </w:r>
      <w:r>
        <w:rPr>
          <w:rFonts w:ascii="Times New Roman" w:eastAsia="宋体" w:hAnsi="Times New Roman" w:cs="Times New Roman" w:hint="eastAsia"/>
          <w:b/>
          <w:sz w:val="24"/>
          <w:szCs w:val="24"/>
        </w:rPr>
        <w:t xml:space="preserve">.4 </w:t>
      </w:r>
      <w:r>
        <w:rPr>
          <w:rFonts w:ascii="Times New Roman" w:eastAsia="宋体" w:hAnsi="Times New Roman" w:cs="Times New Roman" w:hint="eastAsia"/>
          <w:b/>
          <w:sz w:val="24"/>
          <w:szCs w:val="24"/>
        </w:rPr>
        <w:t>加强交通噪声控制</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对交通干线噪声不达标的路段，由责任主体承担治理任务，因地制宜地采用重铺低噪声路面、设置声屏障、建设绿化隔离带、改装隔声窗等降噪措施进行治理。优化完善禁鸣标志设置，大力建设鸣笛声纳抓拍系统，逐步搬迁噪声扰民的</w:t>
      </w:r>
      <w:r>
        <w:rPr>
          <w:rFonts w:ascii="Times New Roman" w:eastAsia="宋体" w:hAnsi="Times New Roman" w:cs="Times New Roman" w:hint="eastAsia"/>
          <w:sz w:val="24"/>
          <w:szCs w:val="24"/>
        </w:rPr>
        <w:lastRenderedPageBreak/>
        <w:t>交通运输站场。对声环境质量不达标的铁路和城市轨道沿线两侧，采取安装隔声窗、建设绿化隔离带、封闭建设等降噪措施。对声环境质量不达标的机场周边建筑</w:t>
      </w:r>
      <w:r>
        <w:rPr>
          <w:rFonts w:ascii="Times New Roman" w:eastAsia="宋体" w:hAnsi="Times New Roman" w:cs="Times New Roman"/>
          <w:sz w:val="24"/>
          <w:szCs w:val="24"/>
        </w:rPr>
        <w:t>，应作好相应的建筑物隔声措施。</w:t>
      </w:r>
      <w:r>
        <w:rPr>
          <w:rFonts w:ascii="Times New Roman" w:eastAsia="宋体" w:hAnsi="Times New Roman" w:cs="Times New Roman" w:hint="eastAsia"/>
          <w:sz w:val="24"/>
          <w:szCs w:val="24"/>
        </w:rPr>
        <w:t>加大老旧公交车淘汰更新力度，推广使用低噪声的公交车。</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7</w:t>
      </w:r>
      <w:r>
        <w:rPr>
          <w:rFonts w:ascii="Times New Roman" w:eastAsia="宋体" w:hAnsi="Times New Roman" w:cs="Times New Roman" w:hint="eastAsia"/>
          <w:b/>
          <w:sz w:val="24"/>
          <w:szCs w:val="24"/>
        </w:rPr>
        <w:t>.5</w:t>
      </w:r>
      <w:r>
        <w:rPr>
          <w:rFonts w:ascii="Times New Roman" w:eastAsia="宋体" w:hAnsi="Times New Roman" w:cs="Times New Roman" w:hint="eastAsia"/>
          <w:b/>
          <w:sz w:val="24"/>
          <w:szCs w:val="24"/>
        </w:rPr>
        <w:t>加强工业噪声控制</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对噪声不达标的企业开展整治，淘汰落后工艺设备，推广低噪声工艺设备</w:t>
      </w:r>
      <w:r>
        <w:rPr>
          <w:rFonts w:ascii="Times New Roman" w:eastAsia="宋体" w:hAnsi="Times New Roman" w:cs="Times New Roman"/>
          <w:sz w:val="24"/>
          <w:szCs w:val="24"/>
        </w:rPr>
        <w:t>。</w:t>
      </w:r>
      <w:r>
        <w:rPr>
          <w:rFonts w:ascii="Times New Roman" w:eastAsia="宋体" w:hAnsi="Times New Roman" w:cs="Times New Roman" w:hint="eastAsia"/>
          <w:sz w:val="24"/>
          <w:szCs w:val="24"/>
        </w:rPr>
        <w:t>对居民反映强烈的噪声污染工业企业实施限期治理、限产、搬迁、关停等措施。</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7</w:t>
      </w:r>
      <w:r>
        <w:rPr>
          <w:rFonts w:ascii="Times New Roman" w:eastAsia="宋体" w:hAnsi="Times New Roman" w:cs="Times New Roman" w:hint="eastAsia"/>
          <w:b/>
          <w:sz w:val="24"/>
          <w:szCs w:val="24"/>
        </w:rPr>
        <w:t xml:space="preserve">.6 </w:t>
      </w:r>
      <w:r>
        <w:rPr>
          <w:rFonts w:ascii="Times New Roman" w:eastAsia="宋体" w:hAnsi="Times New Roman" w:cs="Times New Roman" w:hint="eastAsia"/>
          <w:b/>
          <w:sz w:val="24"/>
          <w:szCs w:val="24"/>
        </w:rPr>
        <w:t>加强</w:t>
      </w:r>
      <w:bookmarkStart w:id="4" w:name="_Hlk531467998"/>
      <w:r>
        <w:rPr>
          <w:rFonts w:ascii="Times New Roman" w:eastAsia="宋体" w:hAnsi="Times New Roman" w:cs="Times New Roman" w:hint="eastAsia"/>
          <w:b/>
          <w:sz w:val="24"/>
          <w:szCs w:val="24"/>
        </w:rPr>
        <w:t>声环境管理能力建设</w:t>
      </w:r>
      <w:bookmarkEnd w:id="4"/>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改善基层声环境执法和声环境监测条件，</w:t>
      </w:r>
      <w:r>
        <w:rPr>
          <w:rFonts w:ascii="Times New Roman" w:eastAsia="宋体" w:hAnsi="Times New Roman" w:cs="Times New Roman"/>
          <w:sz w:val="24"/>
          <w:szCs w:val="24"/>
        </w:rPr>
        <w:t>特别是乡镇声环境监测条件，</w:t>
      </w:r>
      <w:r>
        <w:rPr>
          <w:rFonts w:ascii="Times New Roman" w:eastAsia="宋体" w:hAnsi="Times New Roman" w:cs="Times New Roman" w:hint="eastAsia"/>
          <w:sz w:val="24"/>
          <w:szCs w:val="24"/>
        </w:rPr>
        <w:t>推荐由</w:t>
      </w:r>
      <w:r>
        <w:rPr>
          <w:rFonts w:ascii="Times New Roman" w:eastAsia="宋体" w:hAnsi="Times New Roman" w:cs="Times New Roman"/>
          <w:sz w:val="24"/>
          <w:szCs w:val="24"/>
        </w:rPr>
        <w:t>第三方机构来监测</w:t>
      </w:r>
      <w:r>
        <w:rPr>
          <w:rFonts w:ascii="Times New Roman" w:eastAsia="宋体" w:hAnsi="Times New Roman" w:cs="Times New Roman" w:hint="eastAsia"/>
          <w:sz w:val="24"/>
          <w:szCs w:val="24"/>
        </w:rPr>
        <w:t>；强化必要的声环境快速检测设备配备；加强声环境技术支撑建设。</w:t>
      </w:r>
    </w:p>
    <w:p w:rsidR="004B65E0" w:rsidRDefault="004D38B3">
      <w:pPr>
        <w:outlineLvl w:val="0"/>
        <w:rPr>
          <w:rFonts w:ascii="Times New Roman" w:eastAsia="黑体" w:hAnsi="Times New Roman" w:cs="Times New Roman"/>
          <w:sz w:val="28"/>
        </w:rPr>
      </w:pPr>
      <w:r>
        <w:rPr>
          <w:rFonts w:ascii="Times New Roman" w:eastAsia="黑体" w:hAnsi="Times New Roman" w:cs="Times New Roman"/>
          <w:sz w:val="28"/>
        </w:rPr>
        <w:t>8</w:t>
      </w:r>
      <w:r>
        <w:rPr>
          <w:rFonts w:ascii="Times New Roman" w:eastAsia="黑体" w:hAnsi="Times New Roman" w:cs="Times New Roman" w:hint="eastAsia"/>
          <w:sz w:val="28"/>
        </w:rPr>
        <w:t xml:space="preserve"> </w:t>
      </w:r>
      <w:r>
        <w:rPr>
          <w:rFonts w:ascii="Times New Roman" w:eastAsia="黑体" w:hAnsi="Times New Roman" w:cs="Times New Roman" w:hint="eastAsia"/>
          <w:sz w:val="28"/>
        </w:rPr>
        <w:t>重点项目及投资估算</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8</w:t>
      </w:r>
      <w:r>
        <w:rPr>
          <w:rFonts w:ascii="Times New Roman" w:eastAsia="宋体" w:hAnsi="Times New Roman" w:cs="Times New Roman" w:hint="eastAsia"/>
          <w:b/>
          <w:sz w:val="24"/>
          <w:szCs w:val="24"/>
        </w:rPr>
        <w:t xml:space="preserve">.1 </w:t>
      </w:r>
      <w:r>
        <w:rPr>
          <w:rFonts w:ascii="Times New Roman" w:eastAsia="宋体" w:hAnsi="Times New Roman" w:cs="Times New Roman" w:hint="eastAsia"/>
          <w:b/>
          <w:sz w:val="24"/>
          <w:szCs w:val="24"/>
        </w:rPr>
        <w:t>重点工程</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结合区县实际，充分考虑区县社会经济和产业结构发展现状和未来发展趋势，满足区域和城市声环境质量改善的基本要求，在统筹考虑产业政策、生态环境政策、经济发展、环境保护和生态文明建设的基础上，针对声环境限期达标规划主要任务和措施，研究和提出具有针对性和可操作性的重点工程项目和重点噪声源整治项目，提出噪声源搬迁、关停名单。明确各重点工程的项目名称、责任单位、建设地点、建设周期、工程规模、建设内容、投资匡算及资金来源、预期环境效益等内容。可参考附录</w:t>
      </w:r>
      <w:r>
        <w:rPr>
          <w:rFonts w:ascii="Times New Roman" w:eastAsia="宋体" w:hAnsi="Times New Roman" w:cs="Times New Roman"/>
          <w:sz w:val="24"/>
          <w:szCs w:val="24"/>
        </w:rPr>
        <w:t>4</w:t>
      </w:r>
      <w:r>
        <w:rPr>
          <w:rFonts w:ascii="Times New Roman" w:eastAsia="宋体" w:hAnsi="Times New Roman" w:cs="Times New Roman" w:hint="eastAsia"/>
          <w:sz w:val="24"/>
          <w:szCs w:val="24"/>
        </w:rPr>
        <w:t>和附录</w:t>
      </w:r>
      <w:r>
        <w:rPr>
          <w:rFonts w:ascii="Times New Roman" w:eastAsia="宋体" w:hAnsi="Times New Roman" w:cs="Times New Roman" w:hint="eastAsia"/>
          <w:sz w:val="24"/>
          <w:szCs w:val="24"/>
        </w:rPr>
        <w:t>5</w:t>
      </w:r>
      <w:r>
        <w:rPr>
          <w:rFonts w:ascii="Times New Roman" w:eastAsia="宋体" w:hAnsi="Times New Roman" w:cs="Times New Roman"/>
          <w:sz w:val="24"/>
          <w:szCs w:val="24"/>
        </w:rPr>
        <w:t>格式开列重点工程清单。重点工程清单按照项目类型分类，编制时应根据项目的轻重缓急，结合项目前期工作进度和资金配套情况，将项目分解到具体年份实施。</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8</w:t>
      </w:r>
      <w:r>
        <w:rPr>
          <w:rFonts w:ascii="Times New Roman" w:eastAsia="宋体" w:hAnsi="Times New Roman" w:cs="Times New Roman" w:hint="eastAsia"/>
          <w:b/>
          <w:sz w:val="24"/>
          <w:szCs w:val="24"/>
        </w:rPr>
        <w:t xml:space="preserve">.2 </w:t>
      </w:r>
      <w:r>
        <w:rPr>
          <w:rFonts w:ascii="Times New Roman" w:eastAsia="宋体" w:hAnsi="Times New Roman" w:cs="Times New Roman" w:hint="eastAsia"/>
          <w:b/>
          <w:sz w:val="24"/>
          <w:szCs w:val="24"/>
        </w:rPr>
        <w:t>投资估算</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按照国家现行有关规范、规定和文件进行匡算或参照已建同类项目经费使用情况进行估算。投资估算精度到万元。</w:t>
      </w:r>
      <w:r>
        <w:rPr>
          <w:rFonts w:ascii="Times New Roman" w:eastAsia="宋体" w:hAnsi="Times New Roman" w:cs="Times New Roman"/>
          <w:sz w:val="24"/>
          <w:szCs w:val="24"/>
        </w:rPr>
        <w:t>各项目的投资额填入重点工程</w:t>
      </w:r>
      <w:r>
        <w:rPr>
          <w:rFonts w:ascii="Times New Roman" w:eastAsia="宋体" w:hAnsi="Times New Roman" w:cs="Times New Roman" w:hint="eastAsia"/>
          <w:sz w:val="24"/>
          <w:szCs w:val="24"/>
        </w:rPr>
        <w:t>、重点噪声源整治项目和噪声源搬迁、关停</w:t>
      </w:r>
      <w:r>
        <w:rPr>
          <w:rFonts w:ascii="Times New Roman" w:eastAsia="宋体" w:hAnsi="Times New Roman" w:cs="Times New Roman"/>
          <w:sz w:val="24"/>
          <w:szCs w:val="24"/>
        </w:rPr>
        <w:t>清单，并在</w:t>
      </w:r>
      <w:r>
        <w:rPr>
          <w:rFonts w:ascii="Times New Roman" w:eastAsia="宋体" w:hAnsi="Times New Roman" w:cs="Times New Roman" w:hint="eastAsia"/>
          <w:sz w:val="24"/>
          <w:szCs w:val="24"/>
        </w:rPr>
        <w:t>限期</w:t>
      </w:r>
      <w:r>
        <w:rPr>
          <w:rFonts w:ascii="Times New Roman" w:eastAsia="宋体" w:hAnsi="Times New Roman" w:cs="Times New Roman"/>
          <w:sz w:val="24"/>
          <w:szCs w:val="24"/>
        </w:rPr>
        <w:t>达标</w:t>
      </w:r>
      <w:r>
        <w:rPr>
          <w:rFonts w:ascii="Times New Roman" w:eastAsia="宋体" w:hAnsi="Times New Roman" w:cs="Times New Roman" w:hint="eastAsia"/>
          <w:sz w:val="24"/>
          <w:szCs w:val="24"/>
        </w:rPr>
        <w:t>规划</w:t>
      </w:r>
      <w:r>
        <w:rPr>
          <w:rFonts w:ascii="Times New Roman" w:eastAsia="宋体" w:hAnsi="Times New Roman" w:cs="Times New Roman"/>
          <w:sz w:val="24"/>
          <w:szCs w:val="24"/>
        </w:rPr>
        <w:t>中说明投融资情况和资金落实情况。项目投资应充分发挥市场机制作用，鼓励社会资本投入。</w:t>
      </w:r>
    </w:p>
    <w:p w:rsidR="004B65E0" w:rsidRDefault="004D38B3">
      <w:pPr>
        <w:spacing w:line="360" w:lineRule="auto"/>
        <w:outlineLvl w:val="1"/>
        <w:rPr>
          <w:rFonts w:ascii="Times New Roman" w:eastAsia="宋体" w:hAnsi="Times New Roman" w:cs="Times New Roman"/>
          <w:b/>
          <w:sz w:val="24"/>
          <w:szCs w:val="24"/>
        </w:rPr>
      </w:pPr>
      <w:r>
        <w:rPr>
          <w:rFonts w:ascii="Times New Roman" w:eastAsia="宋体" w:hAnsi="Times New Roman" w:cs="Times New Roman"/>
          <w:b/>
          <w:sz w:val="24"/>
          <w:szCs w:val="24"/>
        </w:rPr>
        <w:t>8</w:t>
      </w:r>
      <w:r>
        <w:rPr>
          <w:rFonts w:ascii="Times New Roman" w:eastAsia="宋体" w:hAnsi="Times New Roman" w:cs="Times New Roman" w:hint="eastAsia"/>
          <w:b/>
          <w:sz w:val="24"/>
          <w:szCs w:val="24"/>
        </w:rPr>
        <w:t xml:space="preserve">.3 </w:t>
      </w:r>
      <w:r>
        <w:rPr>
          <w:rFonts w:ascii="Times New Roman" w:eastAsia="宋体" w:hAnsi="Times New Roman" w:cs="Times New Roman" w:hint="eastAsia"/>
          <w:b/>
          <w:sz w:val="24"/>
          <w:szCs w:val="24"/>
        </w:rPr>
        <w:t>可行性分析</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从资源、环境、经济、社会、技术等方面对声环境限期达标规划目标实现的</w:t>
      </w:r>
      <w:r>
        <w:rPr>
          <w:rFonts w:ascii="Times New Roman" w:eastAsia="宋体" w:hAnsi="Times New Roman" w:cs="Times New Roman" w:hint="eastAsia"/>
          <w:sz w:val="24"/>
          <w:szCs w:val="24"/>
        </w:rPr>
        <w:lastRenderedPageBreak/>
        <w:t>可行性进行全面分析，</w:t>
      </w:r>
      <w:r>
        <w:rPr>
          <w:rFonts w:ascii="Times New Roman" w:eastAsia="宋体" w:hAnsi="Times New Roman" w:cs="Times New Roman"/>
          <w:sz w:val="24"/>
          <w:szCs w:val="24"/>
        </w:rPr>
        <w:t>综合评估主要任务</w:t>
      </w:r>
      <w:r>
        <w:rPr>
          <w:rFonts w:ascii="Times New Roman" w:eastAsia="宋体" w:hAnsi="Times New Roman" w:cs="Times New Roman" w:hint="eastAsia"/>
          <w:sz w:val="24"/>
          <w:szCs w:val="24"/>
        </w:rPr>
        <w:t>、</w:t>
      </w:r>
      <w:r>
        <w:rPr>
          <w:rFonts w:ascii="Times New Roman" w:eastAsia="宋体" w:hAnsi="Times New Roman" w:cs="Times New Roman"/>
          <w:sz w:val="24"/>
          <w:szCs w:val="24"/>
        </w:rPr>
        <w:t>重点工程</w:t>
      </w:r>
      <w:r>
        <w:rPr>
          <w:rFonts w:ascii="Times New Roman" w:eastAsia="宋体" w:hAnsi="Times New Roman" w:cs="Times New Roman" w:hint="eastAsia"/>
          <w:sz w:val="24"/>
          <w:szCs w:val="24"/>
        </w:rPr>
        <w:t>、重点噪声源整治</w:t>
      </w:r>
      <w:r>
        <w:rPr>
          <w:rFonts w:ascii="Times New Roman" w:eastAsia="宋体" w:hAnsi="Times New Roman" w:cs="Times New Roman"/>
          <w:sz w:val="24"/>
          <w:szCs w:val="24"/>
        </w:rPr>
        <w:t>和</w:t>
      </w:r>
      <w:r>
        <w:rPr>
          <w:rFonts w:ascii="Times New Roman" w:eastAsia="宋体" w:hAnsi="Times New Roman" w:cs="Times New Roman" w:hint="eastAsia"/>
          <w:sz w:val="24"/>
          <w:szCs w:val="24"/>
        </w:rPr>
        <w:t>噪声源搬迁、关停</w:t>
      </w:r>
      <w:r>
        <w:rPr>
          <w:rFonts w:ascii="Times New Roman" w:eastAsia="宋体" w:hAnsi="Times New Roman" w:cs="Times New Roman"/>
          <w:sz w:val="24"/>
          <w:szCs w:val="24"/>
        </w:rPr>
        <w:t>实施后的</w:t>
      </w:r>
      <w:r>
        <w:rPr>
          <w:rFonts w:ascii="Times New Roman" w:eastAsia="宋体" w:hAnsi="Times New Roman" w:cs="Times New Roman" w:hint="eastAsia"/>
          <w:sz w:val="24"/>
          <w:szCs w:val="24"/>
        </w:rPr>
        <w:t>声环境质量</w:t>
      </w:r>
      <w:r>
        <w:rPr>
          <w:rFonts w:ascii="Times New Roman" w:eastAsia="宋体" w:hAnsi="Times New Roman" w:cs="Times New Roman"/>
          <w:sz w:val="24"/>
          <w:szCs w:val="24"/>
        </w:rPr>
        <w:t>改善效果，确保</w:t>
      </w:r>
      <w:r>
        <w:rPr>
          <w:rFonts w:ascii="Times New Roman" w:eastAsia="宋体" w:hAnsi="Times New Roman" w:cs="Times New Roman" w:hint="eastAsia"/>
          <w:sz w:val="24"/>
          <w:szCs w:val="24"/>
        </w:rPr>
        <w:t>限期达标规划</w:t>
      </w:r>
      <w:r>
        <w:rPr>
          <w:rFonts w:ascii="Times New Roman" w:eastAsia="宋体" w:hAnsi="Times New Roman" w:cs="Times New Roman"/>
          <w:sz w:val="24"/>
          <w:szCs w:val="24"/>
        </w:rPr>
        <w:t>目标可达、措施可行。</w:t>
      </w:r>
    </w:p>
    <w:p w:rsidR="004B65E0" w:rsidRDefault="004D38B3">
      <w:pPr>
        <w:outlineLvl w:val="0"/>
        <w:rPr>
          <w:rFonts w:ascii="Times New Roman" w:eastAsia="黑体" w:hAnsi="Times New Roman" w:cs="Times New Roman"/>
          <w:sz w:val="28"/>
        </w:rPr>
      </w:pPr>
      <w:r>
        <w:rPr>
          <w:rFonts w:ascii="Times New Roman" w:eastAsia="黑体" w:hAnsi="Times New Roman" w:cs="Times New Roman"/>
          <w:sz w:val="28"/>
        </w:rPr>
        <w:t>9</w:t>
      </w:r>
      <w:r>
        <w:rPr>
          <w:rFonts w:ascii="Times New Roman" w:eastAsia="黑体" w:hAnsi="Times New Roman" w:cs="Times New Roman" w:hint="eastAsia"/>
          <w:sz w:val="28"/>
        </w:rPr>
        <w:t xml:space="preserve"> </w:t>
      </w:r>
      <w:r>
        <w:rPr>
          <w:rFonts w:ascii="Times New Roman" w:eastAsia="黑体" w:hAnsi="Times New Roman" w:cs="Times New Roman" w:hint="eastAsia"/>
          <w:sz w:val="28"/>
        </w:rPr>
        <w:t>保障措施</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从加强组织领导、明确部门职责，落实责任主体、严格目标责任考核，强化资金保障、健全投融资机制，推进信息公开、引导全民参与等方面，提出落实声环境质量限期达标规划的保障措施。建立定期考核机制，强化整治措施、重点工程与达标规划目标之间的有机联系。</w:t>
      </w:r>
    </w:p>
    <w:p w:rsidR="004B65E0" w:rsidRDefault="004D38B3">
      <w:pPr>
        <w:outlineLvl w:val="0"/>
        <w:rPr>
          <w:rFonts w:ascii="Times New Roman" w:eastAsia="黑体" w:hAnsi="Times New Roman" w:cs="Times New Roman"/>
          <w:sz w:val="28"/>
        </w:rPr>
      </w:pPr>
      <w:r>
        <w:rPr>
          <w:rFonts w:ascii="Times New Roman" w:eastAsia="黑体" w:hAnsi="Times New Roman" w:cs="Times New Roman"/>
          <w:sz w:val="28"/>
        </w:rPr>
        <w:t xml:space="preserve">10 </w:t>
      </w:r>
      <w:r>
        <w:rPr>
          <w:rFonts w:ascii="Times New Roman" w:eastAsia="黑体" w:hAnsi="Times New Roman" w:cs="Times New Roman"/>
          <w:sz w:val="28"/>
        </w:rPr>
        <w:t>成果要求</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区县声环境质量限期达标规划成果应当包括规划文本、规划编制说明、规划图件及其他材料。</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规划文本可参照本指南附录</w:t>
      </w:r>
      <w:r>
        <w:rPr>
          <w:rFonts w:ascii="Times New Roman" w:eastAsia="宋体" w:hAnsi="Times New Roman" w:cs="Times New Roman"/>
          <w:sz w:val="24"/>
          <w:szCs w:val="24"/>
        </w:rPr>
        <w:t>6</w:t>
      </w:r>
      <w:r>
        <w:rPr>
          <w:rFonts w:ascii="Times New Roman" w:eastAsia="宋体" w:hAnsi="Times New Roman" w:cs="Times New Roman"/>
          <w:sz w:val="24"/>
          <w:szCs w:val="24"/>
        </w:rPr>
        <w:t>开展编制。</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限期达标规划图件应当完整、准确、清晰、美观。规划图件包括声环境功能区划图，区域环境噪声、交通干线噪声和声环境功能区噪声监测点位图，城市环境噪声空间等效值分布图，噪声污染源分布现状图和治理项目规划图。治理项目规划图包括重点工程项目、重点噪声源整治和噪声源搬迁、关停企业分布图等。各图件</w:t>
      </w:r>
      <w:r>
        <w:rPr>
          <w:rFonts w:ascii="Times New Roman" w:eastAsia="宋体" w:hAnsi="Times New Roman" w:cs="Times New Roman"/>
          <w:sz w:val="24"/>
          <w:szCs w:val="24"/>
        </w:rPr>
        <w:t>应有图题、图界、指北针、比例尺、规划期限、图例、署名、编制日期等制图基本要素</w:t>
      </w:r>
      <w:r>
        <w:rPr>
          <w:rFonts w:ascii="Times New Roman" w:eastAsia="宋体" w:hAnsi="Times New Roman" w:cs="Times New Roman" w:hint="eastAsia"/>
          <w:sz w:val="24"/>
          <w:szCs w:val="24"/>
        </w:rPr>
        <w:t>，其图示参考《声环境功能区划分技术规范</w:t>
      </w:r>
      <w:r>
        <w:rPr>
          <w:rFonts w:ascii="Times New Roman" w:eastAsia="宋体" w:hAnsi="Times New Roman" w:cs="Times New Roman"/>
          <w:sz w:val="24"/>
          <w:szCs w:val="24"/>
        </w:rPr>
        <w:t>(GB</w:t>
      </w:r>
      <w:r>
        <w:rPr>
          <w:rFonts w:ascii="Times New Roman" w:eastAsia="宋体" w:hAnsi="Times New Roman" w:cs="Times New Roman" w:hint="eastAsia"/>
          <w:sz w:val="24"/>
          <w:szCs w:val="24"/>
        </w:rPr>
        <w:t>/</w:t>
      </w:r>
      <w:r>
        <w:rPr>
          <w:rFonts w:ascii="Times New Roman" w:eastAsia="宋体" w:hAnsi="Times New Roman" w:cs="Times New Roman"/>
          <w:sz w:val="24"/>
          <w:szCs w:val="24"/>
        </w:rPr>
        <w:t>T15190-2014)</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》的噪声区划图图例</w:t>
      </w:r>
      <w:r>
        <w:rPr>
          <w:rFonts w:ascii="Times New Roman" w:eastAsia="宋体" w:hAnsi="Times New Roman" w:cs="Times New Roman"/>
          <w:sz w:val="24"/>
          <w:szCs w:val="24"/>
        </w:rPr>
        <w:t>。</w:t>
      </w:r>
    </w:p>
    <w:p w:rsidR="004B65E0" w:rsidRDefault="004D38B3">
      <w:pPr>
        <w:jc w:val="left"/>
        <w:outlineLvl w:val="0"/>
        <w:rPr>
          <w:rFonts w:ascii="Times New Roman" w:eastAsia="黑体" w:hAnsi="Times New Roman" w:cs="Times New Roman"/>
          <w:sz w:val="28"/>
        </w:rPr>
      </w:pPr>
      <w:r>
        <w:rPr>
          <w:rFonts w:ascii="Times New Roman" w:eastAsia="宋体" w:hAnsi="Times New Roman" w:cs="Times New Roman"/>
          <w:sz w:val="24"/>
        </w:rPr>
        <w:br w:type="page"/>
      </w:r>
      <w:r>
        <w:rPr>
          <w:rFonts w:ascii="Times New Roman" w:eastAsia="黑体" w:hAnsi="Times New Roman" w:cs="Times New Roman" w:hint="eastAsia"/>
          <w:sz w:val="28"/>
        </w:rPr>
        <w:lastRenderedPageBreak/>
        <w:t>附录</w:t>
      </w:r>
      <w:r>
        <w:rPr>
          <w:rFonts w:ascii="Times New Roman" w:eastAsia="黑体" w:hAnsi="Times New Roman" w:cs="Times New Roman"/>
          <w:sz w:val="28"/>
        </w:rPr>
        <w:t>1</w:t>
      </w:r>
    </w:p>
    <w:p w:rsidR="004B65E0" w:rsidRDefault="004D38B3">
      <w:pPr>
        <w:jc w:val="center"/>
        <w:outlineLvl w:val="0"/>
        <w:rPr>
          <w:rFonts w:ascii="Times New Roman" w:eastAsia="黑体" w:hAnsi="Times New Roman" w:cs="Times New Roman"/>
          <w:sz w:val="28"/>
        </w:rPr>
      </w:pPr>
      <w:r>
        <w:rPr>
          <w:rFonts w:ascii="Times New Roman" w:eastAsia="黑体" w:hAnsi="Times New Roman" w:cs="Times New Roman" w:hint="eastAsia"/>
          <w:sz w:val="28"/>
        </w:rPr>
        <w:t>区县声环境质量限期达标规划基础资料收集参考清单</w:t>
      </w:r>
    </w:p>
    <w:tbl>
      <w:tblPr>
        <w:tblW w:w="8358" w:type="dxa"/>
        <w:jc w:val="center"/>
        <w:tblLayout w:type="fixed"/>
        <w:tblLook w:val="04A0" w:firstRow="1" w:lastRow="0" w:firstColumn="1" w:lastColumn="0" w:noHBand="0" w:noVBand="1"/>
      </w:tblPr>
      <w:tblGrid>
        <w:gridCol w:w="709"/>
        <w:gridCol w:w="2410"/>
        <w:gridCol w:w="4389"/>
        <w:gridCol w:w="850"/>
      </w:tblGrid>
      <w:tr w:rsidR="004B65E0">
        <w:trPr>
          <w:trHeight w:val="285"/>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b/>
                <w:color w:val="000000"/>
                <w:kern w:val="0"/>
                <w:szCs w:val="21"/>
              </w:rPr>
            </w:pPr>
            <w:r>
              <w:rPr>
                <w:rFonts w:ascii="Times New Roman" w:hAnsi="Times New Roman" w:cs="Times New Roman"/>
                <w:b/>
                <w:color w:val="000000"/>
                <w:kern w:val="0"/>
                <w:szCs w:val="21"/>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归口行政主管部门</w:t>
            </w:r>
          </w:p>
        </w:tc>
        <w:tc>
          <w:tcPr>
            <w:tcW w:w="4389" w:type="dxa"/>
            <w:tcBorders>
              <w:top w:val="single" w:sz="4" w:space="0" w:color="auto"/>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资料名称或类别</w:t>
            </w:r>
          </w:p>
        </w:tc>
        <w:tc>
          <w:tcPr>
            <w:tcW w:w="850" w:type="dxa"/>
            <w:tcBorders>
              <w:top w:val="single" w:sz="4" w:space="0" w:color="auto"/>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备注</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发展改革部门</w:t>
            </w: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区县经济社会发展</w:t>
            </w:r>
            <w:r>
              <w:rPr>
                <w:rFonts w:ascii="Times New Roman" w:eastAsia="宋体" w:hAnsi="Times New Roman" w:cs="Times New Roman"/>
                <w:color w:val="000000"/>
                <w:kern w:val="0"/>
                <w:szCs w:val="21"/>
              </w:rPr>
              <w:t>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p>
        </w:tc>
        <w:tc>
          <w:tcPr>
            <w:tcW w:w="2410" w:type="dxa"/>
            <w:vMerge/>
            <w:tcBorders>
              <w:top w:val="nil"/>
              <w:left w:val="single" w:sz="4" w:space="0" w:color="auto"/>
              <w:bottom w:val="single" w:sz="4" w:space="0" w:color="auto"/>
              <w:right w:val="single" w:sz="4" w:space="0" w:color="auto"/>
            </w:tcBorders>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区县</w:t>
            </w:r>
            <w:r>
              <w:rPr>
                <w:rFonts w:ascii="Times New Roman" w:eastAsia="宋体" w:hAnsi="Times New Roman" w:cs="Times New Roman"/>
                <w:color w:val="000000"/>
                <w:kern w:val="0"/>
                <w:szCs w:val="21"/>
              </w:rPr>
              <w:t>近期重大建设计划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2410" w:type="dxa"/>
            <w:vMerge/>
            <w:tcBorders>
              <w:top w:val="nil"/>
              <w:left w:val="single" w:sz="4" w:space="0" w:color="auto"/>
              <w:bottom w:val="single" w:sz="4" w:space="0" w:color="auto"/>
              <w:right w:val="single" w:sz="4" w:space="0" w:color="auto"/>
            </w:tcBorders>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区县政府工作报告</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生态环境部门</w:t>
            </w: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区县</w:t>
            </w:r>
            <w:r>
              <w:rPr>
                <w:rFonts w:ascii="Times New Roman" w:eastAsia="宋体" w:hAnsi="Times New Roman" w:cs="Times New Roman" w:hint="eastAsia"/>
                <w:color w:val="000000"/>
                <w:kern w:val="0"/>
                <w:szCs w:val="21"/>
              </w:rPr>
              <w:t>生态</w:t>
            </w:r>
            <w:r>
              <w:rPr>
                <w:rFonts w:ascii="Times New Roman" w:eastAsia="宋体" w:hAnsi="Times New Roman" w:cs="Times New Roman"/>
                <w:color w:val="000000"/>
                <w:kern w:val="0"/>
                <w:szCs w:val="21"/>
              </w:rPr>
              <w:t>环境保护规划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w:t>
            </w:r>
          </w:p>
        </w:tc>
        <w:tc>
          <w:tcPr>
            <w:tcW w:w="2410" w:type="dxa"/>
            <w:vMerge/>
            <w:tcBorders>
              <w:top w:val="nil"/>
              <w:left w:val="single" w:sz="4" w:space="0" w:color="auto"/>
              <w:bottom w:val="single" w:sz="4" w:space="0" w:color="auto"/>
              <w:right w:val="single" w:sz="4" w:space="0" w:color="auto"/>
            </w:tcBorders>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相关环境保护专项规划或方案</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w:t>
            </w:r>
          </w:p>
        </w:tc>
        <w:tc>
          <w:tcPr>
            <w:tcW w:w="2410" w:type="dxa"/>
            <w:vMerge/>
            <w:tcBorders>
              <w:top w:val="nil"/>
              <w:left w:val="single" w:sz="4" w:space="0" w:color="auto"/>
              <w:bottom w:val="single" w:sz="4" w:space="0" w:color="auto"/>
              <w:right w:val="single" w:sz="4" w:space="0" w:color="auto"/>
            </w:tcBorders>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区域</w:t>
            </w:r>
            <w:r>
              <w:rPr>
                <w:rFonts w:ascii="Times New Roman" w:eastAsia="宋体" w:hAnsi="Times New Roman" w:cs="Times New Roman" w:hint="eastAsia"/>
                <w:color w:val="000000"/>
                <w:kern w:val="0"/>
                <w:szCs w:val="21"/>
              </w:rPr>
              <w:t>声</w:t>
            </w:r>
            <w:r>
              <w:rPr>
                <w:rFonts w:ascii="Times New Roman" w:eastAsia="宋体" w:hAnsi="Times New Roman" w:cs="Times New Roman"/>
                <w:color w:val="000000"/>
                <w:kern w:val="0"/>
                <w:szCs w:val="21"/>
              </w:rPr>
              <w:t>环境质量监测资料</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w:t>
            </w:r>
          </w:p>
        </w:tc>
        <w:tc>
          <w:tcPr>
            <w:tcW w:w="2410" w:type="dxa"/>
            <w:vMerge/>
            <w:tcBorders>
              <w:top w:val="nil"/>
              <w:left w:val="single" w:sz="4" w:space="0" w:color="auto"/>
              <w:bottom w:val="single" w:sz="4" w:space="0" w:color="auto"/>
              <w:right w:val="single" w:sz="4" w:space="0" w:color="auto"/>
            </w:tcBorders>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声</w:t>
            </w:r>
            <w:r>
              <w:rPr>
                <w:rFonts w:ascii="Times New Roman" w:eastAsia="宋体" w:hAnsi="Times New Roman" w:cs="Times New Roman"/>
                <w:color w:val="000000"/>
                <w:kern w:val="0"/>
                <w:szCs w:val="21"/>
              </w:rPr>
              <w:t>环境功能区划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w:t>
            </w:r>
          </w:p>
        </w:tc>
        <w:tc>
          <w:tcPr>
            <w:tcW w:w="2410" w:type="dxa"/>
            <w:vMerge/>
            <w:tcBorders>
              <w:top w:val="nil"/>
              <w:left w:val="single" w:sz="4" w:space="0" w:color="auto"/>
              <w:bottom w:val="single" w:sz="4" w:space="0" w:color="auto"/>
              <w:right w:val="single" w:sz="4" w:space="0" w:color="auto"/>
            </w:tcBorders>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szCs w:val="21"/>
              </w:rPr>
              <w:t>声环境监测点位</w:t>
            </w:r>
            <w:r>
              <w:rPr>
                <w:rFonts w:ascii="Times New Roman" w:eastAsia="宋体" w:hAnsi="Times New Roman" w:cs="Times New Roman" w:hint="eastAsia"/>
                <w:color w:val="000000"/>
                <w:kern w:val="0"/>
                <w:szCs w:val="21"/>
              </w:rPr>
              <w:t>建设规划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Segoe UI Symbol" w:eastAsia="宋体" w:hAnsi="Segoe UI Symbol" w:cs="Segoe UI Symbol"/>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9</w:t>
            </w:r>
          </w:p>
        </w:tc>
        <w:tc>
          <w:tcPr>
            <w:tcW w:w="2410" w:type="dxa"/>
            <w:vMerge/>
            <w:tcBorders>
              <w:top w:val="nil"/>
              <w:left w:val="single" w:sz="4" w:space="0" w:color="auto"/>
              <w:bottom w:val="single" w:sz="4" w:space="0" w:color="auto"/>
              <w:right w:val="single" w:sz="4" w:space="0" w:color="auto"/>
            </w:tcBorders>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szCs w:val="21"/>
              </w:rPr>
            </w:pPr>
            <w:r>
              <w:rPr>
                <w:rFonts w:ascii="Times New Roman" w:eastAsia="宋体" w:hAnsi="Times New Roman" w:cs="Times New Roman" w:hint="eastAsia"/>
                <w:color w:val="000000"/>
                <w:kern w:val="0"/>
                <w:szCs w:val="21"/>
              </w:rPr>
              <w:t>近五年声环境保护</w:t>
            </w:r>
            <w:r>
              <w:rPr>
                <w:rFonts w:ascii="Times New Roman" w:eastAsia="宋体" w:hAnsi="Times New Roman" w:cs="Times New Roman"/>
                <w:color w:val="000000"/>
                <w:kern w:val="0"/>
                <w:szCs w:val="21"/>
              </w:rPr>
              <w:t>工作</w:t>
            </w:r>
            <w:r>
              <w:rPr>
                <w:rFonts w:ascii="Times New Roman" w:eastAsia="宋体" w:hAnsi="Times New Roman" w:cs="Times New Roman" w:hint="eastAsia"/>
                <w:color w:val="000000"/>
                <w:kern w:val="0"/>
                <w:szCs w:val="21"/>
              </w:rPr>
              <w:t>年终总结及计划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Segoe UI Symbol" w:eastAsia="宋体" w:hAnsi="Segoe UI Symbol" w:cs="Segoe UI Symbol"/>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2410" w:type="dxa"/>
            <w:vMerge/>
            <w:tcBorders>
              <w:top w:val="nil"/>
              <w:left w:val="single" w:sz="4" w:space="0" w:color="auto"/>
              <w:bottom w:val="single" w:sz="4" w:space="0" w:color="auto"/>
              <w:right w:val="single" w:sz="4" w:space="0" w:color="auto"/>
            </w:tcBorders>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工业园区规划环境影响评价</w:t>
            </w:r>
            <w:r w:rsidR="00D30D40">
              <w:rPr>
                <w:rFonts w:ascii="Times New Roman" w:eastAsia="宋体" w:hAnsi="Times New Roman" w:cs="Times New Roman" w:hint="eastAsia"/>
                <w:color w:val="000000"/>
                <w:kern w:val="0"/>
                <w:szCs w:val="21"/>
              </w:rPr>
              <w:t>报告</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规划和自然资源</w:t>
            </w:r>
            <w:r>
              <w:rPr>
                <w:rFonts w:ascii="Times New Roman" w:eastAsia="宋体" w:hAnsi="Times New Roman" w:cs="Times New Roman"/>
                <w:color w:val="000000"/>
                <w:kern w:val="0"/>
                <w:szCs w:val="21"/>
              </w:rPr>
              <w:t>部门</w:t>
            </w:r>
          </w:p>
        </w:tc>
        <w:tc>
          <w:tcPr>
            <w:tcW w:w="4389" w:type="dxa"/>
            <w:tcBorders>
              <w:top w:val="nil"/>
              <w:left w:val="nil"/>
              <w:bottom w:val="single" w:sz="4" w:space="0" w:color="auto"/>
              <w:right w:val="single" w:sz="4" w:space="0" w:color="auto"/>
            </w:tcBorders>
            <w:shd w:val="clear" w:color="auto" w:fill="auto"/>
            <w:vAlign w:val="center"/>
          </w:tcPr>
          <w:p w:rsidR="004B65E0" w:rsidRDefault="004D38B3" w:rsidP="006C438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城</w:t>
            </w:r>
            <w:r w:rsidR="006C4380">
              <w:rPr>
                <w:rFonts w:ascii="Times New Roman" w:eastAsia="宋体" w:hAnsi="Times New Roman" w:cs="Times New Roman" w:hint="eastAsia"/>
                <w:color w:val="000000"/>
                <w:kern w:val="0"/>
                <w:szCs w:val="21"/>
              </w:rPr>
              <w:t>乡</w:t>
            </w:r>
            <w:r>
              <w:rPr>
                <w:rFonts w:ascii="Times New Roman" w:eastAsia="宋体" w:hAnsi="Times New Roman" w:cs="Times New Roman"/>
                <w:color w:val="000000"/>
                <w:kern w:val="0"/>
                <w:szCs w:val="21"/>
              </w:rPr>
              <w:t>总体规划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r>
              <w:rPr>
                <w:rFonts w:ascii="Times New Roman" w:hAnsi="Times New Roman" w:cs="Times New Roman" w:hint="eastAsia"/>
                <w:color w:val="000000"/>
                <w:kern w:val="0"/>
                <w:szCs w:val="21"/>
              </w:rPr>
              <w:t>2</w:t>
            </w:r>
          </w:p>
        </w:tc>
        <w:tc>
          <w:tcPr>
            <w:tcW w:w="2410" w:type="dxa"/>
            <w:vMerge/>
            <w:tcBorders>
              <w:left w:val="single" w:sz="4" w:space="0" w:color="auto"/>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城市控制性详细规划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Segoe UI Symbol" w:eastAsia="宋体" w:hAnsi="Segoe UI Symbol" w:cs="Segoe UI Symbol"/>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r>
              <w:rPr>
                <w:rFonts w:ascii="Times New Roman" w:hAnsi="Times New Roman" w:cs="Times New Roman" w:hint="eastAsia"/>
                <w:color w:val="000000"/>
                <w:kern w:val="0"/>
                <w:szCs w:val="21"/>
              </w:rPr>
              <w:t>3</w:t>
            </w:r>
          </w:p>
        </w:tc>
        <w:tc>
          <w:tcPr>
            <w:tcW w:w="2410" w:type="dxa"/>
            <w:vMerge/>
            <w:tcBorders>
              <w:left w:val="single" w:sz="4" w:space="0" w:color="auto"/>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城镇体系规划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Segoe UI Symbol" w:eastAsia="宋体" w:hAnsi="Segoe UI Symbol" w:cs="Segoe UI Symbol"/>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14</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住房和</w:t>
            </w:r>
            <w:r>
              <w:rPr>
                <w:rFonts w:ascii="Times New Roman" w:eastAsia="宋体" w:hAnsi="Times New Roman" w:cs="Times New Roman"/>
                <w:color w:val="000000"/>
                <w:kern w:val="0"/>
                <w:szCs w:val="21"/>
              </w:rPr>
              <w:t>城乡建设部门</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城乡建设相关专项规划</w:t>
            </w:r>
            <w:r>
              <w:rPr>
                <w:rFonts w:ascii="Times New Roman" w:eastAsia="宋体" w:hAnsi="Times New Roman" w:cs="Times New Roman" w:hint="eastAsia"/>
                <w:color w:val="000000"/>
                <w:kern w:val="0"/>
                <w:szCs w:val="21"/>
              </w:rPr>
              <w:t>资料</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15</w:t>
            </w:r>
          </w:p>
        </w:tc>
        <w:tc>
          <w:tcPr>
            <w:tcW w:w="2410" w:type="dxa"/>
            <w:vMerge w:val="restart"/>
            <w:tcBorders>
              <w:top w:val="nil"/>
              <w:left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城市管理</w:t>
            </w:r>
            <w:r>
              <w:rPr>
                <w:rFonts w:ascii="Times New Roman" w:eastAsia="宋体" w:hAnsi="Times New Roman" w:cs="Times New Roman"/>
                <w:color w:val="000000"/>
                <w:kern w:val="0"/>
                <w:szCs w:val="21"/>
              </w:rPr>
              <w:t>部门</w:t>
            </w: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区域市政基础设施建设规划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16</w:t>
            </w:r>
          </w:p>
        </w:tc>
        <w:tc>
          <w:tcPr>
            <w:tcW w:w="2410" w:type="dxa"/>
            <w:vMerge/>
            <w:tcBorders>
              <w:left w:val="single" w:sz="4" w:space="0" w:color="auto"/>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市容环境综合整治相关资料</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2410" w:type="dxa"/>
            <w:vMerge/>
            <w:tcBorders>
              <w:left w:val="single" w:sz="4" w:space="0" w:color="auto"/>
              <w:bottom w:val="single" w:sz="4" w:space="0" w:color="auto"/>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城镇园林绿化相关资料</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18</w:t>
            </w:r>
          </w:p>
        </w:tc>
        <w:tc>
          <w:tcPr>
            <w:tcW w:w="2410" w:type="dxa"/>
            <w:tcBorders>
              <w:top w:val="nil"/>
              <w:left w:val="single" w:sz="4" w:space="0" w:color="auto"/>
              <w:bottom w:val="single" w:sz="4" w:space="0" w:color="auto"/>
              <w:right w:val="single" w:sz="4" w:space="0" w:color="auto"/>
            </w:tcBorders>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交通部门</w:t>
            </w: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交通发展规划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19</w:t>
            </w:r>
          </w:p>
        </w:tc>
        <w:tc>
          <w:tcPr>
            <w:tcW w:w="2410" w:type="dxa"/>
            <w:tcBorders>
              <w:top w:val="nil"/>
              <w:left w:val="single" w:sz="4" w:space="0" w:color="auto"/>
              <w:bottom w:val="single" w:sz="4" w:space="0" w:color="auto"/>
              <w:right w:val="single" w:sz="4" w:space="0" w:color="auto"/>
            </w:tcBorders>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卫生健康部门</w:t>
            </w: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医疗卫生发展规划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20</w:t>
            </w:r>
          </w:p>
        </w:tc>
        <w:tc>
          <w:tcPr>
            <w:tcW w:w="2410" w:type="dxa"/>
            <w:tcBorders>
              <w:top w:val="nil"/>
              <w:left w:val="single" w:sz="4" w:space="0" w:color="auto"/>
              <w:bottom w:val="single" w:sz="4" w:space="0" w:color="auto"/>
              <w:right w:val="single" w:sz="4" w:space="0" w:color="auto"/>
            </w:tcBorders>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港航</w:t>
            </w:r>
            <w:r>
              <w:rPr>
                <w:rFonts w:ascii="Times New Roman" w:eastAsia="宋体" w:hAnsi="Times New Roman" w:cs="Times New Roman"/>
                <w:color w:val="000000"/>
                <w:kern w:val="0"/>
                <w:szCs w:val="21"/>
              </w:rPr>
              <w:t>部门</w:t>
            </w: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港航规划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21</w:t>
            </w:r>
          </w:p>
        </w:tc>
        <w:tc>
          <w:tcPr>
            <w:tcW w:w="2410"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水利部门</w:t>
            </w: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水利发展规划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22</w:t>
            </w:r>
          </w:p>
        </w:tc>
        <w:tc>
          <w:tcPr>
            <w:tcW w:w="2410"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教育部门</w:t>
            </w: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教育事业发展规划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Segoe UI Symbol" w:eastAsia="宋体" w:hAnsi="Segoe UI Symbol" w:cs="Segoe UI Symbol"/>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23</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经济和信息</w:t>
            </w:r>
            <w:r>
              <w:rPr>
                <w:rFonts w:ascii="Times New Roman" w:eastAsia="宋体" w:hAnsi="Times New Roman" w:cs="Times New Roman"/>
                <w:color w:val="000000"/>
                <w:kern w:val="0"/>
                <w:szCs w:val="21"/>
              </w:rPr>
              <w:t>部门</w:t>
            </w: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工业发展规划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r w:rsidR="004B65E0">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24</w:t>
            </w:r>
          </w:p>
        </w:tc>
        <w:tc>
          <w:tcPr>
            <w:tcW w:w="2410" w:type="dxa"/>
            <w:vMerge/>
            <w:tcBorders>
              <w:top w:val="nil"/>
              <w:left w:val="single" w:sz="4" w:space="0" w:color="auto"/>
              <w:bottom w:val="single" w:sz="4" w:space="0" w:color="auto"/>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工业园区发展规划</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Segoe UI Symbol" w:eastAsia="宋体" w:hAnsi="Segoe UI Symbol" w:cs="Segoe UI Symbol"/>
                <w:color w:val="000000"/>
                <w:kern w:val="0"/>
                <w:szCs w:val="21"/>
              </w:rPr>
            </w:pPr>
            <w:r>
              <w:rPr>
                <w:rFonts w:ascii="Segoe UI Symbol" w:eastAsia="宋体" w:hAnsi="Segoe UI Symbol" w:cs="Segoe UI Symbol"/>
                <w:color w:val="000000"/>
                <w:kern w:val="0"/>
                <w:szCs w:val="21"/>
              </w:rPr>
              <w:t>★</w:t>
            </w:r>
          </w:p>
        </w:tc>
      </w:tr>
      <w:tr w:rsidR="004B65E0">
        <w:trPr>
          <w:trHeight w:val="28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25</w:t>
            </w:r>
          </w:p>
        </w:tc>
        <w:tc>
          <w:tcPr>
            <w:tcW w:w="2410" w:type="dxa"/>
            <w:vMerge/>
            <w:tcBorders>
              <w:top w:val="nil"/>
              <w:left w:val="single" w:sz="4" w:space="0" w:color="auto"/>
              <w:bottom w:val="single" w:sz="4" w:space="0" w:color="auto"/>
              <w:right w:val="single" w:sz="4" w:space="0" w:color="auto"/>
            </w:tcBorders>
            <w:vAlign w:val="center"/>
          </w:tcPr>
          <w:p w:rsidR="004B65E0" w:rsidRDefault="004B65E0">
            <w:pPr>
              <w:widowControl/>
              <w:jc w:val="center"/>
              <w:rPr>
                <w:rFonts w:ascii="Times New Roman" w:eastAsia="宋体" w:hAnsi="Times New Roman" w:cs="Times New Roman"/>
                <w:color w:val="000000"/>
                <w:kern w:val="0"/>
                <w:szCs w:val="21"/>
              </w:rPr>
            </w:pPr>
          </w:p>
        </w:tc>
        <w:tc>
          <w:tcPr>
            <w:tcW w:w="4389"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工业产业布局和结构调整相关资料</w:t>
            </w:r>
          </w:p>
        </w:tc>
        <w:tc>
          <w:tcPr>
            <w:tcW w:w="85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Cs w:val="21"/>
              </w:rPr>
            </w:pPr>
            <w:r>
              <w:rPr>
                <w:rFonts w:ascii="Segoe UI Symbol" w:eastAsia="宋体" w:hAnsi="Segoe UI Symbol" w:cs="Segoe UI Symbol"/>
                <w:color w:val="000000"/>
                <w:kern w:val="0"/>
                <w:szCs w:val="21"/>
              </w:rPr>
              <w:t>★</w:t>
            </w:r>
          </w:p>
        </w:tc>
      </w:tr>
    </w:tbl>
    <w:p w:rsidR="004B65E0" w:rsidRDefault="004D38B3">
      <w:pPr>
        <w:pStyle w:val="aa"/>
        <w:spacing w:before="0" w:beforeAutospacing="0" w:after="0" w:afterAutospacing="0"/>
        <w:ind w:firstLineChars="200" w:firstLine="480"/>
        <w:jc w:val="both"/>
        <w:rPr>
          <w:color w:val="333333"/>
        </w:rPr>
      </w:pPr>
      <w:r>
        <w:rPr>
          <w:rFonts w:hint="eastAsia"/>
          <w:color w:val="333333"/>
        </w:rPr>
        <w:t>注：表中★为必收资料，☆为可收资料。</w:t>
      </w:r>
    </w:p>
    <w:p w:rsidR="004B65E0" w:rsidRDefault="004D38B3">
      <w:pPr>
        <w:widowControl/>
        <w:jc w:val="left"/>
        <w:rPr>
          <w:rFonts w:ascii="Times New Roman" w:eastAsia="宋体" w:hAnsi="Times New Roman" w:cs="Times New Roman"/>
          <w:b/>
          <w:sz w:val="24"/>
          <w:szCs w:val="24"/>
        </w:rPr>
      </w:pPr>
      <w:r>
        <w:rPr>
          <w:rFonts w:ascii="Times New Roman" w:eastAsia="宋体" w:hAnsi="Times New Roman" w:cs="Times New Roman"/>
          <w:b/>
          <w:sz w:val="24"/>
          <w:szCs w:val="24"/>
        </w:rPr>
        <w:br w:type="page"/>
      </w: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hint="eastAsia"/>
          <w:sz w:val="28"/>
        </w:rPr>
        <w:lastRenderedPageBreak/>
        <w:t>附录</w:t>
      </w:r>
      <w:r>
        <w:rPr>
          <w:rFonts w:ascii="Times New Roman" w:eastAsia="黑体" w:hAnsi="Times New Roman" w:cs="Times New Roman"/>
          <w:sz w:val="28"/>
        </w:rPr>
        <w:t>2</w:t>
      </w:r>
    </w:p>
    <w:p w:rsidR="004B65E0" w:rsidRDefault="004D38B3">
      <w:pPr>
        <w:jc w:val="center"/>
        <w:outlineLvl w:val="0"/>
        <w:rPr>
          <w:rFonts w:ascii="Times New Roman" w:eastAsia="黑体" w:hAnsi="Times New Roman" w:cs="Times New Roman"/>
          <w:sz w:val="28"/>
        </w:rPr>
      </w:pPr>
      <w:r>
        <w:rPr>
          <w:rFonts w:ascii="Times New Roman" w:eastAsia="黑体" w:hAnsi="Times New Roman" w:cs="Times New Roman" w:hint="eastAsia"/>
          <w:sz w:val="28"/>
        </w:rPr>
        <w:t>区县声环境质量限期达标规划基础图件收集参考清单</w:t>
      </w:r>
    </w:p>
    <w:tbl>
      <w:tblPr>
        <w:tblW w:w="8305" w:type="dxa"/>
        <w:jc w:val="center"/>
        <w:tblLayout w:type="fixed"/>
        <w:tblLook w:val="04A0" w:firstRow="1" w:lastRow="0" w:firstColumn="1" w:lastColumn="0" w:noHBand="0" w:noVBand="1"/>
      </w:tblPr>
      <w:tblGrid>
        <w:gridCol w:w="709"/>
        <w:gridCol w:w="2972"/>
        <w:gridCol w:w="3544"/>
        <w:gridCol w:w="1080"/>
      </w:tblGrid>
      <w:tr w:rsidR="004B65E0">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序号</w:t>
            </w:r>
          </w:p>
        </w:tc>
        <w:tc>
          <w:tcPr>
            <w:tcW w:w="2972" w:type="dxa"/>
            <w:tcBorders>
              <w:top w:val="single" w:sz="4" w:space="0" w:color="auto"/>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矢量数据资料名称</w:t>
            </w:r>
          </w:p>
        </w:tc>
        <w:tc>
          <w:tcPr>
            <w:tcW w:w="3544" w:type="dxa"/>
            <w:tcBorders>
              <w:top w:val="single" w:sz="4" w:space="0" w:color="auto"/>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收集部门</w:t>
            </w:r>
          </w:p>
        </w:tc>
        <w:tc>
          <w:tcPr>
            <w:tcW w:w="1080" w:type="dxa"/>
            <w:tcBorders>
              <w:top w:val="single" w:sz="4" w:space="0" w:color="auto"/>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备注</w:t>
            </w:r>
          </w:p>
        </w:tc>
      </w:tr>
      <w:tr w:rsidR="004B65E0">
        <w:trPr>
          <w:trHeight w:val="34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2972"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行政区划</w:t>
            </w:r>
          </w:p>
        </w:tc>
        <w:tc>
          <w:tcPr>
            <w:tcW w:w="3544"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民政行政主管部门</w:t>
            </w:r>
          </w:p>
        </w:tc>
        <w:tc>
          <w:tcPr>
            <w:tcW w:w="108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宋体" w:eastAsia="宋体" w:hAnsi="宋体" w:hint="eastAsia"/>
                <w:color w:val="000000"/>
                <w:kern w:val="0"/>
                <w:sz w:val="24"/>
                <w:szCs w:val="24"/>
              </w:rPr>
              <w:t>★</w:t>
            </w:r>
          </w:p>
        </w:tc>
      </w:tr>
      <w:tr w:rsidR="004B65E0">
        <w:trPr>
          <w:trHeight w:val="34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p>
        </w:tc>
        <w:tc>
          <w:tcPr>
            <w:tcW w:w="2972"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湖泊水系</w:t>
            </w:r>
          </w:p>
        </w:tc>
        <w:tc>
          <w:tcPr>
            <w:tcW w:w="3544"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水利行政主管部门</w:t>
            </w:r>
          </w:p>
        </w:tc>
        <w:tc>
          <w:tcPr>
            <w:tcW w:w="108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宋体" w:eastAsia="宋体" w:hAnsi="宋体" w:hint="eastAsia"/>
                <w:color w:val="000000"/>
                <w:kern w:val="0"/>
                <w:sz w:val="24"/>
                <w:szCs w:val="24"/>
              </w:rPr>
              <w:t>☆</w:t>
            </w:r>
          </w:p>
        </w:tc>
      </w:tr>
      <w:tr w:rsidR="004B65E0">
        <w:trPr>
          <w:trHeight w:val="34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p>
        </w:tc>
        <w:tc>
          <w:tcPr>
            <w:tcW w:w="2972"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道路</w:t>
            </w:r>
          </w:p>
        </w:tc>
        <w:tc>
          <w:tcPr>
            <w:tcW w:w="3544"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交通行政主管部门</w:t>
            </w:r>
          </w:p>
        </w:tc>
        <w:tc>
          <w:tcPr>
            <w:tcW w:w="108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宋体" w:eastAsia="宋体" w:hAnsi="宋体" w:hint="eastAsia"/>
                <w:color w:val="000000"/>
                <w:kern w:val="0"/>
                <w:sz w:val="24"/>
                <w:szCs w:val="24"/>
              </w:rPr>
              <w:t>★</w:t>
            </w:r>
          </w:p>
        </w:tc>
      </w:tr>
      <w:tr w:rsidR="004B65E0">
        <w:trPr>
          <w:trHeight w:val="34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p>
        </w:tc>
        <w:tc>
          <w:tcPr>
            <w:tcW w:w="2972"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遥感影像</w:t>
            </w:r>
          </w:p>
        </w:tc>
        <w:tc>
          <w:tcPr>
            <w:tcW w:w="3544" w:type="dxa"/>
            <w:vMerge w:val="restart"/>
            <w:tcBorders>
              <w:top w:val="nil"/>
              <w:left w:val="nil"/>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规划和自然资源</w:t>
            </w:r>
            <w:r>
              <w:rPr>
                <w:rFonts w:ascii="Times New Roman" w:eastAsia="宋体" w:hAnsi="Times New Roman" w:cs="Times New Roman"/>
                <w:color w:val="000000"/>
                <w:kern w:val="0"/>
                <w:sz w:val="24"/>
                <w:szCs w:val="24"/>
              </w:rPr>
              <w:t>行政主管部门</w:t>
            </w:r>
          </w:p>
        </w:tc>
        <w:tc>
          <w:tcPr>
            <w:tcW w:w="108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宋体" w:eastAsia="宋体" w:hAnsi="宋体" w:hint="eastAsia"/>
                <w:color w:val="000000"/>
                <w:kern w:val="0"/>
                <w:sz w:val="24"/>
                <w:szCs w:val="24"/>
              </w:rPr>
              <w:t>☆</w:t>
            </w:r>
          </w:p>
        </w:tc>
      </w:tr>
      <w:tr w:rsidR="004B65E0">
        <w:trPr>
          <w:trHeight w:val="34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w:t>
            </w:r>
          </w:p>
        </w:tc>
        <w:tc>
          <w:tcPr>
            <w:tcW w:w="2972"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城</w:t>
            </w:r>
            <w:r>
              <w:rPr>
                <w:rFonts w:ascii="Times New Roman" w:eastAsia="宋体" w:hAnsi="Times New Roman" w:cs="Times New Roman" w:hint="eastAsia"/>
                <w:color w:val="000000"/>
                <w:kern w:val="0"/>
                <w:sz w:val="24"/>
                <w:szCs w:val="24"/>
              </w:rPr>
              <w:t>市</w:t>
            </w:r>
            <w:r>
              <w:rPr>
                <w:rFonts w:ascii="Times New Roman" w:eastAsia="宋体" w:hAnsi="Times New Roman" w:cs="Times New Roman"/>
                <w:color w:val="000000"/>
                <w:kern w:val="0"/>
                <w:sz w:val="24"/>
                <w:szCs w:val="24"/>
              </w:rPr>
              <w:t>总体规划</w:t>
            </w:r>
          </w:p>
        </w:tc>
        <w:tc>
          <w:tcPr>
            <w:tcW w:w="3544" w:type="dxa"/>
            <w:vMerge/>
            <w:tcBorders>
              <w:left w:val="nil"/>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 w:val="24"/>
                <w:szCs w:val="24"/>
              </w:rPr>
            </w:pPr>
          </w:p>
        </w:tc>
        <w:tc>
          <w:tcPr>
            <w:tcW w:w="108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宋体" w:eastAsia="宋体" w:hAnsi="宋体" w:hint="eastAsia"/>
                <w:color w:val="000000"/>
                <w:kern w:val="0"/>
                <w:sz w:val="24"/>
                <w:szCs w:val="24"/>
              </w:rPr>
              <w:t>★</w:t>
            </w:r>
          </w:p>
        </w:tc>
      </w:tr>
      <w:tr w:rsidR="004B65E0">
        <w:trPr>
          <w:trHeight w:val="34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w:t>
            </w:r>
          </w:p>
        </w:tc>
        <w:tc>
          <w:tcPr>
            <w:tcW w:w="2972"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建制镇建成区</w:t>
            </w:r>
            <w:r>
              <w:rPr>
                <w:rFonts w:ascii="Times New Roman" w:eastAsia="宋体" w:hAnsi="Times New Roman" w:cs="Times New Roman"/>
                <w:color w:val="000000"/>
                <w:kern w:val="0"/>
                <w:sz w:val="24"/>
                <w:szCs w:val="24"/>
              </w:rPr>
              <w:t>规划</w:t>
            </w:r>
          </w:p>
        </w:tc>
        <w:tc>
          <w:tcPr>
            <w:tcW w:w="3544" w:type="dxa"/>
            <w:vMerge/>
            <w:tcBorders>
              <w:left w:val="nil"/>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 w:val="24"/>
                <w:szCs w:val="24"/>
              </w:rPr>
            </w:pPr>
          </w:p>
        </w:tc>
        <w:tc>
          <w:tcPr>
            <w:tcW w:w="1080" w:type="dxa"/>
            <w:tcBorders>
              <w:top w:val="nil"/>
              <w:left w:val="nil"/>
              <w:bottom w:val="single" w:sz="4" w:space="0" w:color="auto"/>
              <w:right w:val="single" w:sz="4" w:space="0" w:color="auto"/>
            </w:tcBorders>
            <w:shd w:val="clear" w:color="auto" w:fill="auto"/>
            <w:vAlign w:val="center"/>
          </w:tcPr>
          <w:p w:rsidR="004B65E0" w:rsidRDefault="004B65E0">
            <w:pPr>
              <w:widowControl/>
              <w:jc w:val="center"/>
              <w:rPr>
                <w:rFonts w:ascii="宋体" w:eastAsia="宋体" w:hAnsi="宋体"/>
                <w:color w:val="000000"/>
                <w:kern w:val="0"/>
                <w:sz w:val="24"/>
                <w:szCs w:val="24"/>
              </w:rPr>
            </w:pPr>
          </w:p>
        </w:tc>
      </w:tr>
      <w:tr w:rsidR="004B65E0">
        <w:trPr>
          <w:trHeight w:val="34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w:t>
            </w:r>
          </w:p>
        </w:tc>
        <w:tc>
          <w:tcPr>
            <w:tcW w:w="2972" w:type="dxa"/>
            <w:tcBorders>
              <w:top w:val="nil"/>
              <w:left w:val="nil"/>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控制性详细规划</w:t>
            </w:r>
          </w:p>
        </w:tc>
        <w:tc>
          <w:tcPr>
            <w:tcW w:w="3544" w:type="dxa"/>
            <w:vMerge/>
            <w:tcBorders>
              <w:left w:val="nil"/>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 w:val="24"/>
                <w:szCs w:val="24"/>
              </w:rPr>
            </w:pPr>
          </w:p>
        </w:tc>
        <w:tc>
          <w:tcPr>
            <w:tcW w:w="1080" w:type="dxa"/>
            <w:tcBorders>
              <w:top w:val="nil"/>
              <w:left w:val="nil"/>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宋体" w:eastAsia="宋体" w:hAnsi="宋体" w:hint="eastAsia"/>
                <w:color w:val="000000"/>
                <w:kern w:val="0"/>
                <w:sz w:val="24"/>
                <w:szCs w:val="24"/>
              </w:rPr>
              <w:t>★</w:t>
            </w:r>
          </w:p>
        </w:tc>
      </w:tr>
      <w:tr w:rsidR="004B65E0">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声环境功能区</w:t>
            </w:r>
            <w:r>
              <w:rPr>
                <w:rFonts w:ascii="Times New Roman" w:eastAsia="宋体" w:hAnsi="Times New Roman" w:cs="Times New Roman" w:hint="eastAsia"/>
                <w:color w:val="000000"/>
                <w:kern w:val="0"/>
                <w:sz w:val="24"/>
                <w:szCs w:val="24"/>
              </w:rPr>
              <w:t>划</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Cs w:val="21"/>
              </w:rPr>
              <w:t>生态环境</w:t>
            </w:r>
            <w:r>
              <w:rPr>
                <w:rFonts w:ascii="Times New Roman" w:eastAsia="宋体" w:hAnsi="Times New Roman" w:cs="Times New Roman"/>
                <w:color w:val="000000"/>
                <w:kern w:val="0"/>
                <w:sz w:val="24"/>
                <w:szCs w:val="24"/>
              </w:rPr>
              <w:t>行政主管部门</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宋体" w:eastAsia="宋体" w:hAnsi="宋体" w:hint="eastAsia"/>
                <w:color w:val="000000"/>
                <w:kern w:val="0"/>
                <w:sz w:val="24"/>
                <w:szCs w:val="24"/>
              </w:rPr>
              <w:t>★</w:t>
            </w:r>
          </w:p>
        </w:tc>
      </w:tr>
      <w:tr w:rsidR="004B65E0">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区域声环境监测点位图</w:t>
            </w:r>
          </w:p>
        </w:tc>
        <w:tc>
          <w:tcPr>
            <w:tcW w:w="3544" w:type="dxa"/>
            <w:vMerge/>
            <w:tcBorders>
              <w:left w:val="single" w:sz="4" w:space="0" w:color="auto"/>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宋体" w:eastAsia="宋体" w:hAnsi="宋体"/>
                <w:color w:val="000000"/>
                <w:kern w:val="0"/>
                <w:sz w:val="24"/>
                <w:szCs w:val="24"/>
              </w:rPr>
            </w:pPr>
            <w:r>
              <w:rPr>
                <w:rFonts w:ascii="宋体" w:eastAsia="宋体" w:hAnsi="宋体" w:hint="eastAsia"/>
                <w:color w:val="000000"/>
                <w:kern w:val="0"/>
                <w:sz w:val="24"/>
                <w:szCs w:val="24"/>
              </w:rPr>
              <w:t>★</w:t>
            </w:r>
          </w:p>
        </w:tc>
      </w:tr>
      <w:tr w:rsidR="004B65E0">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10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交通</w:t>
            </w:r>
            <w:r>
              <w:rPr>
                <w:rFonts w:ascii="Times New Roman" w:eastAsia="宋体" w:hAnsi="Times New Roman" w:cs="Times New Roman" w:hint="eastAsia"/>
                <w:color w:val="000000"/>
                <w:kern w:val="0"/>
                <w:sz w:val="24"/>
                <w:szCs w:val="24"/>
              </w:rPr>
              <w:t>干线</w:t>
            </w:r>
            <w:r>
              <w:rPr>
                <w:rFonts w:ascii="Times New Roman" w:eastAsia="宋体" w:hAnsi="Times New Roman" w:cs="Times New Roman"/>
                <w:color w:val="000000"/>
                <w:kern w:val="0"/>
                <w:sz w:val="24"/>
                <w:szCs w:val="24"/>
              </w:rPr>
              <w:t>声环境监测点位图</w:t>
            </w: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宋体" w:eastAsia="宋体" w:hAnsi="宋体"/>
                <w:color w:val="000000"/>
                <w:kern w:val="0"/>
                <w:sz w:val="24"/>
                <w:szCs w:val="24"/>
              </w:rPr>
            </w:pPr>
            <w:r>
              <w:rPr>
                <w:rFonts w:ascii="宋体" w:eastAsia="宋体" w:hAnsi="宋体" w:hint="eastAsia"/>
                <w:color w:val="000000"/>
                <w:kern w:val="0"/>
                <w:sz w:val="24"/>
                <w:szCs w:val="24"/>
              </w:rPr>
              <w:t>★</w:t>
            </w:r>
          </w:p>
        </w:tc>
      </w:tr>
      <w:tr w:rsidR="004B65E0">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11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声环境功能区监测点位图</w:t>
            </w: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B65E0">
            <w:pPr>
              <w:widowControl/>
              <w:jc w:val="center"/>
              <w:rPr>
                <w:rFonts w:ascii="Times New Roman" w:eastAsia="宋体" w:hAnsi="Times New Roman" w:cs="Times New Roman"/>
                <w:color w:val="000000"/>
                <w:kern w:val="0"/>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B65E0" w:rsidRDefault="004D38B3">
            <w:pPr>
              <w:widowControl/>
              <w:jc w:val="center"/>
              <w:rPr>
                <w:rFonts w:ascii="宋体" w:eastAsia="宋体" w:hAnsi="宋体"/>
                <w:color w:val="000000"/>
                <w:kern w:val="0"/>
                <w:sz w:val="24"/>
                <w:szCs w:val="24"/>
              </w:rPr>
            </w:pPr>
            <w:r>
              <w:rPr>
                <w:rFonts w:ascii="宋体" w:eastAsia="宋体" w:hAnsi="宋体" w:hint="eastAsia"/>
                <w:color w:val="000000"/>
                <w:kern w:val="0"/>
                <w:sz w:val="24"/>
                <w:szCs w:val="24"/>
              </w:rPr>
              <w:t>★</w:t>
            </w:r>
          </w:p>
        </w:tc>
      </w:tr>
    </w:tbl>
    <w:p w:rsidR="004B65E0" w:rsidRDefault="004D38B3">
      <w:pPr>
        <w:pStyle w:val="aa"/>
        <w:spacing w:before="0" w:beforeAutospacing="0" w:after="0" w:afterAutospacing="0"/>
        <w:ind w:firstLineChars="200" w:firstLine="480"/>
        <w:jc w:val="both"/>
        <w:rPr>
          <w:color w:val="333333"/>
        </w:rPr>
      </w:pPr>
      <w:r>
        <w:rPr>
          <w:rFonts w:hint="eastAsia"/>
          <w:color w:val="333333"/>
        </w:rPr>
        <w:t>注：表中★为必收资料，☆为可收资料。具体资料收集可根据区域声环境限期达标规划编制工作需要以及相关部门资料提供情况灵活把握。</w:t>
      </w:r>
    </w:p>
    <w:p w:rsidR="004B65E0" w:rsidRDefault="004D38B3">
      <w:pPr>
        <w:rPr>
          <w:color w:val="333333"/>
        </w:rPr>
      </w:pPr>
      <w:r>
        <w:rPr>
          <w:rFonts w:hint="eastAsia"/>
          <w:color w:val="333333"/>
        </w:rPr>
        <w:br w:type="page"/>
      </w: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hint="eastAsia"/>
          <w:sz w:val="28"/>
        </w:rPr>
        <w:lastRenderedPageBreak/>
        <w:t>附录</w:t>
      </w:r>
      <w:r>
        <w:rPr>
          <w:rFonts w:ascii="Times New Roman" w:eastAsia="黑体" w:hAnsi="Times New Roman" w:cs="Times New Roman" w:hint="eastAsia"/>
          <w:sz w:val="28"/>
        </w:rPr>
        <w:t xml:space="preserve">3 </w:t>
      </w:r>
      <w:r>
        <w:rPr>
          <w:rFonts w:ascii="Times New Roman" w:eastAsia="黑体" w:hAnsi="Times New Roman" w:cs="Times New Roman" w:hint="eastAsia"/>
          <w:sz w:val="28"/>
        </w:rPr>
        <w:t>声环境现状评价与影响预测方法</w:t>
      </w:r>
    </w:p>
    <w:p w:rsidR="004B65E0" w:rsidRDefault="004D38B3">
      <w:pPr>
        <w:spacing w:line="360" w:lineRule="auto"/>
        <w:jc w:val="center"/>
        <w:outlineLvl w:val="1"/>
        <w:rPr>
          <w:rFonts w:ascii="宋体" w:eastAsia="宋体" w:hAnsi="宋体"/>
          <w:b/>
          <w:sz w:val="24"/>
          <w:szCs w:val="24"/>
        </w:rPr>
      </w:pPr>
      <w:r>
        <w:rPr>
          <w:rFonts w:ascii="宋体" w:eastAsia="宋体" w:hAnsi="宋体" w:hint="eastAsia"/>
          <w:b/>
          <w:sz w:val="24"/>
          <w:szCs w:val="24"/>
        </w:rPr>
        <w:t>参考1 声环境质量现状评价方法</w:t>
      </w:r>
    </w:p>
    <w:p w:rsidR="004B65E0" w:rsidRDefault="004D38B3">
      <w:pPr>
        <w:numPr>
          <w:ilvl w:val="0"/>
          <w:numId w:val="1"/>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监测数据来源：区域内近年来的监测数据可以从区县生态环境监测中心获取。现状监测数据按照《环境噪声监测技术规范</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城市声环境常规监测》（</w:t>
      </w:r>
      <w:r>
        <w:rPr>
          <w:rFonts w:ascii="Times New Roman" w:eastAsia="宋体" w:hAnsi="Times New Roman" w:cs="Times New Roman" w:hint="eastAsia"/>
          <w:sz w:val="24"/>
          <w:szCs w:val="24"/>
        </w:rPr>
        <w:t>HJ 640-2012</w:t>
      </w:r>
      <w:r>
        <w:rPr>
          <w:rFonts w:ascii="Times New Roman" w:eastAsia="宋体" w:hAnsi="Times New Roman" w:cs="Times New Roman" w:hint="eastAsia"/>
          <w:sz w:val="24"/>
          <w:szCs w:val="24"/>
        </w:rPr>
        <w:t>）和《城市声环境功能区划方案》要求进行监测布点，获取现状监测数据。</w:t>
      </w:r>
    </w:p>
    <w:p w:rsidR="004B65E0" w:rsidRDefault="004D38B3">
      <w:pPr>
        <w:numPr>
          <w:ilvl w:val="0"/>
          <w:numId w:val="1"/>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声环境质量现状评价方法</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）区域环境噪声现状评价方法</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将整个城市全部网格测点测得的等效声级分昼间和夜间，按式（</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）进行算术平均运算，所得到的昼间平均等效声级</w:t>
      </w:r>
      <w:r>
        <w:rPr>
          <w:rFonts w:ascii="Times New Roman" w:eastAsia="宋体" w:hAnsi="Times New Roman" w:cs="Times New Roman" w:hint="eastAsia"/>
          <w:noProof/>
          <w:position w:val="-6"/>
          <w:sz w:val="24"/>
          <w:szCs w:val="24"/>
        </w:rPr>
        <w:drawing>
          <wp:inline distT="0" distB="0" distL="0" distR="0" wp14:anchorId="7FB13666" wp14:editId="4C80F15F">
            <wp:extent cx="127000" cy="215900"/>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pic:cNvPicPr>
                      <a:picLocks noChangeAspect="1"/>
                    </pic:cNvPicPr>
                  </pic:nvPicPr>
                  <pic:blipFill>
                    <a:blip r:embed="rId13" cstate="print"/>
                    <a:srcRect/>
                    <a:stretch>
                      <a:fillRect/>
                    </a:stretch>
                  </pic:blipFill>
                  <pic:spPr>
                    <a:xfrm>
                      <a:off x="0" y="0"/>
                      <a:ext cx="127000" cy="215900"/>
                    </a:xfrm>
                    <a:prstGeom prst="rect">
                      <a:avLst/>
                    </a:prstGeom>
                    <a:ln>
                      <a:noFill/>
                    </a:ln>
                  </pic:spPr>
                </pic:pic>
              </a:graphicData>
            </a:graphic>
          </wp:inline>
        </w:drawing>
      </w:r>
      <w:r>
        <w:rPr>
          <w:rFonts w:ascii="Times New Roman" w:eastAsia="宋体" w:hAnsi="Times New Roman" w:cs="Times New Roman" w:hint="eastAsia"/>
          <w:sz w:val="24"/>
          <w:szCs w:val="24"/>
          <w:vertAlign w:val="subscript"/>
        </w:rPr>
        <w:t>d</w:t>
      </w:r>
      <w:r>
        <w:rPr>
          <w:rFonts w:ascii="Times New Roman" w:eastAsia="宋体" w:hAnsi="Times New Roman" w:cs="Times New Roman" w:hint="eastAsia"/>
          <w:sz w:val="24"/>
          <w:szCs w:val="24"/>
        </w:rPr>
        <w:t>和夜间平均等效声级</w:t>
      </w:r>
      <w:r>
        <w:rPr>
          <w:rFonts w:ascii="Times New Roman" w:eastAsia="宋体" w:hAnsi="Times New Roman" w:cs="Times New Roman" w:hint="eastAsia"/>
          <w:noProof/>
          <w:position w:val="-6"/>
          <w:sz w:val="24"/>
          <w:szCs w:val="24"/>
        </w:rPr>
        <w:drawing>
          <wp:inline distT="0" distB="0" distL="0" distR="0" wp14:anchorId="09B8AF31" wp14:editId="0D25B0F0">
            <wp:extent cx="127000" cy="215900"/>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1"/>
                    <pic:cNvPicPr>
                      <a:picLocks noChangeAspect="1"/>
                    </pic:cNvPicPr>
                  </pic:nvPicPr>
                  <pic:blipFill>
                    <a:blip r:embed="rId13" cstate="print"/>
                    <a:srcRect/>
                    <a:stretch>
                      <a:fillRect/>
                    </a:stretch>
                  </pic:blipFill>
                  <pic:spPr>
                    <a:xfrm>
                      <a:off x="0" y="0"/>
                      <a:ext cx="127000" cy="215900"/>
                    </a:xfrm>
                    <a:prstGeom prst="rect">
                      <a:avLst/>
                    </a:prstGeom>
                    <a:ln>
                      <a:noFill/>
                    </a:ln>
                  </pic:spPr>
                </pic:pic>
              </a:graphicData>
            </a:graphic>
          </wp:inline>
        </w:drawing>
      </w:r>
      <w:r>
        <w:rPr>
          <w:rFonts w:ascii="Times New Roman" w:eastAsia="宋体" w:hAnsi="Times New Roman" w:cs="Times New Roman" w:hint="eastAsia"/>
          <w:sz w:val="24"/>
          <w:szCs w:val="24"/>
          <w:vertAlign w:val="subscript"/>
        </w:rPr>
        <w:t>n</w:t>
      </w:r>
      <w:r>
        <w:rPr>
          <w:rFonts w:ascii="Times New Roman" w:eastAsia="宋体" w:hAnsi="Times New Roman" w:cs="Times New Roman" w:hint="eastAsia"/>
          <w:sz w:val="24"/>
          <w:szCs w:val="24"/>
        </w:rPr>
        <w:t>代表该声功能区昼间和夜间的环境噪声总体水平。</w:t>
      </w:r>
    </w:p>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noProof/>
          <w:position w:val="-28"/>
          <w:sz w:val="24"/>
          <w:szCs w:val="24"/>
        </w:rPr>
        <w:drawing>
          <wp:inline distT="0" distB="0" distL="0" distR="0" wp14:anchorId="7A019B42" wp14:editId="2AAE3C66">
            <wp:extent cx="723900" cy="431800"/>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1"/>
                    <pic:cNvPicPr>
                      <a:picLocks noChangeAspect="1"/>
                    </pic:cNvPicPr>
                  </pic:nvPicPr>
                  <pic:blipFill>
                    <a:blip r:embed="rId14" cstate="print"/>
                    <a:srcRect/>
                    <a:stretch>
                      <a:fillRect/>
                    </a:stretch>
                  </pic:blipFill>
                  <pic:spPr>
                    <a:xfrm>
                      <a:off x="0" y="0"/>
                      <a:ext cx="723900" cy="431800"/>
                    </a:xfrm>
                    <a:prstGeom prst="rect">
                      <a:avLst/>
                    </a:prstGeom>
                    <a:ln>
                      <a:noFill/>
                    </a:ln>
                  </pic:spPr>
                </pic:pic>
              </a:graphicData>
            </a:graphic>
          </wp:inline>
        </w:drawing>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p>
    <w:p w:rsidR="004B65E0" w:rsidRDefault="004D38B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式中：</w:t>
      </w:r>
      <w:r>
        <w:rPr>
          <w:rFonts w:ascii="Times New Roman" w:eastAsia="宋体" w:hAnsi="Times New Roman" w:cs="Times New Roman" w:hint="eastAsia"/>
          <w:noProof/>
          <w:position w:val="-6"/>
          <w:szCs w:val="21"/>
        </w:rPr>
        <w:drawing>
          <wp:inline distT="0" distB="0" distL="0" distR="0" wp14:anchorId="794FCD79" wp14:editId="058A928C">
            <wp:extent cx="127000" cy="215900"/>
            <wp:effectExtent l="0" t="0" r="0" b="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1"/>
                    <pic:cNvPicPr>
                      <a:picLocks noChangeAspect="1"/>
                    </pic:cNvPicPr>
                  </pic:nvPicPr>
                  <pic:blipFill>
                    <a:blip r:embed="rId13" cstate="print"/>
                    <a:srcRect/>
                    <a:stretch>
                      <a:fillRect/>
                    </a:stretch>
                  </pic:blipFill>
                  <pic:spPr>
                    <a:xfrm>
                      <a:off x="0" y="0"/>
                      <a:ext cx="127000" cy="215900"/>
                    </a:xfrm>
                    <a:prstGeom prst="rect">
                      <a:avLst/>
                    </a:prstGeom>
                    <a:ln>
                      <a:noFill/>
                    </a:ln>
                  </pic:spPr>
                </pic:pic>
              </a:graphicData>
            </a:graphic>
          </wp:inline>
        </w:drawing>
      </w:r>
      <w:r>
        <w:rPr>
          <w:rFonts w:ascii="Times New Roman" w:eastAsia="宋体" w:hAnsi="Times New Roman" w:cs="Times New Roman" w:hint="eastAsia"/>
          <w:szCs w:val="21"/>
        </w:rPr>
        <w:t>——城市区域昼间平均等效声级（</w:t>
      </w:r>
      <w:r>
        <w:rPr>
          <w:rFonts w:ascii="Times New Roman" w:eastAsia="宋体" w:hAnsi="Times New Roman" w:cs="Times New Roman" w:hint="eastAsia"/>
          <w:noProof/>
          <w:position w:val="-6"/>
          <w:szCs w:val="21"/>
        </w:rPr>
        <w:drawing>
          <wp:inline distT="0" distB="0" distL="0" distR="0" wp14:anchorId="3024B471" wp14:editId="0B2B13A4">
            <wp:extent cx="127000" cy="215900"/>
            <wp:effectExtent l="0" t="0" r="0" b="0"/>
            <wp:docPr id="103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1"/>
                    <pic:cNvPicPr>
                      <a:picLocks noChangeAspect="1"/>
                    </pic:cNvPicPr>
                  </pic:nvPicPr>
                  <pic:blipFill>
                    <a:blip r:embed="rId13" cstate="print"/>
                    <a:srcRect/>
                    <a:stretch>
                      <a:fillRect/>
                    </a:stretch>
                  </pic:blipFill>
                  <pic:spPr>
                    <a:xfrm>
                      <a:off x="0" y="0"/>
                      <a:ext cx="127000" cy="215900"/>
                    </a:xfrm>
                    <a:prstGeom prst="rect">
                      <a:avLst/>
                    </a:prstGeom>
                    <a:ln>
                      <a:noFill/>
                    </a:ln>
                  </pic:spPr>
                </pic:pic>
              </a:graphicData>
            </a:graphic>
          </wp:inline>
        </w:drawing>
      </w:r>
      <w:r>
        <w:rPr>
          <w:rFonts w:ascii="Times New Roman" w:eastAsia="宋体" w:hAnsi="Times New Roman" w:cs="Times New Roman" w:hint="eastAsia"/>
          <w:szCs w:val="21"/>
          <w:vertAlign w:val="subscript"/>
        </w:rPr>
        <w:t>d</w:t>
      </w:r>
      <w:r>
        <w:rPr>
          <w:rFonts w:ascii="Times New Roman" w:eastAsia="宋体" w:hAnsi="Times New Roman" w:cs="Times New Roman" w:hint="eastAsia"/>
          <w:szCs w:val="21"/>
        </w:rPr>
        <w:t>）或夜间平均等效声级（</w:t>
      </w:r>
      <w:r>
        <w:rPr>
          <w:rFonts w:ascii="Times New Roman" w:eastAsia="宋体" w:hAnsi="Times New Roman" w:cs="Times New Roman" w:hint="eastAsia"/>
          <w:noProof/>
          <w:position w:val="-6"/>
          <w:szCs w:val="21"/>
        </w:rPr>
        <w:drawing>
          <wp:inline distT="0" distB="0" distL="0" distR="0" wp14:anchorId="0E9D4416" wp14:editId="4249BABC">
            <wp:extent cx="127000" cy="215900"/>
            <wp:effectExtent l="0" t="0" r="0" b="0"/>
            <wp:docPr id="103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1"/>
                    <pic:cNvPicPr>
                      <a:picLocks noChangeAspect="1"/>
                    </pic:cNvPicPr>
                  </pic:nvPicPr>
                  <pic:blipFill>
                    <a:blip r:embed="rId13" cstate="print"/>
                    <a:srcRect/>
                    <a:stretch>
                      <a:fillRect/>
                    </a:stretch>
                  </pic:blipFill>
                  <pic:spPr>
                    <a:xfrm>
                      <a:off x="0" y="0"/>
                      <a:ext cx="127000" cy="215900"/>
                    </a:xfrm>
                    <a:prstGeom prst="rect">
                      <a:avLst/>
                    </a:prstGeom>
                    <a:ln>
                      <a:noFill/>
                    </a:ln>
                  </pic:spPr>
                </pic:pic>
              </a:graphicData>
            </a:graphic>
          </wp:inline>
        </w:drawing>
      </w:r>
      <w:r>
        <w:rPr>
          <w:rFonts w:ascii="Times New Roman" w:eastAsia="宋体" w:hAnsi="Times New Roman" w:cs="Times New Roman" w:hint="eastAsia"/>
          <w:szCs w:val="21"/>
          <w:vertAlign w:val="subscript"/>
        </w:rPr>
        <w:t>n</w:t>
      </w:r>
      <w:r>
        <w:rPr>
          <w:rFonts w:ascii="Times New Roman" w:eastAsia="宋体" w:hAnsi="Times New Roman" w:cs="Times New Roman" w:hint="eastAsia"/>
          <w:szCs w:val="21"/>
        </w:rPr>
        <w:t>），</w:t>
      </w:r>
      <w:r>
        <w:rPr>
          <w:rFonts w:ascii="Times New Roman" w:eastAsia="宋体" w:hAnsi="Times New Roman" w:cs="Times New Roman" w:hint="eastAsia"/>
          <w:szCs w:val="21"/>
        </w:rPr>
        <w:t>dB</w:t>
      </w:r>
      <w:r>
        <w:rPr>
          <w:rFonts w:ascii="Times New Roman" w:eastAsia="宋体" w:hAnsi="Times New Roman" w:cs="Times New Roman" w:hint="eastAsia"/>
          <w:szCs w:val="21"/>
        </w:rPr>
        <w:t>（</w:t>
      </w:r>
      <w:r>
        <w:rPr>
          <w:rFonts w:ascii="Times New Roman" w:eastAsia="宋体" w:hAnsi="Times New Roman" w:cs="Times New Roman" w:hint="eastAsia"/>
          <w:szCs w:val="21"/>
        </w:rPr>
        <w:t>A</w:t>
      </w:r>
      <w:r>
        <w:rPr>
          <w:rFonts w:ascii="Times New Roman" w:eastAsia="宋体" w:hAnsi="Times New Roman" w:cs="Times New Roman" w:hint="eastAsia"/>
          <w:szCs w:val="21"/>
        </w:rPr>
        <w:t>）；</w:t>
      </w:r>
    </w:p>
    <w:p w:rsidR="004B65E0" w:rsidRDefault="004D38B3" w:rsidP="00C83B15">
      <w:pPr>
        <w:spacing w:line="360" w:lineRule="auto"/>
        <w:ind w:firstLineChars="525" w:firstLine="1103"/>
        <w:rPr>
          <w:rFonts w:ascii="Times New Roman" w:eastAsia="宋体" w:hAnsi="Times New Roman" w:cs="Times New Roman"/>
          <w:szCs w:val="21"/>
        </w:rPr>
      </w:pPr>
      <w:r>
        <w:rPr>
          <w:rFonts w:ascii="Times New Roman" w:eastAsia="宋体" w:hAnsi="Times New Roman" w:cs="Times New Roman" w:hint="eastAsia"/>
          <w:szCs w:val="21"/>
        </w:rPr>
        <w:t>L</w:t>
      </w:r>
      <w:r>
        <w:rPr>
          <w:rFonts w:ascii="Times New Roman" w:eastAsia="宋体" w:hAnsi="Times New Roman" w:cs="Times New Roman" w:hint="eastAsia"/>
          <w:szCs w:val="21"/>
          <w:vertAlign w:val="subscript"/>
        </w:rPr>
        <w:t>i</w:t>
      </w:r>
      <w:r>
        <w:rPr>
          <w:rFonts w:ascii="Times New Roman" w:eastAsia="宋体" w:hAnsi="Times New Roman" w:cs="Times New Roman" w:hint="eastAsia"/>
          <w:szCs w:val="21"/>
        </w:rPr>
        <w:t>——第</w:t>
      </w:r>
      <w:r>
        <w:rPr>
          <w:rFonts w:ascii="Times New Roman" w:eastAsia="宋体" w:hAnsi="Times New Roman" w:cs="Times New Roman" w:hint="eastAsia"/>
          <w:szCs w:val="21"/>
        </w:rPr>
        <w:t>i</w:t>
      </w:r>
      <w:r>
        <w:rPr>
          <w:rFonts w:ascii="Times New Roman" w:eastAsia="宋体" w:hAnsi="Times New Roman" w:cs="Times New Roman" w:hint="eastAsia"/>
          <w:szCs w:val="21"/>
        </w:rPr>
        <w:t>个网格测得的等效声级，</w:t>
      </w:r>
      <w:r>
        <w:rPr>
          <w:rFonts w:ascii="Times New Roman" w:eastAsia="宋体" w:hAnsi="Times New Roman" w:cs="Times New Roman" w:hint="eastAsia"/>
          <w:szCs w:val="21"/>
        </w:rPr>
        <w:t>dB</w:t>
      </w:r>
      <w:r>
        <w:rPr>
          <w:rFonts w:ascii="Times New Roman" w:eastAsia="宋体" w:hAnsi="Times New Roman" w:cs="Times New Roman" w:hint="eastAsia"/>
          <w:szCs w:val="21"/>
        </w:rPr>
        <w:t>（</w:t>
      </w:r>
      <w:r>
        <w:rPr>
          <w:rFonts w:ascii="Times New Roman" w:eastAsia="宋体" w:hAnsi="Times New Roman" w:cs="Times New Roman" w:hint="eastAsia"/>
          <w:szCs w:val="21"/>
        </w:rPr>
        <w:t>A</w:t>
      </w:r>
      <w:r>
        <w:rPr>
          <w:rFonts w:ascii="Times New Roman" w:eastAsia="宋体" w:hAnsi="Times New Roman" w:cs="Times New Roman" w:hint="eastAsia"/>
          <w:szCs w:val="21"/>
        </w:rPr>
        <w:t>）；</w:t>
      </w:r>
    </w:p>
    <w:p w:rsidR="004B65E0" w:rsidRDefault="004D38B3">
      <w:pPr>
        <w:spacing w:line="360" w:lineRule="auto"/>
        <w:ind w:firstLineChars="525" w:firstLine="1103"/>
        <w:rPr>
          <w:rFonts w:ascii="Times New Roman" w:eastAsia="宋体" w:hAnsi="Times New Roman" w:cs="Times New Roman"/>
          <w:szCs w:val="21"/>
        </w:rPr>
      </w:pPr>
      <w:r>
        <w:rPr>
          <w:rFonts w:ascii="Times New Roman" w:eastAsia="宋体" w:hAnsi="Times New Roman" w:cs="Times New Roman" w:hint="eastAsia"/>
          <w:szCs w:val="21"/>
        </w:rPr>
        <w:t>n</w:t>
      </w:r>
      <w:r>
        <w:rPr>
          <w:rFonts w:ascii="Times New Roman" w:eastAsia="宋体" w:hAnsi="Times New Roman" w:cs="Times New Roman" w:hint="eastAsia"/>
          <w:szCs w:val="21"/>
        </w:rPr>
        <w:t>——有效网格总数。</w:t>
      </w:r>
    </w:p>
    <w:p w:rsidR="004B65E0" w:rsidRDefault="004D38B3">
      <w:pPr>
        <w:spacing w:line="360" w:lineRule="auto"/>
        <w:ind w:firstLineChars="200" w:firstLine="480"/>
        <w:rPr>
          <w:rFonts w:ascii="Times New Roman" w:eastAsia="宋体" w:hAnsi="Times New Roman" w:cs="Times New Roman"/>
          <w:szCs w:val="21"/>
        </w:rPr>
      </w:pPr>
      <w:r>
        <w:rPr>
          <w:rFonts w:ascii="Times New Roman" w:eastAsia="宋体" w:hAnsi="Times New Roman" w:cs="Times New Roman" w:hint="eastAsia"/>
          <w:sz w:val="24"/>
          <w:szCs w:val="24"/>
        </w:rPr>
        <w:t>区域环境噪声总体水平区高于</w:t>
      </w:r>
      <w:r>
        <w:rPr>
          <w:rFonts w:ascii="Times New Roman" w:eastAsia="宋体" w:hAnsi="Times New Roman" w:cs="Times New Roman"/>
          <w:sz w:val="24"/>
          <w:szCs w:val="24"/>
        </w:rPr>
        <w:t>53</w:t>
      </w:r>
      <w:r>
        <w:rPr>
          <w:rFonts w:ascii="Times New Roman" w:eastAsia="宋体" w:hAnsi="Times New Roman" w:cs="Times New Roman"/>
          <w:sz w:val="24"/>
          <w:szCs w:val="24"/>
        </w:rPr>
        <w:t>分贝</w:t>
      </w:r>
      <w:r>
        <w:rPr>
          <w:rFonts w:ascii="Times New Roman" w:eastAsia="宋体" w:hAnsi="Times New Roman" w:cs="Times New Roman" w:hint="eastAsia"/>
          <w:sz w:val="24"/>
          <w:szCs w:val="24"/>
        </w:rPr>
        <w:t>为不达标，≤</w:t>
      </w:r>
      <w:r>
        <w:rPr>
          <w:rFonts w:ascii="Times New Roman" w:eastAsia="宋体" w:hAnsi="Times New Roman" w:cs="Times New Roman" w:hint="eastAsia"/>
          <w:sz w:val="24"/>
          <w:szCs w:val="24"/>
        </w:rPr>
        <w:t>53</w:t>
      </w:r>
      <w:r>
        <w:rPr>
          <w:rFonts w:ascii="Times New Roman" w:eastAsia="宋体" w:hAnsi="Times New Roman" w:cs="Times New Roman" w:hint="eastAsia"/>
          <w:sz w:val="24"/>
          <w:szCs w:val="24"/>
        </w:rPr>
        <w:t>分贝为达标</w:t>
      </w:r>
      <w:r>
        <w:rPr>
          <w:rFonts w:ascii="Times New Roman" w:eastAsia="宋体" w:hAnsi="Times New Roman" w:cs="Times New Roman" w:hint="eastAsia"/>
          <w:szCs w:val="21"/>
        </w:rPr>
        <w:t>。</w:t>
      </w:r>
    </w:p>
    <w:p w:rsidR="004B65E0" w:rsidRDefault="004D38B3">
      <w:pPr>
        <w:spacing w:line="360" w:lineRule="auto"/>
        <w:ind w:leftChars="200" w:left="42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）交通干线噪声现状评价方法</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将交通干线噪声监测的等效声级采用路段长度加权算术平均法，按式（</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）计算交通干线噪声平均值。</w:t>
      </w:r>
    </w:p>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noProof/>
          <w:position w:val="-28"/>
          <w:sz w:val="24"/>
          <w:szCs w:val="24"/>
        </w:rPr>
        <w:drawing>
          <wp:inline distT="0" distB="0" distL="0" distR="0" wp14:anchorId="218DA7B9" wp14:editId="52682D7C">
            <wp:extent cx="1002030" cy="431800"/>
            <wp:effectExtent l="0" t="0" r="0" b="0"/>
            <wp:docPr id="103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1"/>
                    <pic:cNvPicPr>
                      <a:picLocks noChangeAspect="1"/>
                    </pic:cNvPicPr>
                  </pic:nvPicPr>
                  <pic:blipFill>
                    <a:blip r:embed="rId15" cstate="print"/>
                    <a:srcRect/>
                    <a:stretch>
                      <a:fillRect/>
                    </a:stretch>
                  </pic:blipFill>
                  <pic:spPr>
                    <a:xfrm>
                      <a:off x="0" y="0"/>
                      <a:ext cx="1002664" cy="431800"/>
                    </a:xfrm>
                    <a:prstGeom prst="rect">
                      <a:avLst/>
                    </a:prstGeom>
                    <a:ln>
                      <a:noFill/>
                    </a:ln>
                  </pic:spPr>
                </pic:pic>
              </a:graphicData>
            </a:graphic>
          </wp:inline>
        </w:drawing>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p>
    <w:p w:rsidR="004B65E0" w:rsidRDefault="004D38B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式中：</w:t>
      </w:r>
      <w:r>
        <w:rPr>
          <w:rFonts w:ascii="Times New Roman" w:eastAsia="宋体" w:hAnsi="Times New Roman" w:cs="Times New Roman" w:hint="eastAsia"/>
          <w:noProof/>
          <w:position w:val="-4"/>
          <w:szCs w:val="21"/>
        </w:rPr>
        <w:drawing>
          <wp:inline distT="0" distB="0" distL="0" distR="0" wp14:anchorId="01A5E09E" wp14:editId="53A6B675">
            <wp:extent cx="139700" cy="203200"/>
            <wp:effectExtent l="0" t="0" r="0" b="0"/>
            <wp:docPr id="103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1"/>
                    <pic:cNvPicPr>
                      <a:picLocks noChangeAspect="1"/>
                    </pic:cNvPicPr>
                  </pic:nvPicPr>
                  <pic:blipFill>
                    <a:blip r:embed="rId16" cstate="print"/>
                    <a:srcRect/>
                    <a:stretch>
                      <a:fillRect/>
                    </a:stretch>
                  </pic:blipFill>
                  <pic:spPr>
                    <a:xfrm>
                      <a:off x="0" y="0"/>
                      <a:ext cx="139700" cy="203200"/>
                    </a:xfrm>
                    <a:prstGeom prst="rect">
                      <a:avLst/>
                    </a:prstGeom>
                    <a:ln>
                      <a:noFill/>
                    </a:ln>
                  </pic:spPr>
                </pic:pic>
              </a:graphicData>
            </a:graphic>
          </wp:inline>
        </w:drawing>
      </w:r>
      <w:r>
        <w:rPr>
          <w:rFonts w:ascii="Times New Roman" w:eastAsia="宋体" w:hAnsi="Times New Roman" w:cs="Times New Roman" w:hint="eastAsia"/>
          <w:szCs w:val="21"/>
        </w:rPr>
        <w:t>——道路交通昼间平均等效声级（</w:t>
      </w:r>
      <w:r>
        <w:rPr>
          <w:rFonts w:ascii="Times New Roman" w:eastAsia="宋体" w:hAnsi="Times New Roman" w:cs="Times New Roman" w:hint="eastAsia"/>
          <w:noProof/>
          <w:position w:val="-4"/>
          <w:szCs w:val="21"/>
        </w:rPr>
        <w:drawing>
          <wp:inline distT="0" distB="0" distL="0" distR="0" wp14:anchorId="3DB29506" wp14:editId="070BE96A">
            <wp:extent cx="139700" cy="203200"/>
            <wp:effectExtent l="0" t="0" r="0" b="0"/>
            <wp:docPr id="103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1"/>
                    <pic:cNvPicPr>
                      <a:picLocks noChangeAspect="1"/>
                    </pic:cNvPicPr>
                  </pic:nvPicPr>
                  <pic:blipFill>
                    <a:blip r:embed="rId16" cstate="print"/>
                    <a:srcRect/>
                    <a:stretch>
                      <a:fillRect/>
                    </a:stretch>
                  </pic:blipFill>
                  <pic:spPr>
                    <a:xfrm>
                      <a:off x="0" y="0"/>
                      <a:ext cx="139700" cy="203200"/>
                    </a:xfrm>
                    <a:prstGeom prst="rect">
                      <a:avLst/>
                    </a:prstGeom>
                    <a:ln>
                      <a:noFill/>
                    </a:ln>
                  </pic:spPr>
                </pic:pic>
              </a:graphicData>
            </a:graphic>
          </wp:inline>
        </w:drawing>
      </w:r>
      <w:r>
        <w:rPr>
          <w:rFonts w:ascii="Times New Roman" w:eastAsia="宋体" w:hAnsi="Times New Roman" w:cs="Times New Roman" w:hint="eastAsia"/>
          <w:szCs w:val="21"/>
          <w:vertAlign w:val="subscript"/>
        </w:rPr>
        <w:t>d</w:t>
      </w:r>
      <w:r>
        <w:rPr>
          <w:rFonts w:ascii="Times New Roman" w:eastAsia="宋体" w:hAnsi="Times New Roman" w:cs="Times New Roman" w:hint="eastAsia"/>
          <w:szCs w:val="21"/>
        </w:rPr>
        <w:t>）或夜间平均等效声级（</w:t>
      </w:r>
      <w:r>
        <w:rPr>
          <w:rFonts w:ascii="Times New Roman" w:eastAsia="宋体" w:hAnsi="Times New Roman" w:cs="Times New Roman" w:hint="eastAsia"/>
          <w:noProof/>
          <w:position w:val="-4"/>
          <w:szCs w:val="21"/>
        </w:rPr>
        <w:drawing>
          <wp:inline distT="0" distB="0" distL="0" distR="0" wp14:anchorId="6F064000" wp14:editId="5DD23E8D">
            <wp:extent cx="139700" cy="203200"/>
            <wp:effectExtent l="0" t="0" r="0" b="0"/>
            <wp:docPr id="103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1"/>
                    <pic:cNvPicPr>
                      <a:picLocks noChangeAspect="1"/>
                    </pic:cNvPicPr>
                  </pic:nvPicPr>
                  <pic:blipFill>
                    <a:blip r:embed="rId16" cstate="print"/>
                    <a:srcRect/>
                    <a:stretch>
                      <a:fillRect/>
                    </a:stretch>
                  </pic:blipFill>
                  <pic:spPr>
                    <a:xfrm>
                      <a:off x="0" y="0"/>
                      <a:ext cx="139700" cy="203200"/>
                    </a:xfrm>
                    <a:prstGeom prst="rect">
                      <a:avLst/>
                    </a:prstGeom>
                    <a:ln>
                      <a:noFill/>
                    </a:ln>
                  </pic:spPr>
                </pic:pic>
              </a:graphicData>
            </a:graphic>
          </wp:inline>
        </w:drawing>
      </w:r>
      <w:r>
        <w:rPr>
          <w:rFonts w:ascii="Times New Roman" w:eastAsia="宋体" w:hAnsi="Times New Roman" w:cs="Times New Roman" w:hint="eastAsia"/>
          <w:szCs w:val="21"/>
          <w:vertAlign w:val="subscript"/>
        </w:rPr>
        <w:t>n</w:t>
      </w:r>
      <w:r>
        <w:rPr>
          <w:rFonts w:ascii="Times New Roman" w:eastAsia="宋体" w:hAnsi="Times New Roman" w:cs="Times New Roman" w:hint="eastAsia"/>
          <w:szCs w:val="21"/>
        </w:rPr>
        <w:t>），</w:t>
      </w:r>
      <w:r>
        <w:rPr>
          <w:rFonts w:ascii="Times New Roman" w:eastAsia="宋体" w:hAnsi="Times New Roman" w:cs="Times New Roman" w:hint="eastAsia"/>
          <w:szCs w:val="21"/>
        </w:rPr>
        <w:t>dB(A);</w:t>
      </w:r>
    </w:p>
    <w:p w:rsidR="004B65E0" w:rsidRDefault="004D38B3">
      <w:pPr>
        <w:spacing w:line="360" w:lineRule="auto"/>
        <w:ind w:firstLineChars="504" w:firstLine="1058"/>
        <w:jc w:val="left"/>
        <w:rPr>
          <w:rFonts w:ascii="Times New Roman" w:eastAsia="宋体" w:hAnsi="Times New Roman" w:cs="Times New Roman"/>
          <w:szCs w:val="21"/>
        </w:rPr>
      </w:pPr>
      <w:r>
        <w:rPr>
          <w:rFonts w:ascii="Times New Roman" w:eastAsia="宋体" w:hAnsi="Times New Roman" w:cs="Times New Roman" w:hint="eastAsia"/>
          <w:szCs w:val="21"/>
        </w:rPr>
        <w:t xml:space="preserve">l </w:t>
      </w:r>
      <w:r>
        <w:rPr>
          <w:rFonts w:ascii="Times New Roman" w:eastAsia="宋体" w:hAnsi="Times New Roman" w:cs="Times New Roman" w:hint="eastAsia"/>
          <w:szCs w:val="21"/>
        </w:rPr>
        <w:t>——监测的路段总长，</w:t>
      </w:r>
      <w:r>
        <w:rPr>
          <w:rFonts w:ascii="Times New Roman" w:eastAsia="宋体" w:hAnsi="Times New Roman" w:cs="Times New Roman" w:hint="eastAsia"/>
          <w:noProof/>
          <w:position w:val="-28"/>
          <w:sz w:val="24"/>
          <w:szCs w:val="24"/>
        </w:rPr>
        <w:drawing>
          <wp:inline distT="0" distB="0" distL="0" distR="0" wp14:anchorId="65B69F7B" wp14:editId="2A111FFB">
            <wp:extent cx="508000" cy="431800"/>
            <wp:effectExtent l="0" t="0" r="0" b="0"/>
            <wp:docPr id="103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1"/>
                    <pic:cNvPicPr>
                      <a:picLocks noChangeAspect="1"/>
                    </pic:cNvPicPr>
                  </pic:nvPicPr>
                  <pic:blipFill>
                    <a:blip r:embed="rId17" cstate="print"/>
                    <a:srcRect/>
                    <a:stretch>
                      <a:fillRect/>
                    </a:stretch>
                  </pic:blipFill>
                  <pic:spPr>
                    <a:xfrm>
                      <a:off x="0" y="0"/>
                      <a:ext cx="508000" cy="431800"/>
                    </a:xfrm>
                    <a:prstGeom prst="rect">
                      <a:avLst/>
                    </a:prstGeom>
                    <a:ln>
                      <a:noFill/>
                    </a:ln>
                  </pic:spPr>
                </pic:pic>
              </a:graphicData>
            </a:graphic>
          </wp:inline>
        </w:drawing>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m</w:t>
      </w:r>
      <w:r>
        <w:rPr>
          <w:rFonts w:ascii="Times New Roman" w:eastAsia="宋体" w:hAnsi="Times New Roman" w:cs="Times New Roman" w:hint="eastAsia"/>
          <w:sz w:val="24"/>
          <w:szCs w:val="24"/>
        </w:rPr>
        <w:t>；</w:t>
      </w:r>
    </w:p>
    <w:p w:rsidR="004B65E0" w:rsidRDefault="004D38B3" w:rsidP="00C83B15">
      <w:pPr>
        <w:spacing w:line="360" w:lineRule="auto"/>
        <w:ind w:firstLineChars="525" w:firstLine="1103"/>
        <w:rPr>
          <w:rFonts w:ascii="Times New Roman" w:eastAsia="宋体" w:hAnsi="Times New Roman" w:cs="Times New Roman"/>
          <w:szCs w:val="21"/>
        </w:rPr>
      </w:pPr>
      <w:r>
        <w:rPr>
          <w:rFonts w:ascii="Times New Roman" w:eastAsia="宋体" w:hAnsi="Times New Roman" w:cs="Times New Roman" w:hint="eastAsia"/>
          <w:szCs w:val="21"/>
        </w:rPr>
        <w:t>l</w:t>
      </w:r>
      <w:r>
        <w:rPr>
          <w:rFonts w:ascii="Times New Roman" w:eastAsia="宋体" w:hAnsi="Times New Roman" w:cs="Times New Roman" w:hint="eastAsia"/>
          <w:szCs w:val="21"/>
          <w:vertAlign w:val="subscript"/>
        </w:rPr>
        <w:t>i</w:t>
      </w:r>
      <w:r>
        <w:rPr>
          <w:rFonts w:ascii="Times New Roman" w:eastAsia="宋体" w:hAnsi="Times New Roman" w:cs="Times New Roman" w:hint="eastAsia"/>
          <w:szCs w:val="21"/>
        </w:rPr>
        <w:t>——第</w:t>
      </w:r>
      <w:r>
        <w:rPr>
          <w:rFonts w:ascii="Times New Roman" w:eastAsia="宋体" w:hAnsi="Times New Roman" w:cs="Times New Roman" w:hint="eastAsia"/>
          <w:szCs w:val="21"/>
        </w:rPr>
        <w:t>i</w:t>
      </w:r>
      <w:r>
        <w:rPr>
          <w:rFonts w:ascii="Times New Roman" w:eastAsia="宋体" w:hAnsi="Times New Roman" w:cs="Times New Roman" w:hint="eastAsia"/>
          <w:szCs w:val="21"/>
        </w:rPr>
        <w:t>测点代表的路段长度，</w:t>
      </w:r>
      <w:r>
        <w:rPr>
          <w:rFonts w:ascii="Times New Roman" w:eastAsia="宋体" w:hAnsi="Times New Roman" w:cs="Times New Roman" w:hint="eastAsia"/>
          <w:szCs w:val="21"/>
        </w:rPr>
        <w:t>m</w:t>
      </w:r>
      <w:r>
        <w:rPr>
          <w:rFonts w:ascii="Times New Roman" w:eastAsia="宋体" w:hAnsi="Times New Roman" w:cs="Times New Roman" w:hint="eastAsia"/>
          <w:szCs w:val="21"/>
        </w:rPr>
        <w:t>；</w:t>
      </w:r>
    </w:p>
    <w:p w:rsidR="004B65E0" w:rsidRDefault="004D38B3">
      <w:pPr>
        <w:spacing w:line="360" w:lineRule="auto"/>
        <w:ind w:firstLineChars="525" w:firstLine="1103"/>
        <w:rPr>
          <w:rFonts w:ascii="Times New Roman" w:eastAsia="宋体" w:hAnsi="Times New Roman" w:cs="Times New Roman"/>
          <w:szCs w:val="21"/>
        </w:rPr>
      </w:pPr>
      <w:r>
        <w:rPr>
          <w:rFonts w:ascii="Times New Roman" w:eastAsia="宋体" w:hAnsi="Times New Roman" w:cs="Times New Roman" w:hint="eastAsia"/>
          <w:szCs w:val="21"/>
        </w:rPr>
        <w:t>L</w:t>
      </w:r>
      <w:r>
        <w:rPr>
          <w:rFonts w:ascii="Times New Roman" w:eastAsia="宋体" w:hAnsi="Times New Roman" w:cs="Times New Roman" w:hint="eastAsia"/>
          <w:szCs w:val="21"/>
          <w:vertAlign w:val="subscript"/>
        </w:rPr>
        <w:t>i</w:t>
      </w:r>
      <w:r>
        <w:rPr>
          <w:rFonts w:ascii="Times New Roman" w:eastAsia="宋体" w:hAnsi="Times New Roman" w:cs="Times New Roman" w:hint="eastAsia"/>
          <w:szCs w:val="21"/>
        </w:rPr>
        <w:t>——第</w:t>
      </w:r>
      <w:r>
        <w:rPr>
          <w:rFonts w:ascii="Times New Roman" w:eastAsia="宋体" w:hAnsi="Times New Roman" w:cs="Times New Roman" w:hint="eastAsia"/>
          <w:szCs w:val="21"/>
        </w:rPr>
        <w:t>i</w:t>
      </w:r>
      <w:r>
        <w:rPr>
          <w:rFonts w:ascii="Times New Roman" w:eastAsia="宋体" w:hAnsi="Times New Roman" w:cs="Times New Roman" w:hint="eastAsia"/>
          <w:szCs w:val="21"/>
        </w:rPr>
        <w:t>测点测得的等效声级，</w:t>
      </w:r>
      <w:r>
        <w:rPr>
          <w:rFonts w:ascii="Times New Roman" w:eastAsia="宋体" w:hAnsi="Times New Roman" w:cs="Times New Roman" w:hint="eastAsia"/>
          <w:szCs w:val="21"/>
        </w:rPr>
        <w:t>dB(A)</w:t>
      </w:r>
      <w:r>
        <w:rPr>
          <w:rFonts w:ascii="Times New Roman" w:eastAsia="宋体" w:hAnsi="Times New Roman" w:cs="Times New Roman" w:hint="eastAsia"/>
          <w:szCs w:val="21"/>
        </w:rPr>
        <w:t>。</w:t>
      </w:r>
    </w:p>
    <w:p w:rsidR="004B65E0" w:rsidRDefault="004D38B3">
      <w:pPr>
        <w:spacing w:line="360" w:lineRule="auto"/>
        <w:ind w:firstLineChars="200" w:firstLine="480"/>
        <w:rPr>
          <w:rFonts w:ascii="Times New Roman" w:eastAsia="宋体" w:hAnsi="Times New Roman" w:cs="Times New Roman"/>
          <w:szCs w:val="21"/>
        </w:rPr>
      </w:pPr>
      <w:r>
        <w:rPr>
          <w:rFonts w:ascii="Times New Roman" w:eastAsia="宋体" w:hAnsi="Times New Roman" w:cs="Times New Roman"/>
          <w:sz w:val="24"/>
          <w:szCs w:val="24"/>
        </w:rPr>
        <w:t>交通</w:t>
      </w:r>
      <w:r>
        <w:rPr>
          <w:rFonts w:ascii="Times New Roman" w:eastAsia="宋体" w:hAnsi="Times New Roman" w:cs="Times New Roman" w:hint="eastAsia"/>
          <w:sz w:val="24"/>
          <w:szCs w:val="24"/>
        </w:rPr>
        <w:t>干线</w:t>
      </w:r>
      <w:r>
        <w:rPr>
          <w:rFonts w:ascii="Times New Roman" w:eastAsia="宋体" w:hAnsi="Times New Roman" w:cs="Times New Roman"/>
          <w:sz w:val="24"/>
          <w:szCs w:val="24"/>
        </w:rPr>
        <w:t>噪声</w:t>
      </w:r>
      <w:r>
        <w:rPr>
          <w:rFonts w:ascii="Times New Roman" w:eastAsia="宋体" w:hAnsi="Times New Roman" w:cs="Times New Roman" w:hint="eastAsia"/>
          <w:sz w:val="24"/>
          <w:szCs w:val="24"/>
        </w:rPr>
        <w:t>平均</w:t>
      </w:r>
      <w:r>
        <w:rPr>
          <w:rFonts w:ascii="Times New Roman" w:eastAsia="宋体" w:hAnsi="Times New Roman" w:cs="Times New Roman"/>
          <w:sz w:val="24"/>
          <w:szCs w:val="24"/>
        </w:rPr>
        <w:t>值高于</w:t>
      </w:r>
      <w:r>
        <w:rPr>
          <w:rFonts w:ascii="Times New Roman" w:eastAsia="宋体" w:hAnsi="Times New Roman" w:cs="Times New Roman"/>
          <w:sz w:val="24"/>
          <w:szCs w:val="24"/>
        </w:rPr>
        <w:t>66</w:t>
      </w:r>
      <w:r>
        <w:rPr>
          <w:rFonts w:ascii="Times New Roman" w:eastAsia="宋体" w:hAnsi="Times New Roman" w:cs="Times New Roman"/>
          <w:sz w:val="24"/>
          <w:szCs w:val="24"/>
        </w:rPr>
        <w:t>分贝</w:t>
      </w:r>
      <w:r>
        <w:rPr>
          <w:rFonts w:ascii="Times New Roman" w:eastAsia="宋体" w:hAnsi="Times New Roman" w:cs="Times New Roman" w:hint="eastAsia"/>
          <w:sz w:val="24"/>
          <w:szCs w:val="24"/>
        </w:rPr>
        <w:t>为不达标，≤</w:t>
      </w:r>
      <w:r>
        <w:rPr>
          <w:rFonts w:ascii="Times New Roman" w:eastAsia="宋体" w:hAnsi="Times New Roman" w:cs="Times New Roman" w:hint="eastAsia"/>
          <w:sz w:val="24"/>
          <w:szCs w:val="24"/>
        </w:rPr>
        <w:t>66</w:t>
      </w:r>
      <w:r>
        <w:rPr>
          <w:rFonts w:ascii="Times New Roman" w:eastAsia="宋体" w:hAnsi="Times New Roman" w:cs="Times New Roman" w:hint="eastAsia"/>
          <w:sz w:val="24"/>
          <w:szCs w:val="24"/>
        </w:rPr>
        <w:t>分贝为达标</w:t>
      </w:r>
      <w:r>
        <w:rPr>
          <w:rFonts w:ascii="Times New Roman" w:eastAsia="宋体" w:hAnsi="Times New Roman" w:cs="Times New Roman" w:hint="eastAsia"/>
          <w:szCs w:val="21"/>
        </w:rPr>
        <w:t>。</w:t>
      </w:r>
    </w:p>
    <w:p w:rsidR="004B65E0" w:rsidRDefault="004D38B3">
      <w:pPr>
        <w:numPr>
          <w:ilvl w:val="255"/>
          <w:numId w:val="0"/>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）声环境功能区夜间噪声总体达标率评价方法</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将各功能区夜间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小时测得的等效声级分别进行能量平均，按式（</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）计算夜间等效声级。</w:t>
      </w:r>
    </w:p>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noProof/>
          <w:position w:val="-28"/>
          <w:sz w:val="24"/>
          <w:szCs w:val="24"/>
        </w:rPr>
        <w:drawing>
          <wp:inline distT="0" distB="0" distL="0" distR="0" wp14:anchorId="6E04A20B" wp14:editId="42C9733C">
            <wp:extent cx="1473200" cy="431800"/>
            <wp:effectExtent l="0" t="0" r="0" b="0"/>
            <wp:docPr id="103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1"/>
                    <pic:cNvPicPr>
                      <a:picLocks noChangeAspect="1"/>
                    </pic:cNvPicPr>
                  </pic:nvPicPr>
                  <pic:blipFill>
                    <a:blip r:embed="rId18" cstate="print"/>
                    <a:srcRect/>
                    <a:stretch>
                      <a:fillRect/>
                    </a:stretch>
                  </pic:blipFill>
                  <pic:spPr>
                    <a:xfrm>
                      <a:off x="0" y="0"/>
                      <a:ext cx="1473200" cy="431800"/>
                    </a:xfrm>
                    <a:prstGeom prst="rect">
                      <a:avLst/>
                    </a:prstGeom>
                    <a:ln>
                      <a:noFill/>
                    </a:ln>
                  </pic:spPr>
                </pic:pic>
              </a:graphicData>
            </a:graphic>
          </wp:inline>
        </w:drawing>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p>
    <w:p w:rsidR="004B65E0" w:rsidRDefault="004D38B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式中：</w:t>
      </w:r>
      <w:r>
        <w:rPr>
          <w:rFonts w:ascii="Times New Roman" w:eastAsia="宋体" w:hAnsi="Times New Roman" w:cs="Times New Roman" w:hint="eastAsia"/>
          <w:szCs w:val="21"/>
        </w:rPr>
        <w:t>L</w:t>
      </w:r>
      <w:r>
        <w:rPr>
          <w:rFonts w:ascii="Times New Roman" w:eastAsia="宋体" w:hAnsi="Times New Roman" w:cs="Times New Roman" w:hint="eastAsia"/>
          <w:szCs w:val="21"/>
          <w:vertAlign w:val="subscript"/>
        </w:rPr>
        <w:t>n</w:t>
      </w:r>
      <w:r>
        <w:rPr>
          <w:rFonts w:ascii="Times New Roman" w:eastAsia="宋体" w:hAnsi="Times New Roman" w:cs="Times New Roman" w:hint="eastAsia"/>
          <w:szCs w:val="21"/>
        </w:rPr>
        <w:t>——夜间等效声级，</w:t>
      </w:r>
      <w:r>
        <w:rPr>
          <w:rFonts w:ascii="Times New Roman" w:eastAsia="宋体" w:hAnsi="Times New Roman" w:cs="Times New Roman" w:hint="eastAsia"/>
          <w:szCs w:val="21"/>
        </w:rPr>
        <w:t>dB</w:t>
      </w:r>
      <w:r>
        <w:rPr>
          <w:rFonts w:ascii="Times New Roman" w:eastAsia="宋体" w:hAnsi="Times New Roman" w:cs="Times New Roman" w:hint="eastAsia"/>
          <w:szCs w:val="21"/>
        </w:rPr>
        <w:t>（</w:t>
      </w:r>
      <w:r>
        <w:rPr>
          <w:rFonts w:ascii="Times New Roman" w:eastAsia="宋体" w:hAnsi="Times New Roman" w:cs="Times New Roman" w:hint="eastAsia"/>
          <w:szCs w:val="21"/>
        </w:rPr>
        <w:t>A</w:t>
      </w:r>
      <w:r>
        <w:rPr>
          <w:rFonts w:ascii="Times New Roman" w:eastAsia="宋体" w:hAnsi="Times New Roman" w:cs="Times New Roman" w:hint="eastAsia"/>
          <w:szCs w:val="21"/>
        </w:rPr>
        <w:t>）；</w:t>
      </w:r>
    </w:p>
    <w:p w:rsidR="004B65E0" w:rsidRDefault="004D38B3" w:rsidP="00C83B15">
      <w:pPr>
        <w:spacing w:line="360" w:lineRule="auto"/>
        <w:ind w:firstLineChars="525" w:firstLine="1103"/>
        <w:rPr>
          <w:rFonts w:ascii="Times New Roman" w:eastAsia="宋体" w:hAnsi="Times New Roman" w:cs="Times New Roman"/>
          <w:sz w:val="24"/>
          <w:szCs w:val="24"/>
        </w:rPr>
      </w:pPr>
      <w:r>
        <w:rPr>
          <w:rFonts w:ascii="Times New Roman" w:eastAsia="宋体" w:hAnsi="Times New Roman" w:cs="Times New Roman" w:hint="eastAsia"/>
          <w:szCs w:val="21"/>
        </w:rPr>
        <w:t>L</w:t>
      </w:r>
      <w:r>
        <w:rPr>
          <w:rFonts w:ascii="Times New Roman" w:eastAsia="宋体" w:hAnsi="Times New Roman" w:cs="Times New Roman" w:hint="eastAsia"/>
          <w:szCs w:val="21"/>
          <w:vertAlign w:val="subscript"/>
        </w:rPr>
        <w:t>i</w:t>
      </w:r>
      <w:r>
        <w:rPr>
          <w:rFonts w:ascii="Times New Roman" w:eastAsia="宋体" w:hAnsi="Times New Roman" w:cs="Times New Roman" w:hint="eastAsia"/>
          <w:szCs w:val="21"/>
        </w:rPr>
        <w:t>——夜间小时等效声级，（</w:t>
      </w:r>
      <w:r>
        <w:rPr>
          <w:rFonts w:ascii="Times New Roman" w:eastAsia="宋体" w:hAnsi="Times New Roman" w:cs="Times New Roman" w:hint="eastAsia"/>
          <w:szCs w:val="21"/>
        </w:rPr>
        <w:t>dB</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Pr>
          <w:rFonts w:ascii="Times New Roman" w:eastAsia="宋体" w:hAnsi="Times New Roman" w:cs="Times New Roman" w:hint="eastAsia"/>
          <w:szCs w:val="21"/>
        </w:rPr>
        <w:t>）。</w:t>
      </w:r>
    </w:p>
    <w:p w:rsidR="004B65E0" w:rsidRDefault="004D3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城市各功能区声环境质量评价依据《声环境质量标准》（</w:t>
      </w:r>
      <w:r>
        <w:rPr>
          <w:rFonts w:ascii="Times New Roman" w:eastAsia="宋体" w:hAnsi="Times New Roman" w:cs="Times New Roman" w:hint="eastAsia"/>
          <w:sz w:val="24"/>
          <w:szCs w:val="24"/>
        </w:rPr>
        <w:t>GB 3096-2008</w:t>
      </w:r>
      <w:r>
        <w:rPr>
          <w:rFonts w:ascii="Times New Roman" w:eastAsia="宋体" w:hAnsi="Times New Roman" w:cs="Times New Roman" w:hint="eastAsia"/>
          <w:sz w:val="24"/>
          <w:szCs w:val="24"/>
        </w:rPr>
        <w:t>）进行独立评价，评价指标为夜间监测点次的达标率。夜间噪声点次总体达标率低于</w:t>
      </w:r>
      <w:r>
        <w:rPr>
          <w:rFonts w:ascii="Times New Roman" w:eastAsia="宋体" w:hAnsi="Times New Roman" w:cs="Times New Roman" w:hint="eastAsia"/>
          <w:sz w:val="24"/>
          <w:szCs w:val="24"/>
        </w:rPr>
        <w:t>66 %</w:t>
      </w:r>
      <w:r>
        <w:rPr>
          <w:rFonts w:ascii="Times New Roman" w:eastAsia="宋体" w:hAnsi="Times New Roman" w:cs="Times New Roman" w:hint="eastAsia"/>
          <w:sz w:val="24"/>
          <w:szCs w:val="24"/>
        </w:rPr>
        <w:t>为不达标，≥</w:t>
      </w:r>
      <w:r>
        <w:rPr>
          <w:rFonts w:ascii="Times New Roman" w:eastAsia="宋体" w:hAnsi="Times New Roman" w:cs="Times New Roman" w:hint="eastAsia"/>
          <w:sz w:val="24"/>
          <w:szCs w:val="24"/>
        </w:rPr>
        <w:t>66%</w:t>
      </w:r>
      <w:r>
        <w:rPr>
          <w:rFonts w:ascii="Times New Roman" w:eastAsia="宋体" w:hAnsi="Times New Roman" w:cs="Times New Roman" w:hint="eastAsia"/>
          <w:sz w:val="24"/>
          <w:szCs w:val="24"/>
        </w:rPr>
        <w:t>为达标。各类声环境功能区的环境噪声限值见下表。</w:t>
      </w:r>
    </w:p>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各类声环境功能区环境噪声限值</w:t>
      </w:r>
    </w:p>
    <w:p w:rsidR="004B65E0" w:rsidRDefault="004D38B3">
      <w:pPr>
        <w:spacing w:line="360" w:lineRule="auto"/>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dB(A)</w:t>
      </w:r>
    </w:p>
    <w:tbl>
      <w:tblPr>
        <w:tblStyle w:val="ad"/>
        <w:tblW w:w="7630" w:type="dxa"/>
        <w:jc w:val="center"/>
        <w:tblLayout w:type="fixed"/>
        <w:tblLook w:val="04A0" w:firstRow="1" w:lastRow="0" w:firstColumn="1" w:lastColumn="0" w:noHBand="0" w:noVBand="1"/>
      </w:tblPr>
      <w:tblGrid>
        <w:gridCol w:w="1090"/>
        <w:gridCol w:w="1090"/>
        <w:gridCol w:w="1090"/>
        <w:gridCol w:w="1090"/>
        <w:gridCol w:w="1090"/>
        <w:gridCol w:w="1090"/>
        <w:gridCol w:w="1090"/>
      </w:tblGrid>
      <w:tr w:rsidR="004B65E0">
        <w:trPr>
          <w:jc w:val="center"/>
        </w:trPr>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功能区</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类</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类</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类</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类</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4a</w:t>
            </w:r>
            <w:r>
              <w:rPr>
                <w:rFonts w:ascii="Times New Roman" w:eastAsia="宋体" w:hAnsi="Times New Roman" w:cs="Times New Roman" w:hint="eastAsia"/>
                <w:sz w:val="24"/>
                <w:szCs w:val="24"/>
              </w:rPr>
              <w:t>类</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4b</w:t>
            </w:r>
            <w:r>
              <w:rPr>
                <w:rFonts w:ascii="Times New Roman" w:eastAsia="宋体" w:hAnsi="Times New Roman" w:cs="Times New Roman" w:hint="eastAsia"/>
                <w:sz w:val="24"/>
                <w:szCs w:val="24"/>
              </w:rPr>
              <w:t>类</w:t>
            </w:r>
          </w:p>
        </w:tc>
      </w:tr>
      <w:tr w:rsidR="004B65E0">
        <w:trPr>
          <w:jc w:val="center"/>
        </w:trPr>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夜间</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40</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45</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50</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55</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55</w:t>
            </w:r>
          </w:p>
        </w:tc>
        <w:tc>
          <w:tcPr>
            <w:tcW w:w="1090" w:type="dxa"/>
          </w:tcPr>
          <w:p w:rsidR="004B65E0" w:rsidRDefault="004D38B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60</w:t>
            </w:r>
          </w:p>
        </w:tc>
      </w:tr>
    </w:tbl>
    <w:p w:rsidR="004B65E0" w:rsidRDefault="004D38B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其中，</w:t>
      </w:r>
      <w:r>
        <w:rPr>
          <w:rFonts w:ascii="Times New Roman" w:eastAsia="宋体" w:hAnsi="Times New Roman" w:cs="Times New Roman" w:hint="eastAsia"/>
          <w:szCs w:val="21"/>
        </w:rPr>
        <w:t>0</w:t>
      </w:r>
      <w:r>
        <w:rPr>
          <w:rFonts w:ascii="Times New Roman" w:eastAsia="宋体" w:hAnsi="Times New Roman" w:cs="Times New Roman" w:hint="eastAsia"/>
          <w:szCs w:val="21"/>
        </w:rPr>
        <w:t>类声环境功能区：指康复疗养区等特别需要安静的区域。</w:t>
      </w:r>
      <w:r>
        <w:rPr>
          <w:rFonts w:ascii="Times New Roman" w:eastAsia="宋体" w:hAnsi="Times New Roman" w:cs="Times New Roman" w:hint="eastAsia"/>
          <w:szCs w:val="21"/>
        </w:rPr>
        <w:t>1</w:t>
      </w:r>
      <w:r>
        <w:rPr>
          <w:rFonts w:ascii="Times New Roman" w:eastAsia="宋体" w:hAnsi="Times New Roman" w:cs="Times New Roman" w:hint="eastAsia"/>
          <w:szCs w:val="21"/>
        </w:rPr>
        <w:t>类声环境功能区：指以居民住宅、医疗卫生、</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文化教育、科研设计、行政办公为主要功能，需要保持安静的区域。</w:t>
      </w:r>
      <w:r>
        <w:rPr>
          <w:rFonts w:ascii="Times New Roman" w:eastAsia="宋体" w:hAnsi="Times New Roman" w:cs="Times New Roman" w:hint="eastAsia"/>
          <w:szCs w:val="21"/>
        </w:rPr>
        <w:t>2</w:t>
      </w:r>
      <w:r>
        <w:rPr>
          <w:rFonts w:ascii="Times New Roman" w:eastAsia="宋体" w:hAnsi="Times New Roman" w:cs="Times New Roman" w:hint="eastAsia"/>
          <w:szCs w:val="21"/>
        </w:rPr>
        <w:t>类声环境功能区：指以商业金融、集市贸易为主要功能，或者居住、商业、工业混杂，需要维护住宅安静的区域。</w:t>
      </w:r>
      <w:r>
        <w:rPr>
          <w:rFonts w:ascii="Times New Roman" w:eastAsia="宋体" w:hAnsi="Times New Roman" w:cs="Times New Roman" w:hint="eastAsia"/>
          <w:szCs w:val="21"/>
        </w:rPr>
        <w:t>3</w:t>
      </w:r>
      <w:r>
        <w:rPr>
          <w:rFonts w:ascii="Times New Roman" w:eastAsia="宋体" w:hAnsi="Times New Roman" w:cs="Times New Roman" w:hint="eastAsia"/>
          <w:szCs w:val="21"/>
        </w:rPr>
        <w:t>类声环境功能区：指以工业生产、仓储物流为主要功能，需要防止工业噪声对周围环境产生严重影响的区域。</w:t>
      </w:r>
      <w:r>
        <w:rPr>
          <w:rFonts w:ascii="Times New Roman" w:eastAsia="宋体" w:hAnsi="Times New Roman" w:cs="Times New Roman" w:hint="eastAsia"/>
          <w:szCs w:val="21"/>
        </w:rPr>
        <w:t>4</w:t>
      </w:r>
      <w:r>
        <w:rPr>
          <w:rFonts w:ascii="Times New Roman" w:eastAsia="宋体" w:hAnsi="Times New Roman" w:cs="Times New Roman" w:hint="eastAsia"/>
          <w:szCs w:val="21"/>
        </w:rPr>
        <w:t>类声环境功能区：指交通干线两侧一定距离之内，需要防止交通噪声对周围环境产生严重影响的区域，包括</w:t>
      </w:r>
      <w:r>
        <w:rPr>
          <w:rFonts w:ascii="Times New Roman" w:eastAsia="宋体" w:hAnsi="Times New Roman" w:cs="Times New Roman" w:hint="eastAsia"/>
          <w:szCs w:val="21"/>
        </w:rPr>
        <w:t>4a</w:t>
      </w:r>
      <w:r>
        <w:rPr>
          <w:rFonts w:ascii="Times New Roman" w:eastAsia="宋体" w:hAnsi="Times New Roman" w:cs="Times New Roman" w:hint="eastAsia"/>
          <w:szCs w:val="21"/>
        </w:rPr>
        <w:t>类和</w:t>
      </w:r>
      <w:r>
        <w:rPr>
          <w:rFonts w:ascii="Times New Roman" w:eastAsia="宋体" w:hAnsi="Times New Roman" w:cs="Times New Roman" w:hint="eastAsia"/>
          <w:szCs w:val="21"/>
        </w:rPr>
        <w:t>4b</w:t>
      </w:r>
      <w:r>
        <w:rPr>
          <w:rFonts w:ascii="Times New Roman" w:eastAsia="宋体" w:hAnsi="Times New Roman" w:cs="Times New Roman" w:hint="eastAsia"/>
          <w:szCs w:val="21"/>
        </w:rPr>
        <w:t>类两种类型。</w:t>
      </w:r>
      <w:r>
        <w:rPr>
          <w:rFonts w:ascii="Times New Roman" w:eastAsia="宋体" w:hAnsi="Times New Roman" w:cs="Times New Roman" w:hint="eastAsia"/>
          <w:szCs w:val="21"/>
        </w:rPr>
        <w:t>4a</w:t>
      </w:r>
      <w:r>
        <w:rPr>
          <w:rFonts w:ascii="Times New Roman" w:eastAsia="宋体" w:hAnsi="Times New Roman" w:cs="Times New Roman" w:hint="eastAsia"/>
          <w:szCs w:val="21"/>
        </w:rPr>
        <w:t>类为高速公路、一级公路、二级公路、城市</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快速路、城市主干路、城市次干路、城市轨道交通（地面段）、内河航道两侧区域；</w:t>
      </w:r>
      <w:r>
        <w:rPr>
          <w:rFonts w:ascii="Times New Roman" w:eastAsia="宋体" w:hAnsi="Times New Roman" w:cs="Times New Roman" w:hint="eastAsia"/>
          <w:szCs w:val="21"/>
        </w:rPr>
        <w:t>4b</w:t>
      </w:r>
      <w:r>
        <w:rPr>
          <w:rFonts w:ascii="Times New Roman" w:eastAsia="宋体" w:hAnsi="Times New Roman" w:cs="Times New Roman" w:hint="eastAsia"/>
          <w:szCs w:val="21"/>
        </w:rPr>
        <w:t>类为铁路干线两侧区域。</w:t>
      </w:r>
    </w:p>
    <w:p w:rsidR="004B65E0" w:rsidRDefault="004D38B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br w:type="page"/>
      </w:r>
    </w:p>
    <w:p w:rsidR="004B65E0" w:rsidRDefault="004D38B3">
      <w:pPr>
        <w:spacing w:line="360" w:lineRule="auto"/>
        <w:jc w:val="center"/>
        <w:outlineLvl w:val="1"/>
        <w:rPr>
          <w:rFonts w:ascii="宋体" w:eastAsia="宋体" w:hAnsi="宋体"/>
          <w:b/>
          <w:sz w:val="24"/>
          <w:szCs w:val="24"/>
        </w:rPr>
      </w:pPr>
      <w:r>
        <w:rPr>
          <w:rFonts w:ascii="宋体" w:eastAsia="宋体" w:hAnsi="宋体" w:hint="eastAsia"/>
          <w:b/>
          <w:sz w:val="24"/>
          <w:szCs w:val="24"/>
        </w:rPr>
        <w:lastRenderedPageBreak/>
        <w:t>参考2 声环境影响预测方法</w:t>
      </w:r>
    </w:p>
    <w:p w:rsidR="004B65E0" w:rsidRDefault="004D38B3">
      <w:pPr>
        <w:numPr>
          <w:ilvl w:val="255"/>
          <w:numId w:val="0"/>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imes New Roman" w:eastAsia="宋体" w:hAnsi="Times New Roman" w:cs="Times New Roman" w:hint="eastAsia"/>
          <w:sz w:val="24"/>
          <w:szCs w:val="24"/>
        </w:rPr>
        <w:t>区域环境噪声预测</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hint="eastAsia"/>
        </w:rPr>
        <w:t>（</w:t>
      </w:r>
      <w:r>
        <w:rPr>
          <w:rFonts w:ascii="ˎ̥" w:hAnsi="ˎ̥" w:hint="eastAsia"/>
        </w:rPr>
        <w:t>1</w:t>
      </w:r>
      <w:r>
        <w:rPr>
          <w:rFonts w:ascii="ˎ̥" w:hAnsi="ˎ̥" w:hint="eastAsia"/>
        </w:rPr>
        <w:t>）</w:t>
      </w:r>
      <w:r>
        <w:rPr>
          <w:rFonts w:ascii="ˎ̥" w:hAnsi="ˎ̥"/>
        </w:rPr>
        <w:t>预测</w:t>
      </w:r>
      <w:r>
        <w:rPr>
          <w:rFonts w:ascii="ˎ̥" w:hAnsi="ˎ̥" w:hint="eastAsia"/>
        </w:rPr>
        <w:t>模式</w:t>
      </w:r>
    </w:p>
    <w:p w:rsidR="004B65E0" w:rsidRDefault="004D38B3">
      <w:pPr>
        <w:pStyle w:val="aa"/>
        <w:spacing w:before="0" w:beforeAutospacing="0" w:after="0" w:afterAutospacing="0" w:line="360" w:lineRule="auto"/>
        <w:ind w:firstLineChars="200" w:firstLine="480"/>
        <w:rPr>
          <w:rFonts w:ascii="ˎ̥" w:hAnsi="ˎ̥" w:hint="eastAsia"/>
        </w:rPr>
      </w:pPr>
      <w:r>
        <w:rPr>
          <w:rFonts w:ascii="Times New Roman" w:hAnsi="Times New Roman"/>
        </w:rPr>
        <w:t>社会生活噪声和交通噪声是造成区域环境噪声污染的主要影响因素</w:t>
      </w:r>
      <w:r>
        <w:rPr>
          <w:rFonts w:ascii="Times New Roman" w:hAnsi="Times New Roman" w:hint="eastAsia"/>
        </w:rPr>
        <w:t>，</w:t>
      </w:r>
      <w:r>
        <w:rPr>
          <w:rFonts w:ascii="Times New Roman" w:hAnsi="Times New Roman"/>
        </w:rPr>
        <w:t>而这两类噪声源与人口密度紧密相关。</w:t>
      </w:r>
      <w:r>
        <w:rPr>
          <w:rFonts w:ascii="Times New Roman" w:hAnsi="Times New Roman" w:hint="eastAsia"/>
        </w:rPr>
        <w:t>参照国内其它城市区域环境噪声预测方法，</w:t>
      </w:r>
      <w:r>
        <w:rPr>
          <w:rFonts w:ascii="Times New Roman" w:hAnsi="Times New Roman"/>
        </w:rPr>
        <w:t>结合</w:t>
      </w:r>
      <w:r>
        <w:rPr>
          <w:rFonts w:ascii="Times New Roman" w:hAnsi="Times New Roman" w:hint="eastAsia"/>
        </w:rPr>
        <w:t>城市建设和人口经济发展规划，采用</w:t>
      </w:r>
      <w:r>
        <w:rPr>
          <w:rFonts w:ascii="Times New Roman" w:hAnsi="Times New Roman"/>
        </w:rPr>
        <w:t>区域环境噪声与</w:t>
      </w:r>
      <w:r>
        <w:rPr>
          <w:rFonts w:ascii="Times New Roman" w:hAnsi="Times New Roman" w:hint="eastAsia"/>
        </w:rPr>
        <w:t>人口</w:t>
      </w:r>
      <w:r>
        <w:rPr>
          <w:rFonts w:ascii="Times New Roman" w:hAnsi="Times New Roman"/>
        </w:rPr>
        <w:t>密度之间的相关模型</w:t>
      </w:r>
      <w:r>
        <w:rPr>
          <w:rFonts w:ascii="Times New Roman" w:hAnsi="Times New Roman" w:hint="eastAsia"/>
        </w:rPr>
        <w:t>预测区域环境噪声。公式如下：</w:t>
      </w:r>
    </w:p>
    <w:p w:rsidR="004B65E0" w:rsidRDefault="004D38B3">
      <w:pPr>
        <w:pStyle w:val="aa"/>
        <w:spacing w:before="0" w:beforeAutospacing="0" w:after="0" w:afterAutospacing="0" w:line="360" w:lineRule="auto"/>
        <w:jc w:val="center"/>
        <w:rPr>
          <w:rFonts w:ascii="ˎ̥" w:hAnsi="ˎ̥" w:hint="eastAsia"/>
        </w:rPr>
      </w:pPr>
      <w:proofErr w:type="spellStart"/>
      <w:r>
        <w:rPr>
          <w:rFonts w:ascii="ˎ̥" w:hAnsi="ˎ̥" w:hint="eastAsia"/>
        </w:rPr>
        <w:t>L</w:t>
      </w:r>
      <w:r>
        <w:rPr>
          <w:rFonts w:ascii="ˎ̥" w:hAnsi="ˎ̥"/>
          <w:vertAlign w:val="subscript"/>
        </w:rPr>
        <w:t>eq</w:t>
      </w:r>
      <w:proofErr w:type="spellEnd"/>
      <w:r>
        <w:rPr>
          <w:rFonts w:ascii="ˎ̥" w:hAnsi="ˎ̥"/>
        </w:rPr>
        <w:t>=7.90lgρ</w:t>
      </w:r>
      <w:r>
        <w:rPr>
          <w:rFonts w:ascii="ˎ̥" w:hAnsi="ˎ̥" w:hint="eastAsia"/>
        </w:rPr>
        <w:t>＋</w:t>
      </w:r>
      <w:r>
        <w:rPr>
          <w:rFonts w:ascii="ˎ̥" w:hAnsi="ˎ̥"/>
        </w:rPr>
        <w:t>k</w:t>
      </w:r>
      <w:r>
        <w:rPr>
          <w:rFonts w:ascii="ˎ̥" w:hAnsi="ˎ̥" w:hint="eastAsia"/>
          <w:vertAlign w:val="subscript"/>
        </w:rPr>
        <w:t>1</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rPr>
        <w:t>式中：</w:t>
      </w:r>
      <w:r>
        <w:rPr>
          <w:rFonts w:ascii="ˎ̥" w:hAnsi="ˎ̥"/>
        </w:rPr>
        <w:t>ρ——</w:t>
      </w:r>
      <w:r>
        <w:rPr>
          <w:rFonts w:ascii="ˎ̥" w:hAnsi="ˎ̥"/>
        </w:rPr>
        <w:t>人口密度</w:t>
      </w:r>
      <w:r>
        <w:rPr>
          <w:rFonts w:ascii="ˎ̥" w:hAnsi="ˎ̥"/>
        </w:rPr>
        <w:t>(</w:t>
      </w:r>
      <w:r>
        <w:rPr>
          <w:rFonts w:ascii="ˎ̥" w:hAnsi="ˎ̥"/>
        </w:rPr>
        <w:t>人／</w:t>
      </w:r>
      <w:r>
        <w:rPr>
          <w:rFonts w:ascii="ˎ̥" w:hAnsi="ˎ̥" w:hint="eastAsia"/>
        </w:rPr>
        <w:t>平方</w:t>
      </w:r>
      <w:r>
        <w:rPr>
          <w:rFonts w:ascii="ˎ̥" w:hAnsi="ˎ̥"/>
        </w:rPr>
        <w:t>公里</w:t>
      </w:r>
      <w:r>
        <w:rPr>
          <w:rFonts w:ascii="ˎ̥" w:hAnsi="ˎ̥"/>
        </w:rPr>
        <w:t>)</w:t>
      </w:r>
    </w:p>
    <w:p w:rsidR="004B65E0" w:rsidRDefault="004D38B3">
      <w:pPr>
        <w:pStyle w:val="aa"/>
        <w:spacing w:before="0" w:beforeAutospacing="0" w:after="0" w:afterAutospacing="0" w:line="360" w:lineRule="auto"/>
        <w:ind w:firstLineChars="525" w:firstLine="1260"/>
        <w:rPr>
          <w:rFonts w:ascii="ˎ̥" w:hAnsi="ˎ̥" w:hint="eastAsia"/>
        </w:rPr>
      </w:pPr>
      <w:r>
        <w:rPr>
          <w:rFonts w:ascii="ˎ̥" w:hAnsi="ˎ̥"/>
        </w:rPr>
        <w:t>k</w:t>
      </w:r>
      <w:r>
        <w:rPr>
          <w:rFonts w:ascii="ˎ̥" w:hAnsi="ˎ̥" w:hint="eastAsia"/>
          <w:vertAlign w:val="subscript"/>
        </w:rPr>
        <w:t>1</w:t>
      </w:r>
      <w:r>
        <w:rPr>
          <w:rFonts w:ascii="ˎ̥" w:hAnsi="ˎ̥"/>
        </w:rPr>
        <w:t>——</w:t>
      </w:r>
      <w:r>
        <w:rPr>
          <w:rFonts w:ascii="ˎ̥" w:hAnsi="ˎ̥"/>
        </w:rPr>
        <w:t>区域环境噪声的特征系数</w:t>
      </w:r>
      <w:r>
        <w:rPr>
          <w:rFonts w:ascii="ˎ̥" w:hAnsi="ˎ̥"/>
        </w:rPr>
        <w:t>(</w:t>
      </w:r>
      <w:proofErr w:type="spellStart"/>
      <w:r>
        <w:rPr>
          <w:rFonts w:ascii="ˎ̥" w:hAnsi="ˎ̥"/>
        </w:rPr>
        <w:t>dba</w:t>
      </w:r>
      <w:proofErr w:type="spellEnd"/>
      <w:r>
        <w:rPr>
          <w:rFonts w:ascii="ˎ̥" w:hAnsi="ˎ̥"/>
        </w:rPr>
        <w:t>)</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hint="eastAsia"/>
        </w:rPr>
        <w:t>（</w:t>
      </w:r>
      <w:r>
        <w:rPr>
          <w:rFonts w:ascii="ˎ̥" w:hAnsi="ˎ̥" w:hint="eastAsia"/>
        </w:rPr>
        <w:t>2</w:t>
      </w:r>
      <w:r>
        <w:rPr>
          <w:rFonts w:ascii="ˎ̥" w:hAnsi="ˎ̥" w:hint="eastAsia"/>
        </w:rPr>
        <w:t>）</w:t>
      </w:r>
      <w:r>
        <w:rPr>
          <w:rFonts w:ascii="ˎ̥" w:hAnsi="ˎ̥"/>
        </w:rPr>
        <w:t>参数的确定</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rPr>
        <w:t>根据</w:t>
      </w:r>
      <w:r>
        <w:rPr>
          <w:rFonts w:ascii="ˎ̥" w:hAnsi="ˎ̥" w:hint="eastAsia"/>
        </w:rPr>
        <w:t>近年来</w:t>
      </w:r>
      <w:r>
        <w:rPr>
          <w:rFonts w:ascii="ˎ̥" w:hAnsi="ˎ̥"/>
        </w:rPr>
        <w:t>区域环境噪声昼间</w:t>
      </w:r>
      <w:r>
        <w:rPr>
          <w:rFonts w:ascii="ˎ̥" w:hAnsi="ˎ̥" w:hint="eastAsia"/>
        </w:rPr>
        <w:t>和夜间</w:t>
      </w:r>
      <w:r>
        <w:rPr>
          <w:rFonts w:ascii="ˎ̥" w:hAnsi="ˎ̥"/>
        </w:rPr>
        <w:t>的等效声级</w:t>
      </w:r>
      <w:proofErr w:type="spellStart"/>
      <w:r>
        <w:rPr>
          <w:rFonts w:ascii="ˎ̥" w:hAnsi="ˎ̥" w:hint="eastAsia"/>
        </w:rPr>
        <w:t>L</w:t>
      </w:r>
      <w:r>
        <w:rPr>
          <w:rFonts w:ascii="ˎ̥" w:hAnsi="ˎ̥"/>
          <w:vertAlign w:val="subscript"/>
        </w:rPr>
        <w:t>eq</w:t>
      </w:r>
      <w:proofErr w:type="spellEnd"/>
      <w:r>
        <w:rPr>
          <w:rFonts w:ascii="ˎ̥" w:hAnsi="ˎ̥"/>
        </w:rPr>
        <w:t>值和人口密度调查统计数值代入上述关系式，计算出各年对应</w:t>
      </w:r>
      <w:r>
        <w:rPr>
          <w:rFonts w:ascii="ˎ̥" w:hAnsi="ˎ̥"/>
        </w:rPr>
        <w:t>k</w:t>
      </w:r>
      <w:r>
        <w:rPr>
          <w:rFonts w:ascii="ˎ̥" w:hAnsi="ˎ̥" w:hint="eastAsia"/>
          <w:vertAlign w:val="subscript"/>
        </w:rPr>
        <w:t>1</w:t>
      </w:r>
      <w:r>
        <w:rPr>
          <w:rFonts w:ascii="ˎ̥" w:hAnsi="ˎ̥"/>
        </w:rPr>
        <w:t>值，其平均值</w:t>
      </w:r>
      <w:r>
        <w:rPr>
          <w:rFonts w:ascii="ˎ̥" w:hAnsi="ˎ̥"/>
        </w:rPr>
        <w:t>k</w:t>
      </w:r>
      <w:r>
        <w:rPr>
          <w:rFonts w:ascii="ˎ̥" w:hAnsi="ˎ̥" w:hint="eastAsia"/>
          <w:vertAlign w:val="subscript"/>
        </w:rPr>
        <w:t>1</w:t>
      </w:r>
      <w:r>
        <w:rPr>
          <w:rFonts w:ascii="ˎ̥" w:hAnsi="ˎ̥"/>
        </w:rPr>
        <w:t>即为区域环境噪声特征系数。</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hint="eastAsia"/>
        </w:rPr>
        <w:t>（</w:t>
      </w:r>
      <w:r>
        <w:rPr>
          <w:rFonts w:ascii="ˎ̥" w:hAnsi="ˎ̥" w:hint="eastAsia"/>
        </w:rPr>
        <w:t>3</w:t>
      </w:r>
      <w:r>
        <w:rPr>
          <w:rFonts w:ascii="ˎ̥" w:hAnsi="ˎ̥" w:hint="eastAsia"/>
        </w:rPr>
        <w:t>）</w:t>
      </w:r>
      <w:r>
        <w:rPr>
          <w:rFonts w:ascii="ˎ̥" w:hAnsi="ˎ̥"/>
        </w:rPr>
        <w:t>预测结果</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rPr>
        <w:t>将区域各规划年的人口密度</w:t>
      </w:r>
      <w:r>
        <w:rPr>
          <w:rFonts w:ascii="ˎ̥" w:hAnsi="ˎ̥"/>
        </w:rPr>
        <w:t>ρ</w:t>
      </w:r>
      <w:r>
        <w:rPr>
          <w:rFonts w:ascii="ˎ̥" w:hAnsi="ˎ̥"/>
        </w:rPr>
        <w:t>和特征系数</w:t>
      </w:r>
      <w:r>
        <w:rPr>
          <w:rFonts w:ascii="ˎ̥" w:hAnsi="ˎ̥"/>
        </w:rPr>
        <w:t>k</w:t>
      </w:r>
      <w:r>
        <w:rPr>
          <w:rFonts w:ascii="ˎ̥" w:hAnsi="ˎ̥" w:hint="eastAsia"/>
          <w:vertAlign w:val="subscript"/>
        </w:rPr>
        <w:t>1</w:t>
      </w:r>
      <w:r>
        <w:rPr>
          <w:rFonts w:ascii="ˎ̥" w:hAnsi="ˎ̥"/>
        </w:rPr>
        <w:t>值代入上述关系式，计算出各规划年的区域环境噪声昼间</w:t>
      </w:r>
      <w:r>
        <w:rPr>
          <w:rFonts w:ascii="ˎ̥" w:hAnsi="ˎ̥" w:hint="eastAsia"/>
        </w:rPr>
        <w:t>和夜间</w:t>
      </w:r>
      <w:r>
        <w:rPr>
          <w:rFonts w:ascii="ˎ̥" w:hAnsi="ˎ̥"/>
        </w:rPr>
        <w:t>等效声级</w:t>
      </w:r>
      <w:proofErr w:type="spellStart"/>
      <w:r>
        <w:rPr>
          <w:rFonts w:ascii="ˎ̥" w:hAnsi="ˎ̥" w:hint="eastAsia"/>
        </w:rPr>
        <w:t>L</w:t>
      </w:r>
      <w:r>
        <w:rPr>
          <w:rFonts w:ascii="ˎ̥" w:hAnsi="ˎ̥"/>
          <w:vertAlign w:val="subscript"/>
        </w:rPr>
        <w:t>eq</w:t>
      </w:r>
      <w:proofErr w:type="spellEnd"/>
      <w:r>
        <w:rPr>
          <w:rFonts w:ascii="ˎ̥" w:hAnsi="ˎ̥"/>
        </w:rPr>
        <w:t>值。</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hint="eastAsia"/>
        </w:rPr>
        <w:t xml:space="preserve">2. </w:t>
      </w:r>
      <w:r>
        <w:rPr>
          <w:rFonts w:ascii="ˎ̥" w:hAnsi="ˎ̥"/>
        </w:rPr>
        <w:t>交通</w:t>
      </w:r>
      <w:r>
        <w:rPr>
          <w:rFonts w:ascii="ˎ̥" w:hAnsi="ˎ̥" w:hint="eastAsia"/>
        </w:rPr>
        <w:t>干线</w:t>
      </w:r>
      <w:r>
        <w:rPr>
          <w:rFonts w:ascii="ˎ̥" w:hAnsi="ˎ̥"/>
        </w:rPr>
        <w:t>噪声预测</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hint="eastAsia"/>
        </w:rPr>
        <w:t>（</w:t>
      </w:r>
      <w:r>
        <w:rPr>
          <w:rFonts w:ascii="ˎ̥" w:hAnsi="ˎ̥" w:hint="eastAsia"/>
        </w:rPr>
        <w:t>1</w:t>
      </w:r>
      <w:r>
        <w:rPr>
          <w:rFonts w:ascii="ˎ̥" w:hAnsi="ˎ̥" w:hint="eastAsia"/>
        </w:rPr>
        <w:t>）</w:t>
      </w:r>
      <w:r>
        <w:rPr>
          <w:rFonts w:ascii="ˎ̥" w:hAnsi="ˎ̥"/>
        </w:rPr>
        <w:t>预测方法</w:t>
      </w:r>
    </w:p>
    <w:p w:rsidR="004B65E0" w:rsidRDefault="004D38B3">
      <w:pPr>
        <w:adjustRightInd w:val="0"/>
        <w:snapToGrid w:val="0"/>
        <w:spacing w:line="360" w:lineRule="auto"/>
        <w:ind w:firstLineChars="200" w:firstLine="480"/>
        <w:rPr>
          <w:rFonts w:ascii="宋体" w:eastAsia="宋体" w:hAnsi="宋体"/>
          <w:color w:val="000000"/>
          <w:sz w:val="24"/>
          <w:szCs w:val="24"/>
        </w:rPr>
      </w:pPr>
      <w:r>
        <w:rPr>
          <w:rFonts w:ascii="宋体" w:eastAsia="宋体" w:hAnsi="宋体" w:hint="eastAsia"/>
          <w:sz w:val="24"/>
          <w:szCs w:val="24"/>
        </w:rPr>
        <w:t>交通干线噪声</w:t>
      </w:r>
      <w:r>
        <w:rPr>
          <w:rFonts w:ascii="宋体" w:eastAsia="宋体" w:hAnsi="宋体" w:hint="eastAsia"/>
          <w:color w:val="000000"/>
          <w:sz w:val="24"/>
          <w:szCs w:val="24"/>
        </w:rPr>
        <w:t>与机动车保有量、各种车型比例、道路状况（城市道路总面积、城市道路长度）、车辆行进平均速度等因素有关。参照国内其它城市交通噪声预测方法，选用</w:t>
      </w:r>
      <w:r>
        <w:rPr>
          <w:rFonts w:ascii="宋体" w:eastAsia="宋体" w:hAnsi="宋体" w:hint="eastAsia"/>
          <w:kern w:val="0"/>
          <w:sz w:val="24"/>
          <w:szCs w:val="24"/>
        </w:rPr>
        <w:t>以下</w:t>
      </w:r>
      <w:r>
        <w:rPr>
          <w:rFonts w:ascii="宋体" w:eastAsia="宋体" w:hAnsi="宋体" w:hint="eastAsia"/>
          <w:color w:val="000000"/>
          <w:sz w:val="24"/>
          <w:szCs w:val="24"/>
        </w:rPr>
        <w:t>模型进行预测：</w:t>
      </w:r>
    </w:p>
    <w:p w:rsidR="004B65E0" w:rsidRDefault="004D38B3">
      <w:pPr>
        <w:adjustRightInd w:val="0"/>
        <w:snapToGrid w:val="0"/>
        <w:spacing w:line="360" w:lineRule="auto"/>
        <w:ind w:firstLineChars="200" w:firstLine="480"/>
        <w:jc w:val="center"/>
        <w:rPr>
          <w:rFonts w:ascii="宋体" w:eastAsia="宋体" w:hAnsi="宋体"/>
          <w:color w:val="000000"/>
          <w:sz w:val="24"/>
          <w:szCs w:val="24"/>
        </w:rPr>
      </w:pPr>
      <w:proofErr w:type="spellStart"/>
      <w:r>
        <w:rPr>
          <w:rFonts w:ascii="宋体" w:eastAsia="宋体" w:hAnsi="宋体" w:hint="eastAsia"/>
          <w:color w:val="000000"/>
          <w:sz w:val="24"/>
          <w:szCs w:val="24"/>
        </w:rPr>
        <w:t>L</w:t>
      </w:r>
      <w:r>
        <w:rPr>
          <w:rFonts w:ascii="宋体" w:eastAsia="宋体" w:hAnsi="宋体" w:hint="eastAsia"/>
          <w:color w:val="000000"/>
          <w:sz w:val="24"/>
          <w:szCs w:val="24"/>
          <w:vertAlign w:val="subscript"/>
        </w:rPr>
        <w:t>eq</w:t>
      </w:r>
      <w:proofErr w:type="spellEnd"/>
      <w:r>
        <w:rPr>
          <w:rFonts w:ascii="宋体" w:eastAsia="宋体" w:hAnsi="宋体" w:hint="eastAsia"/>
          <w:color w:val="000000"/>
          <w:sz w:val="24"/>
          <w:szCs w:val="24"/>
        </w:rPr>
        <w:t>=W</w:t>
      </w:r>
      <w:r>
        <w:rPr>
          <w:rFonts w:ascii="宋体" w:eastAsia="宋体" w:hAnsi="宋体" w:hint="eastAsia"/>
          <w:color w:val="000000"/>
          <w:sz w:val="24"/>
          <w:szCs w:val="24"/>
          <w:vertAlign w:val="subscript"/>
        </w:rPr>
        <w:t>A</w:t>
      </w:r>
      <w:r>
        <w:rPr>
          <w:rFonts w:ascii="宋体" w:eastAsia="宋体" w:hAnsi="宋体" w:hint="eastAsia"/>
          <w:color w:val="000000"/>
          <w:sz w:val="24"/>
          <w:szCs w:val="24"/>
        </w:rPr>
        <w:t>＋</w:t>
      </w:r>
      <w:r>
        <w:rPr>
          <w:rFonts w:ascii="宋体" w:eastAsia="宋体" w:hAnsi="宋体" w:hint="eastAsia"/>
          <w:kern w:val="0"/>
          <w:sz w:val="24"/>
          <w:szCs w:val="24"/>
        </w:rPr>
        <w:t>10lg</w:t>
      </w:r>
      <w:r>
        <w:rPr>
          <w:rFonts w:ascii="宋体" w:eastAsia="宋体" w:hAnsi="宋体" w:hint="eastAsia"/>
          <w:color w:val="000000"/>
          <w:sz w:val="24"/>
          <w:szCs w:val="24"/>
        </w:rPr>
        <w:t>(N/</w:t>
      </w:r>
      <w:proofErr w:type="spellStart"/>
      <w:r>
        <w:rPr>
          <w:rFonts w:ascii="宋体" w:eastAsia="宋体" w:hAnsi="宋体" w:hint="eastAsia"/>
          <w:color w:val="000000"/>
          <w:sz w:val="24"/>
          <w:szCs w:val="24"/>
        </w:rPr>
        <w:t>sv</w:t>
      </w:r>
      <w:proofErr w:type="spellEnd"/>
      <w:r>
        <w:rPr>
          <w:rFonts w:ascii="宋体" w:eastAsia="宋体" w:hAnsi="宋体" w:hint="eastAsia"/>
          <w:color w:val="000000"/>
          <w:sz w:val="24"/>
          <w:szCs w:val="24"/>
        </w:rPr>
        <w:t>)+K</w:t>
      </w:r>
      <w:r>
        <w:rPr>
          <w:rFonts w:ascii="宋体" w:eastAsia="宋体" w:hAnsi="宋体" w:hint="eastAsia"/>
          <w:color w:val="000000"/>
          <w:sz w:val="24"/>
          <w:szCs w:val="24"/>
          <w:vertAlign w:val="subscript"/>
        </w:rPr>
        <w:t>2</w:t>
      </w:r>
    </w:p>
    <w:p w:rsidR="004B65E0" w:rsidRDefault="004D38B3">
      <w:pPr>
        <w:adjustRightInd w:val="0"/>
        <w:snapToGrid w:val="0"/>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式中：W</w:t>
      </w:r>
      <w:r>
        <w:rPr>
          <w:rFonts w:ascii="宋体" w:eastAsia="宋体" w:hAnsi="宋体" w:hint="eastAsia"/>
          <w:color w:val="000000"/>
          <w:sz w:val="24"/>
          <w:szCs w:val="24"/>
          <w:vertAlign w:val="subscript"/>
        </w:rPr>
        <w:t>A</w:t>
      </w:r>
      <w:r>
        <w:rPr>
          <w:rFonts w:ascii="ˎ̥" w:hAnsi="ˎ̥"/>
          <w:sz w:val="24"/>
          <w:szCs w:val="24"/>
        </w:rPr>
        <w:t>——</w:t>
      </w:r>
      <w:r>
        <w:rPr>
          <w:rFonts w:ascii="宋体" w:eastAsia="宋体" w:hAnsi="宋体" w:hint="eastAsia"/>
          <w:color w:val="000000"/>
          <w:sz w:val="24"/>
          <w:szCs w:val="24"/>
        </w:rPr>
        <w:t>车辆平均声功率级(dB)；</w:t>
      </w:r>
    </w:p>
    <w:p w:rsidR="004B65E0" w:rsidRDefault="004D38B3">
      <w:pPr>
        <w:adjustRightInd w:val="0"/>
        <w:snapToGrid w:val="0"/>
        <w:spacing w:line="360" w:lineRule="auto"/>
        <w:ind w:firstLineChars="525" w:firstLine="1260"/>
        <w:rPr>
          <w:rFonts w:ascii="宋体" w:eastAsia="宋体" w:hAnsi="宋体"/>
          <w:color w:val="000000"/>
          <w:sz w:val="24"/>
          <w:szCs w:val="24"/>
        </w:rPr>
      </w:pPr>
      <w:r>
        <w:rPr>
          <w:rFonts w:ascii="宋体" w:eastAsia="宋体" w:hAnsi="宋体" w:hint="eastAsia"/>
          <w:color w:val="000000"/>
          <w:sz w:val="24"/>
          <w:szCs w:val="24"/>
        </w:rPr>
        <w:t>N</w:t>
      </w:r>
      <w:r>
        <w:rPr>
          <w:rFonts w:ascii="ˎ̥" w:hAnsi="ˎ̥"/>
          <w:sz w:val="24"/>
          <w:szCs w:val="24"/>
        </w:rPr>
        <w:t>——</w:t>
      </w:r>
      <w:r>
        <w:rPr>
          <w:rFonts w:ascii="宋体" w:eastAsia="宋体" w:hAnsi="宋体" w:hint="eastAsia"/>
          <w:color w:val="000000"/>
          <w:sz w:val="24"/>
          <w:szCs w:val="24"/>
        </w:rPr>
        <w:t>机动车保有量（不包括摩托车）；</w:t>
      </w:r>
    </w:p>
    <w:p w:rsidR="004B65E0" w:rsidRDefault="004D38B3">
      <w:pPr>
        <w:adjustRightInd w:val="0"/>
        <w:snapToGrid w:val="0"/>
        <w:spacing w:line="360" w:lineRule="auto"/>
        <w:ind w:firstLineChars="525" w:firstLine="1260"/>
        <w:rPr>
          <w:rFonts w:ascii="宋体" w:eastAsia="宋体" w:hAnsi="宋体"/>
          <w:color w:val="000000"/>
          <w:sz w:val="24"/>
          <w:szCs w:val="24"/>
        </w:rPr>
      </w:pPr>
      <w:r>
        <w:rPr>
          <w:rFonts w:ascii="宋体" w:eastAsia="宋体" w:hAnsi="宋体" w:hint="eastAsia"/>
          <w:color w:val="000000"/>
          <w:sz w:val="24"/>
          <w:szCs w:val="24"/>
        </w:rPr>
        <w:t>s</w:t>
      </w:r>
      <w:r>
        <w:rPr>
          <w:rFonts w:ascii="ˎ̥" w:hAnsi="ˎ̥"/>
          <w:sz w:val="24"/>
          <w:szCs w:val="24"/>
        </w:rPr>
        <w:t>——</w:t>
      </w:r>
      <w:r>
        <w:rPr>
          <w:rFonts w:ascii="宋体" w:eastAsia="宋体" w:hAnsi="宋体" w:hint="eastAsia"/>
          <w:kern w:val="0"/>
          <w:sz w:val="24"/>
          <w:szCs w:val="24"/>
        </w:rPr>
        <w:t>城市道路</w:t>
      </w:r>
      <w:r>
        <w:rPr>
          <w:rFonts w:ascii="宋体" w:eastAsia="宋体" w:hAnsi="宋体" w:hint="eastAsia"/>
          <w:color w:val="000000"/>
          <w:sz w:val="24"/>
          <w:szCs w:val="24"/>
        </w:rPr>
        <w:t>干线总面积(平方公里)；</w:t>
      </w:r>
    </w:p>
    <w:p w:rsidR="004B65E0" w:rsidRDefault="004D38B3">
      <w:pPr>
        <w:adjustRightInd w:val="0"/>
        <w:snapToGrid w:val="0"/>
        <w:spacing w:line="360" w:lineRule="auto"/>
        <w:ind w:firstLineChars="525" w:firstLine="1260"/>
        <w:rPr>
          <w:rFonts w:ascii="宋体" w:eastAsia="宋体" w:hAnsi="宋体"/>
          <w:color w:val="000000"/>
          <w:sz w:val="24"/>
          <w:szCs w:val="24"/>
        </w:rPr>
      </w:pPr>
      <w:r>
        <w:rPr>
          <w:rFonts w:ascii="宋体" w:eastAsia="宋体" w:hAnsi="宋体" w:hint="eastAsia"/>
          <w:color w:val="000000"/>
          <w:sz w:val="24"/>
          <w:szCs w:val="24"/>
        </w:rPr>
        <w:t>v</w:t>
      </w:r>
      <w:r>
        <w:rPr>
          <w:rFonts w:ascii="ˎ̥" w:hAnsi="ˎ̥"/>
          <w:sz w:val="24"/>
          <w:szCs w:val="24"/>
        </w:rPr>
        <w:t>——</w:t>
      </w:r>
      <w:r>
        <w:rPr>
          <w:rFonts w:ascii="宋体" w:eastAsia="宋体" w:hAnsi="宋体" w:hint="eastAsia"/>
          <w:color w:val="000000"/>
          <w:sz w:val="24"/>
          <w:szCs w:val="24"/>
        </w:rPr>
        <w:t>车速平均值(公里/小时)；</w:t>
      </w:r>
    </w:p>
    <w:p w:rsidR="004B65E0" w:rsidRDefault="004D38B3">
      <w:pPr>
        <w:adjustRightInd w:val="0"/>
        <w:snapToGrid w:val="0"/>
        <w:spacing w:line="360" w:lineRule="auto"/>
        <w:ind w:firstLineChars="525" w:firstLine="1260"/>
        <w:rPr>
          <w:rFonts w:ascii="宋体" w:eastAsia="宋体" w:hAnsi="宋体"/>
          <w:color w:val="000000"/>
          <w:sz w:val="24"/>
          <w:szCs w:val="24"/>
        </w:rPr>
      </w:pPr>
      <w:r>
        <w:rPr>
          <w:rFonts w:ascii="宋体" w:eastAsia="宋体" w:hAnsi="宋体" w:hint="eastAsia"/>
          <w:color w:val="000000"/>
          <w:sz w:val="24"/>
          <w:szCs w:val="24"/>
        </w:rPr>
        <w:t>K</w:t>
      </w:r>
      <w:r>
        <w:rPr>
          <w:rFonts w:ascii="宋体" w:eastAsia="宋体" w:hAnsi="宋体" w:hint="eastAsia"/>
          <w:color w:val="000000"/>
          <w:sz w:val="24"/>
          <w:szCs w:val="24"/>
          <w:vertAlign w:val="subscript"/>
        </w:rPr>
        <w:t>2</w:t>
      </w:r>
      <w:r>
        <w:rPr>
          <w:rFonts w:ascii="ˎ̥" w:hAnsi="ˎ̥"/>
          <w:sz w:val="24"/>
          <w:szCs w:val="24"/>
        </w:rPr>
        <w:t>——</w:t>
      </w:r>
      <w:r>
        <w:rPr>
          <w:rFonts w:ascii="宋体" w:eastAsia="宋体" w:hAnsi="宋体" w:hint="eastAsia"/>
          <w:color w:val="000000"/>
          <w:sz w:val="24"/>
          <w:szCs w:val="24"/>
        </w:rPr>
        <w:t>特征系数，与某个特定城市的各种特征有关的一个综合参数。</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hint="eastAsia"/>
        </w:rPr>
        <w:t>（</w:t>
      </w:r>
      <w:r>
        <w:rPr>
          <w:rFonts w:ascii="ˎ̥" w:hAnsi="ˎ̥" w:hint="eastAsia"/>
        </w:rPr>
        <w:t>2</w:t>
      </w:r>
      <w:r>
        <w:rPr>
          <w:rFonts w:ascii="ˎ̥" w:hAnsi="ˎ̥" w:hint="eastAsia"/>
        </w:rPr>
        <w:t>）</w:t>
      </w:r>
      <w:r>
        <w:rPr>
          <w:rFonts w:ascii="ˎ̥" w:hAnsi="ˎ̥"/>
        </w:rPr>
        <w:t>参数的确定</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hint="eastAsia"/>
        </w:rPr>
        <w:lastRenderedPageBreak/>
        <w:t xml:space="preserve">a. </w:t>
      </w:r>
      <w:r>
        <w:rPr>
          <w:rFonts w:ascii="ˎ̥" w:hAnsi="ˎ̥"/>
        </w:rPr>
        <w:t>车辆平均声功率级</w:t>
      </w:r>
    </w:p>
    <w:p w:rsidR="004B65E0" w:rsidRDefault="004D38B3">
      <w:pPr>
        <w:pStyle w:val="aa"/>
        <w:spacing w:before="0" w:beforeAutospacing="0" w:after="0" w:afterAutospacing="0" w:line="360" w:lineRule="auto"/>
        <w:jc w:val="center"/>
        <w:rPr>
          <w:color w:val="000000"/>
          <w:vertAlign w:val="subscript"/>
        </w:rPr>
      </w:pPr>
      <w:r>
        <w:rPr>
          <w:rFonts w:hint="eastAsia"/>
          <w:noProof/>
          <w:color w:val="000000"/>
          <w:position w:val="-28"/>
        </w:rPr>
        <w:drawing>
          <wp:inline distT="0" distB="0" distL="0" distR="0" wp14:anchorId="4556AC93" wp14:editId="29274CD5">
            <wp:extent cx="951865" cy="431800"/>
            <wp:effectExtent l="0" t="0" r="0" b="0"/>
            <wp:docPr id="103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1"/>
                    <pic:cNvPicPr>
                      <a:picLocks noChangeAspect="1"/>
                    </pic:cNvPicPr>
                  </pic:nvPicPr>
                  <pic:blipFill>
                    <a:blip r:embed="rId19" cstate="print"/>
                    <a:srcRect/>
                    <a:stretch>
                      <a:fillRect/>
                    </a:stretch>
                  </pic:blipFill>
                  <pic:spPr>
                    <a:xfrm>
                      <a:off x="0" y="0"/>
                      <a:ext cx="952499" cy="431800"/>
                    </a:xfrm>
                    <a:prstGeom prst="rect">
                      <a:avLst/>
                    </a:prstGeom>
                    <a:ln>
                      <a:noFill/>
                    </a:ln>
                  </pic:spPr>
                </pic:pic>
              </a:graphicData>
            </a:graphic>
          </wp:inline>
        </w:drawing>
      </w:r>
    </w:p>
    <w:p w:rsidR="004B65E0" w:rsidRDefault="004D38B3">
      <w:pPr>
        <w:pStyle w:val="aa"/>
        <w:spacing w:before="0" w:beforeAutospacing="0" w:after="0" w:afterAutospacing="0" w:line="360" w:lineRule="auto"/>
        <w:ind w:firstLineChars="200" w:firstLine="480"/>
        <w:rPr>
          <w:color w:val="000000"/>
        </w:rPr>
      </w:pPr>
      <w:r>
        <w:rPr>
          <w:rFonts w:hint="eastAsia"/>
          <w:color w:val="000000"/>
        </w:rPr>
        <w:t>式中：</w:t>
      </w:r>
      <w:proofErr w:type="spellStart"/>
      <w:r>
        <w:rPr>
          <w:rFonts w:hint="eastAsia"/>
          <w:color w:val="000000"/>
        </w:rPr>
        <w:t>W</w:t>
      </w:r>
      <w:r>
        <w:rPr>
          <w:rFonts w:hint="eastAsia"/>
          <w:color w:val="000000"/>
          <w:vertAlign w:val="subscript"/>
        </w:rPr>
        <w:t>Ai</w:t>
      </w:r>
      <w:proofErr w:type="spellEnd"/>
      <w:r>
        <w:rPr>
          <w:rFonts w:ascii="ˎ̥" w:hAnsi="ˎ̥"/>
        </w:rPr>
        <w:t>——</w:t>
      </w:r>
      <w:r>
        <w:rPr>
          <w:rFonts w:hint="eastAsia"/>
          <w:color w:val="000000"/>
        </w:rPr>
        <w:t>第i种车声功率级;</w:t>
      </w:r>
    </w:p>
    <w:p w:rsidR="004B65E0" w:rsidRDefault="004D38B3">
      <w:pPr>
        <w:pStyle w:val="aa"/>
        <w:spacing w:before="0" w:beforeAutospacing="0" w:after="0" w:afterAutospacing="0" w:line="360" w:lineRule="auto"/>
        <w:ind w:firstLineChars="525" w:firstLine="1260"/>
        <w:rPr>
          <w:color w:val="000000"/>
        </w:rPr>
      </w:pPr>
      <w:r>
        <w:rPr>
          <w:rFonts w:hint="eastAsia"/>
          <w:color w:val="000000"/>
        </w:rPr>
        <w:t>p</w:t>
      </w:r>
      <w:r>
        <w:rPr>
          <w:rFonts w:hint="eastAsia"/>
          <w:color w:val="000000"/>
          <w:vertAlign w:val="subscript"/>
        </w:rPr>
        <w:t>i</w:t>
      </w:r>
      <w:r>
        <w:rPr>
          <w:rFonts w:ascii="ˎ̥" w:hAnsi="ˎ̥"/>
        </w:rPr>
        <w:t>——</w:t>
      </w:r>
      <w:r>
        <w:rPr>
          <w:rFonts w:hint="eastAsia"/>
          <w:color w:val="000000"/>
        </w:rPr>
        <w:t>第i种车占的百分比;</w:t>
      </w:r>
    </w:p>
    <w:p w:rsidR="004B65E0" w:rsidRDefault="004D38B3">
      <w:pPr>
        <w:pStyle w:val="aa"/>
        <w:spacing w:before="0" w:beforeAutospacing="0" w:after="0" w:afterAutospacing="0" w:line="360" w:lineRule="auto"/>
        <w:ind w:firstLineChars="525" w:firstLine="1260"/>
        <w:rPr>
          <w:color w:val="000000"/>
        </w:rPr>
      </w:pPr>
      <w:r>
        <w:rPr>
          <w:rFonts w:hint="eastAsia"/>
          <w:color w:val="000000"/>
        </w:rPr>
        <w:t>n</w:t>
      </w:r>
      <w:r>
        <w:rPr>
          <w:rFonts w:ascii="ˎ̥" w:hAnsi="ˎ̥"/>
        </w:rPr>
        <w:t>——</w:t>
      </w:r>
      <w:r>
        <w:rPr>
          <w:rFonts w:hint="eastAsia"/>
          <w:color w:val="000000"/>
        </w:rPr>
        <w:t>车辆种类数。</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hint="eastAsia"/>
        </w:rPr>
        <w:t xml:space="preserve">b. </w:t>
      </w:r>
      <w:r>
        <w:rPr>
          <w:rFonts w:ascii="ˎ̥" w:hAnsi="ˎ̥"/>
        </w:rPr>
        <w:t>平均车速</w:t>
      </w:r>
    </w:p>
    <w:p w:rsidR="004B65E0" w:rsidRDefault="004D38B3">
      <w:pPr>
        <w:pStyle w:val="aa"/>
        <w:spacing w:before="0" w:beforeAutospacing="0" w:after="0" w:afterAutospacing="0" w:line="360" w:lineRule="auto"/>
        <w:jc w:val="center"/>
        <w:rPr>
          <w:color w:val="000000"/>
          <w:vertAlign w:val="subscript"/>
        </w:rPr>
      </w:pPr>
      <w:r>
        <w:rPr>
          <w:rFonts w:hint="eastAsia"/>
          <w:noProof/>
          <w:color w:val="000000"/>
          <w:position w:val="-28"/>
        </w:rPr>
        <w:drawing>
          <wp:inline distT="0" distB="0" distL="0" distR="0" wp14:anchorId="63BB6184" wp14:editId="2698F280">
            <wp:extent cx="698500" cy="431800"/>
            <wp:effectExtent l="0" t="0" r="0" b="0"/>
            <wp:docPr id="104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1"/>
                    <pic:cNvPicPr>
                      <a:picLocks noChangeAspect="1"/>
                    </pic:cNvPicPr>
                  </pic:nvPicPr>
                  <pic:blipFill>
                    <a:blip r:embed="rId20" cstate="print"/>
                    <a:srcRect/>
                    <a:stretch>
                      <a:fillRect/>
                    </a:stretch>
                  </pic:blipFill>
                  <pic:spPr>
                    <a:xfrm>
                      <a:off x="0" y="0"/>
                      <a:ext cx="698500" cy="431800"/>
                    </a:xfrm>
                    <a:prstGeom prst="rect">
                      <a:avLst/>
                    </a:prstGeom>
                    <a:ln>
                      <a:noFill/>
                    </a:ln>
                  </pic:spPr>
                </pic:pic>
              </a:graphicData>
            </a:graphic>
          </wp:inline>
        </w:drawing>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rPr>
        <w:t>式中：</w:t>
      </w:r>
      <w:r>
        <w:rPr>
          <w:rFonts w:ascii="ˎ̥" w:hAnsi="ˎ̥"/>
        </w:rPr>
        <w:t>v</w:t>
      </w:r>
      <w:r>
        <w:rPr>
          <w:rFonts w:ascii="ˎ̥" w:hAnsi="ˎ̥"/>
          <w:vertAlign w:val="subscript"/>
        </w:rPr>
        <w:t>i</w:t>
      </w:r>
      <w:r>
        <w:rPr>
          <w:rFonts w:ascii="ˎ̥" w:hAnsi="ˎ̥"/>
        </w:rPr>
        <w:t>——</w:t>
      </w:r>
      <w:r>
        <w:rPr>
          <w:rFonts w:ascii="ˎ̥" w:hAnsi="ˎ̥"/>
        </w:rPr>
        <w:t>第</w:t>
      </w:r>
      <w:r>
        <w:rPr>
          <w:rFonts w:ascii="ˎ̥" w:hAnsi="ˎ̥"/>
        </w:rPr>
        <w:t>i</w:t>
      </w:r>
      <w:r>
        <w:rPr>
          <w:rFonts w:ascii="ˎ̥" w:hAnsi="ˎ̥"/>
        </w:rPr>
        <w:t>种车车速</w:t>
      </w:r>
      <w:r>
        <w:rPr>
          <w:rFonts w:ascii="ˎ̥" w:hAnsi="ˎ̥" w:hint="eastAsia"/>
        </w:rPr>
        <w:t>；</w:t>
      </w:r>
    </w:p>
    <w:p w:rsidR="004B65E0" w:rsidRDefault="004D38B3">
      <w:pPr>
        <w:pStyle w:val="aa"/>
        <w:spacing w:before="0" w:beforeAutospacing="0" w:after="0" w:afterAutospacing="0" w:line="360" w:lineRule="auto"/>
        <w:ind w:firstLineChars="441" w:firstLine="1058"/>
        <w:rPr>
          <w:rFonts w:ascii="ˎ̥" w:hAnsi="ˎ̥" w:hint="eastAsia"/>
        </w:rPr>
      </w:pPr>
      <w:r>
        <w:rPr>
          <w:rFonts w:ascii="ˎ̥" w:hAnsi="ˎ̥"/>
        </w:rPr>
        <w:t>pi——</w:t>
      </w:r>
      <w:r>
        <w:rPr>
          <w:rFonts w:ascii="ˎ̥" w:hAnsi="ˎ̥"/>
        </w:rPr>
        <w:t>第</w:t>
      </w:r>
      <w:r>
        <w:rPr>
          <w:rFonts w:ascii="ˎ̥" w:hAnsi="ˎ̥"/>
        </w:rPr>
        <w:t>i</w:t>
      </w:r>
      <w:r>
        <w:rPr>
          <w:rFonts w:ascii="ˎ̥" w:hAnsi="ˎ̥"/>
        </w:rPr>
        <w:t>种车占的百分比</w:t>
      </w:r>
      <w:r>
        <w:rPr>
          <w:rFonts w:ascii="ˎ̥" w:hAnsi="ˎ̥" w:hint="eastAsia"/>
        </w:rPr>
        <w:t>；</w:t>
      </w:r>
    </w:p>
    <w:p w:rsidR="004B65E0" w:rsidRDefault="004D38B3">
      <w:pPr>
        <w:pStyle w:val="aa"/>
        <w:spacing w:before="0" w:beforeAutospacing="0" w:after="0" w:afterAutospacing="0" w:line="360" w:lineRule="auto"/>
        <w:ind w:firstLineChars="441" w:firstLine="1058"/>
        <w:rPr>
          <w:rFonts w:ascii="ˎ̥" w:hAnsi="ˎ̥" w:hint="eastAsia"/>
        </w:rPr>
      </w:pPr>
      <w:r>
        <w:rPr>
          <w:rFonts w:ascii="ˎ̥" w:hAnsi="ˎ̥"/>
        </w:rPr>
        <w:t>n——</w:t>
      </w:r>
      <w:r>
        <w:rPr>
          <w:rFonts w:ascii="ˎ̥" w:hAnsi="ˎ̥"/>
        </w:rPr>
        <w:t>车辆种类数</w:t>
      </w:r>
      <w:r>
        <w:rPr>
          <w:rFonts w:ascii="ˎ̥" w:hAnsi="ˎ̥" w:hint="eastAsia"/>
        </w:rPr>
        <w:t>。</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hint="eastAsia"/>
        </w:rPr>
        <w:t xml:space="preserve">c. </w:t>
      </w:r>
      <w:r>
        <w:rPr>
          <w:rFonts w:ascii="ˎ̥" w:hAnsi="ˎ̥"/>
        </w:rPr>
        <w:t>特征系数</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rPr>
        <w:t>特征系数</w:t>
      </w:r>
      <w:r>
        <w:rPr>
          <w:rFonts w:ascii="ˎ̥" w:hAnsi="ˎ̥"/>
        </w:rPr>
        <w:t>k</w:t>
      </w:r>
      <w:r>
        <w:rPr>
          <w:rFonts w:hint="eastAsia"/>
          <w:color w:val="000000"/>
          <w:vertAlign w:val="subscript"/>
        </w:rPr>
        <w:t>2</w:t>
      </w:r>
      <w:r>
        <w:rPr>
          <w:rFonts w:ascii="ˎ̥" w:hAnsi="ˎ̥"/>
        </w:rPr>
        <w:t>是与城市的各种特征有关的一个综合参数，可根据城市的车辆道路状况及近年交通干线噪声的监测数据，代入预测模式反推得出相应的</w:t>
      </w:r>
      <w:r>
        <w:rPr>
          <w:rFonts w:ascii="ˎ̥" w:hAnsi="ˎ̥"/>
        </w:rPr>
        <w:t>k</w:t>
      </w:r>
      <w:r>
        <w:rPr>
          <w:rFonts w:hint="eastAsia"/>
          <w:color w:val="000000"/>
          <w:vertAlign w:val="subscript"/>
        </w:rPr>
        <w:t>2</w:t>
      </w:r>
      <w:r>
        <w:rPr>
          <w:rFonts w:ascii="ˎ̥" w:hAnsi="ˎ̥"/>
        </w:rPr>
        <w:t>值。</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hint="eastAsia"/>
        </w:rPr>
        <w:t>（</w:t>
      </w:r>
      <w:r>
        <w:rPr>
          <w:rFonts w:ascii="ˎ̥" w:hAnsi="ˎ̥" w:hint="eastAsia"/>
        </w:rPr>
        <w:t>3</w:t>
      </w:r>
      <w:r>
        <w:rPr>
          <w:rFonts w:ascii="ˎ̥" w:hAnsi="ˎ̥" w:hint="eastAsia"/>
        </w:rPr>
        <w:t>）</w:t>
      </w:r>
      <w:r>
        <w:rPr>
          <w:rFonts w:ascii="ˎ̥" w:hAnsi="ˎ̥"/>
        </w:rPr>
        <w:t>预测结果</w:t>
      </w:r>
    </w:p>
    <w:p w:rsidR="004B65E0" w:rsidRDefault="004D38B3">
      <w:pPr>
        <w:pStyle w:val="aa"/>
        <w:spacing w:before="0" w:beforeAutospacing="0" w:after="0" w:afterAutospacing="0" w:line="360" w:lineRule="auto"/>
        <w:ind w:firstLineChars="200" w:firstLine="480"/>
        <w:rPr>
          <w:rFonts w:ascii="ˎ̥" w:hAnsi="ˎ̥" w:hint="eastAsia"/>
        </w:rPr>
      </w:pPr>
      <w:r>
        <w:rPr>
          <w:rFonts w:ascii="ˎ̥" w:hAnsi="ˎ̥"/>
        </w:rPr>
        <w:t>将各规划年的车辆平均声功率级</w:t>
      </w:r>
      <w:r>
        <w:rPr>
          <w:rFonts w:hint="eastAsia"/>
          <w:color w:val="000000"/>
        </w:rPr>
        <w:t>W</w:t>
      </w:r>
      <w:r>
        <w:rPr>
          <w:rFonts w:hint="eastAsia"/>
          <w:color w:val="000000"/>
          <w:vertAlign w:val="subscript"/>
        </w:rPr>
        <w:t>A</w:t>
      </w:r>
      <w:r>
        <w:rPr>
          <w:rFonts w:ascii="ˎ̥" w:hAnsi="ˎ̥"/>
        </w:rPr>
        <w:t>、机动车保有量</w:t>
      </w:r>
      <w:r>
        <w:rPr>
          <w:rFonts w:ascii="ˎ̥" w:hAnsi="ˎ̥"/>
        </w:rPr>
        <w:t>N</w:t>
      </w:r>
      <w:r>
        <w:rPr>
          <w:rFonts w:ascii="ˎ̥" w:hAnsi="ˎ̥"/>
        </w:rPr>
        <w:t>、城市道路干线总面积</w:t>
      </w:r>
      <w:r>
        <w:rPr>
          <w:rFonts w:ascii="ˎ̥" w:hAnsi="ˎ̥" w:hint="eastAsia"/>
        </w:rPr>
        <w:t>s</w:t>
      </w:r>
      <w:r>
        <w:rPr>
          <w:rFonts w:ascii="ˎ̥" w:hAnsi="ˎ̥"/>
        </w:rPr>
        <w:t>、车速平均值</w:t>
      </w:r>
      <w:r>
        <w:rPr>
          <w:rFonts w:ascii="ˎ̥" w:hAnsi="ˎ̥" w:hint="eastAsia"/>
        </w:rPr>
        <w:t>v</w:t>
      </w:r>
      <w:r>
        <w:rPr>
          <w:rFonts w:ascii="ˎ̥" w:hAnsi="ˎ̥"/>
        </w:rPr>
        <w:t>和特征系数</w:t>
      </w:r>
      <w:r>
        <w:rPr>
          <w:rFonts w:ascii="ˎ̥" w:hAnsi="ˎ̥"/>
        </w:rPr>
        <w:t>K</w:t>
      </w:r>
      <w:r>
        <w:rPr>
          <w:rFonts w:ascii="ˎ̥" w:hAnsi="ˎ̥"/>
          <w:vertAlign w:val="subscript"/>
        </w:rPr>
        <w:t>2</w:t>
      </w:r>
      <w:r>
        <w:rPr>
          <w:rFonts w:ascii="ˎ̥" w:hAnsi="ˎ̥"/>
        </w:rPr>
        <w:t>值代入上述关系式，计算出各规划年的</w:t>
      </w:r>
      <w:r>
        <w:rPr>
          <w:rFonts w:ascii="ˎ̥" w:hAnsi="ˎ̥" w:hint="eastAsia"/>
        </w:rPr>
        <w:t>交通干线</w:t>
      </w:r>
      <w:r>
        <w:rPr>
          <w:rFonts w:ascii="ˎ̥" w:hAnsi="ˎ̥"/>
        </w:rPr>
        <w:t>噪声等效声级</w:t>
      </w:r>
      <w:proofErr w:type="spellStart"/>
      <w:r>
        <w:rPr>
          <w:rFonts w:ascii="ˎ̥" w:hAnsi="ˎ̥"/>
        </w:rPr>
        <w:t>Leq</w:t>
      </w:r>
      <w:proofErr w:type="spellEnd"/>
      <w:r>
        <w:rPr>
          <w:rFonts w:ascii="ˎ̥" w:hAnsi="ˎ̥"/>
        </w:rPr>
        <w:t>值。</w:t>
      </w:r>
    </w:p>
    <w:p w:rsidR="004B65E0" w:rsidRDefault="004B65E0">
      <w:pPr>
        <w:widowControl/>
        <w:jc w:val="left"/>
        <w:rPr>
          <w:rFonts w:ascii="Times New Roman" w:eastAsia="宋体" w:hAnsi="Times New Roman" w:cs="Times New Roman"/>
          <w:b/>
          <w:sz w:val="24"/>
          <w:szCs w:val="24"/>
        </w:rPr>
      </w:pPr>
    </w:p>
    <w:p w:rsidR="004B65E0" w:rsidRDefault="004B65E0">
      <w:pPr>
        <w:jc w:val="center"/>
        <w:outlineLvl w:val="0"/>
        <w:rPr>
          <w:rFonts w:ascii="Times New Roman" w:eastAsia="黑体" w:hAnsi="Times New Roman" w:cs="Times New Roman"/>
          <w:sz w:val="28"/>
        </w:rPr>
        <w:sectPr w:rsidR="004B65E0">
          <w:pgSz w:w="11906" w:h="16838"/>
          <w:pgMar w:top="1587" w:right="1701" w:bottom="1587" w:left="1701" w:header="851" w:footer="992" w:gutter="0"/>
          <w:pgNumType w:fmt="numberInDash"/>
          <w:cols w:space="0"/>
          <w:docGrid w:type="lines" w:linePitch="312"/>
        </w:sectPr>
      </w:pP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hint="eastAsia"/>
          <w:sz w:val="28"/>
        </w:rPr>
        <w:lastRenderedPageBreak/>
        <w:t>附录</w:t>
      </w:r>
      <w:r>
        <w:rPr>
          <w:rFonts w:ascii="Times New Roman" w:eastAsia="黑体" w:hAnsi="Times New Roman" w:cs="Times New Roman"/>
          <w:sz w:val="28"/>
        </w:rPr>
        <w:t>4</w:t>
      </w:r>
    </w:p>
    <w:p w:rsidR="004B65E0" w:rsidRDefault="004D38B3">
      <w:pPr>
        <w:jc w:val="center"/>
        <w:outlineLvl w:val="0"/>
        <w:rPr>
          <w:rFonts w:ascii="Times New Roman" w:eastAsia="黑体" w:hAnsi="Times New Roman" w:cs="Times New Roman"/>
          <w:sz w:val="28"/>
        </w:rPr>
      </w:pPr>
      <w:r>
        <w:rPr>
          <w:rFonts w:ascii="Times New Roman" w:eastAsia="黑体" w:hAnsi="Times New Roman" w:cs="Times New Roman" w:hint="eastAsia"/>
          <w:sz w:val="28"/>
        </w:rPr>
        <w:t>声环境限期达标规划重点工程项目表样</w:t>
      </w:r>
    </w:p>
    <w:tbl>
      <w:tblPr>
        <w:tblW w:w="13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019"/>
        <w:gridCol w:w="3543"/>
        <w:gridCol w:w="1559"/>
        <w:gridCol w:w="1701"/>
        <w:gridCol w:w="1216"/>
        <w:gridCol w:w="1071"/>
        <w:gridCol w:w="1071"/>
        <w:gridCol w:w="1071"/>
      </w:tblGrid>
      <w:tr w:rsidR="004B65E0">
        <w:trPr>
          <w:trHeight w:val="257"/>
        </w:trPr>
        <w:tc>
          <w:tcPr>
            <w:tcW w:w="670" w:type="dxa"/>
            <w:vMerge w:val="restart"/>
            <w:tcBorders>
              <w:top w:val="single" w:sz="4" w:space="0" w:color="auto"/>
              <w:left w:val="single" w:sz="4" w:space="0" w:color="auto"/>
              <w:right w:val="single" w:sz="4" w:space="0" w:color="auto"/>
            </w:tcBorders>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序号</w:t>
            </w:r>
          </w:p>
        </w:tc>
        <w:tc>
          <w:tcPr>
            <w:tcW w:w="2019" w:type="dxa"/>
            <w:vMerge w:val="restart"/>
            <w:tcBorders>
              <w:top w:val="single" w:sz="4" w:space="0" w:color="auto"/>
              <w:left w:val="single" w:sz="4" w:space="0" w:color="auto"/>
              <w:right w:val="single" w:sz="4" w:space="0" w:color="auto"/>
            </w:tcBorders>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整治工程</w:t>
            </w:r>
          </w:p>
        </w:tc>
        <w:tc>
          <w:tcPr>
            <w:tcW w:w="3543" w:type="dxa"/>
            <w:vMerge w:val="restart"/>
            <w:tcBorders>
              <w:top w:val="single" w:sz="4" w:space="0" w:color="auto"/>
              <w:left w:val="single" w:sz="4" w:space="0" w:color="auto"/>
              <w:right w:val="single" w:sz="4" w:space="0" w:color="auto"/>
            </w:tcBorders>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工程内容</w:t>
            </w:r>
          </w:p>
        </w:tc>
        <w:tc>
          <w:tcPr>
            <w:tcW w:w="1559" w:type="dxa"/>
            <w:vMerge w:val="restart"/>
            <w:tcBorders>
              <w:top w:val="single" w:sz="4" w:space="0" w:color="auto"/>
              <w:left w:val="single" w:sz="4" w:space="0" w:color="auto"/>
              <w:right w:val="single" w:sz="4" w:space="0" w:color="auto"/>
            </w:tcBorders>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所在地</w:t>
            </w:r>
          </w:p>
        </w:tc>
        <w:tc>
          <w:tcPr>
            <w:tcW w:w="1701" w:type="dxa"/>
            <w:vMerge w:val="restart"/>
            <w:tcBorders>
              <w:top w:val="single" w:sz="4" w:space="0" w:color="auto"/>
              <w:left w:val="single" w:sz="4" w:space="0" w:color="auto"/>
              <w:right w:val="single" w:sz="4" w:space="0" w:color="auto"/>
            </w:tcBorders>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工程规模</w:t>
            </w:r>
          </w:p>
        </w:tc>
        <w:tc>
          <w:tcPr>
            <w:tcW w:w="1216" w:type="dxa"/>
            <w:vMerge w:val="restart"/>
            <w:tcBorders>
              <w:top w:val="single" w:sz="4" w:space="0" w:color="auto"/>
              <w:left w:val="single" w:sz="4" w:space="0" w:color="auto"/>
              <w:right w:val="single" w:sz="4" w:space="0" w:color="auto"/>
            </w:tcBorders>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完成年限</w:t>
            </w:r>
          </w:p>
        </w:tc>
        <w:tc>
          <w:tcPr>
            <w:tcW w:w="3213" w:type="dxa"/>
            <w:gridSpan w:val="3"/>
            <w:tcBorders>
              <w:top w:val="single" w:sz="4" w:space="0" w:color="auto"/>
              <w:left w:val="single" w:sz="4" w:space="0" w:color="auto"/>
              <w:bottom w:val="single" w:sz="4" w:space="0" w:color="auto"/>
              <w:right w:val="single" w:sz="4" w:space="0" w:color="auto"/>
            </w:tcBorders>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投资估算（万元）</w:t>
            </w:r>
          </w:p>
        </w:tc>
      </w:tr>
      <w:tr w:rsidR="004B65E0">
        <w:trPr>
          <w:trHeight w:val="256"/>
        </w:trPr>
        <w:tc>
          <w:tcPr>
            <w:tcW w:w="670" w:type="dxa"/>
            <w:vMerge/>
            <w:tcBorders>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2019" w:type="dxa"/>
            <w:vMerge/>
            <w:tcBorders>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3543" w:type="dxa"/>
            <w:vMerge/>
            <w:tcBorders>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1559" w:type="dxa"/>
            <w:vMerge/>
            <w:tcBorders>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1701" w:type="dxa"/>
            <w:vMerge/>
            <w:tcBorders>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1216" w:type="dxa"/>
            <w:vMerge/>
            <w:tcBorders>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政府</w:t>
            </w: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业主</w:t>
            </w: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其他</w:t>
            </w:r>
          </w:p>
        </w:tc>
      </w:tr>
      <w:tr w:rsidR="004B65E0">
        <w:trPr>
          <w:trHeight w:val="535"/>
        </w:trPr>
        <w:tc>
          <w:tcPr>
            <w:tcW w:w="670"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宋体" w:eastAsia="宋体" w:hAnsi="宋体"/>
                <w:bCs/>
                <w:kern w:val="0"/>
                <w:szCs w:val="21"/>
              </w:rPr>
            </w:pPr>
            <w:bookmarkStart w:id="5" w:name="_Hlk531511820"/>
            <w:r>
              <w:rPr>
                <w:rFonts w:ascii="宋体" w:eastAsia="宋体" w:hAnsi="宋体" w:hint="eastAsia"/>
                <w:bCs/>
                <w:kern w:val="0"/>
                <w:szCs w:val="21"/>
              </w:rPr>
              <w:t>1</w:t>
            </w:r>
          </w:p>
        </w:tc>
        <w:tc>
          <w:tcPr>
            <w:tcW w:w="2019" w:type="dxa"/>
            <w:tcBorders>
              <w:top w:val="single" w:sz="4" w:space="0" w:color="auto"/>
              <w:left w:val="single" w:sz="4" w:space="0" w:color="auto"/>
              <w:bottom w:val="single" w:sz="4" w:space="0" w:color="auto"/>
              <w:right w:val="single" w:sz="4" w:space="0" w:color="auto"/>
            </w:tcBorders>
            <w:vAlign w:val="center"/>
          </w:tcPr>
          <w:p w:rsidR="004B65E0" w:rsidRDefault="004D38B3">
            <w:pPr>
              <w:spacing w:line="360" w:lineRule="exact"/>
              <w:jc w:val="center"/>
              <w:rPr>
                <w:rFonts w:ascii="宋体" w:eastAsia="宋体" w:hAnsi="宋体"/>
                <w:bCs/>
                <w:kern w:val="0"/>
                <w:szCs w:val="21"/>
              </w:rPr>
            </w:pPr>
            <w:r>
              <w:rPr>
                <w:rFonts w:ascii="宋体" w:eastAsia="宋体" w:hAnsi="宋体" w:hint="eastAsia"/>
                <w:bCs/>
                <w:kern w:val="0"/>
                <w:szCs w:val="21"/>
              </w:rPr>
              <w:t>道路声屏障建设</w:t>
            </w:r>
          </w:p>
        </w:tc>
        <w:tc>
          <w:tcPr>
            <w:tcW w:w="354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r>
      <w:tr w:rsidR="004B65E0">
        <w:trPr>
          <w:trHeight w:val="455"/>
        </w:trPr>
        <w:tc>
          <w:tcPr>
            <w:tcW w:w="670"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宋体" w:eastAsia="宋体" w:hAnsi="宋体"/>
                <w:bCs/>
                <w:kern w:val="0"/>
                <w:szCs w:val="21"/>
              </w:rPr>
            </w:pPr>
            <w:r>
              <w:rPr>
                <w:rFonts w:ascii="宋体" w:eastAsia="宋体" w:hAnsi="宋体" w:hint="eastAsia"/>
                <w:bCs/>
                <w:kern w:val="0"/>
                <w:szCs w:val="21"/>
              </w:rPr>
              <w:t>2</w:t>
            </w:r>
          </w:p>
        </w:tc>
        <w:tc>
          <w:tcPr>
            <w:tcW w:w="2019" w:type="dxa"/>
            <w:tcBorders>
              <w:top w:val="single" w:sz="4" w:space="0" w:color="auto"/>
              <w:left w:val="single" w:sz="4" w:space="0" w:color="auto"/>
              <w:bottom w:val="single" w:sz="4" w:space="0" w:color="auto"/>
              <w:right w:val="single" w:sz="4" w:space="0" w:color="auto"/>
            </w:tcBorders>
            <w:vAlign w:val="center"/>
          </w:tcPr>
          <w:p w:rsidR="004B65E0" w:rsidRDefault="004D38B3">
            <w:pPr>
              <w:spacing w:line="360" w:lineRule="exact"/>
              <w:jc w:val="center"/>
              <w:rPr>
                <w:rFonts w:ascii="宋体" w:eastAsia="宋体" w:hAnsi="宋体"/>
                <w:bCs/>
                <w:kern w:val="0"/>
                <w:szCs w:val="21"/>
              </w:rPr>
            </w:pPr>
            <w:r>
              <w:rPr>
                <w:rFonts w:ascii="宋体" w:eastAsia="宋体" w:hAnsi="宋体" w:hint="eastAsia"/>
                <w:bCs/>
                <w:kern w:val="0"/>
                <w:szCs w:val="21"/>
              </w:rPr>
              <w:t>低噪声路面改造</w:t>
            </w:r>
          </w:p>
        </w:tc>
        <w:tc>
          <w:tcPr>
            <w:tcW w:w="354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r>
      <w:tr w:rsidR="004B65E0">
        <w:trPr>
          <w:trHeight w:val="285"/>
        </w:trPr>
        <w:tc>
          <w:tcPr>
            <w:tcW w:w="670"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宋体" w:eastAsia="宋体" w:hAnsi="宋体"/>
                <w:bCs/>
                <w:kern w:val="0"/>
                <w:szCs w:val="21"/>
              </w:rPr>
            </w:pPr>
            <w:r>
              <w:rPr>
                <w:rFonts w:ascii="宋体" w:eastAsia="宋体" w:hAnsi="宋体" w:hint="eastAsia"/>
                <w:bCs/>
                <w:kern w:val="0"/>
                <w:szCs w:val="21"/>
              </w:rPr>
              <w:t>3</w:t>
            </w:r>
          </w:p>
        </w:tc>
        <w:tc>
          <w:tcPr>
            <w:tcW w:w="2019" w:type="dxa"/>
            <w:tcBorders>
              <w:top w:val="single" w:sz="4" w:space="0" w:color="auto"/>
              <w:left w:val="single" w:sz="4" w:space="0" w:color="auto"/>
              <w:bottom w:val="single" w:sz="4" w:space="0" w:color="auto"/>
              <w:right w:val="single" w:sz="4" w:space="0" w:color="auto"/>
            </w:tcBorders>
            <w:vAlign w:val="center"/>
          </w:tcPr>
          <w:p w:rsidR="004B65E0" w:rsidRDefault="004D38B3">
            <w:pPr>
              <w:spacing w:line="360" w:lineRule="exact"/>
              <w:jc w:val="center"/>
              <w:rPr>
                <w:rFonts w:ascii="宋体" w:eastAsia="宋体" w:hAnsi="宋体"/>
                <w:bCs/>
                <w:kern w:val="0"/>
                <w:szCs w:val="21"/>
              </w:rPr>
            </w:pPr>
            <w:r>
              <w:rPr>
                <w:rFonts w:ascii="宋体" w:eastAsia="宋体" w:hAnsi="宋体" w:hint="eastAsia"/>
                <w:bCs/>
                <w:kern w:val="0"/>
                <w:szCs w:val="21"/>
              </w:rPr>
              <w:t>道路降噪绿化带建设</w:t>
            </w:r>
          </w:p>
        </w:tc>
        <w:tc>
          <w:tcPr>
            <w:tcW w:w="354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r>
      <w:tr w:rsidR="004B65E0">
        <w:trPr>
          <w:trHeight w:val="485"/>
        </w:trPr>
        <w:tc>
          <w:tcPr>
            <w:tcW w:w="670"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宋体" w:eastAsia="宋体" w:hAnsi="宋体"/>
                <w:bCs/>
                <w:kern w:val="0"/>
                <w:szCs w:val="21"/>
              </w:rPr>
            </w:pPr>
            <w:r>
              <w:rPr>
                <w:rFonts w:ascii="宋体" w:eastAsia="宋体" w:hAnsi="宋体" w:hint="eastAsia"/>
                <w:bCs/>
                <w:kern w:val="0"/>
                <w:szCs w:val="21"/>
              </w:rPr>
              <w:t>4</w:t>
            </w:r>
          </w:p>
        </w:tc>
        <w:tc>
          <w:tcPr>
            <w:tcW w:w="2019" w:type="dxa"/>
            <w:tcBorders>
              <w:top w:val="single" w:sz="4" w:space="0" w:color="auto"/>
              <w:left w:val="single" w:sz="4" w:space="0" w:color="auto"/>
              <w:bottom w:val="single" w:sz="4" w:space="0" w:color="auto"/>
              <w:right w:val="single" w:sz="4" w:space="0" w:color="auto"/>
            </w:tcBorders>
            <w:vAlign w:val="center"/>
          </w:tcPr>
          <w:p w:rsidR="004B65E0" w:rsidRDefault="004D38B3">
            <w:pPr>
              <w:spacing w:line="360" w:lineRule="exact"/>
              <w:jc w:val="center"/>
              <w:rPr>
                <w:rFonts w:ascii="宋体" w:eastAsia="宋体" w:hAnsi="宋体"/>
                <w:bCs/>
                <w:kern w:val="0"/>
                <w:szCs w:val="21"/>
              </w:rPr>
            </w:pPr>
            <w:r>
              <w:rPr>
                <w:rFonts w:ascii="宋体" w:eastAsia="宋体" w:hAnsi="宋体" w:hint="eastAsia"/>
                <w:bCs/>
                <w:kern w:val="0"/>
                <w:szCs w:val="21"/>
              </w:rPr>
              <w:t>老旧公交车淘汰更新</w:t>
            </w:r>
          </w:p>
        </w:tc>
        <w:tc>
          <w:tcPr>
            <w:tcW w:w="354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r>
      <w:tr w:rsidR="004B65E0">
        <w:trPr>
          <w:trHeight w:val="550"/>
        </w:trPr>
        <w:tc>
          <w:tcPr>
            <w:tcW w:w="670"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宋体" w:eastAsia="宋体" w:hAnsi="宋体"/>
                <w:bCs/>
                <w:kern w:val="0"/>
                <w:szCs w:val="21"/>
              </w:rPr>
            </w:pPr>
            <w:r>
              <w:rPr>
                <w:rFonts w:ascii="宋体" w:eastAsia="宋体" w:hAnsi="宋体" w:hint="eastAsia"/>
                <w:bCs/>
                <w:kern w:val="0"/>
                <w:szCs w:val="21"/>
              </w:rPr>
              <w:t>5</w:t>
            </w:r>
          </w:p>
        </w:tc>
        <w:tc>
          <w:tcPr>
            <w:tcW w:w="2019" w:type="dxa"/>
            <w:tcBorders>
              <w:top w:val="single" w:sz="4" w:space="0" w:color="auto"/>
              <w:left w:val="single" w:sz="4" w:space="0" w:color="auto"/>
              <w:bottom w:val="single" w:sz="4" w:space="0" w:color="auto"/>
              <w:right w:val="single" w:sz="4" w:space="0" w:color="auto"/>
            </w:tcBorders>
            <w:vAlign w:val="center"/>
          </w:tcPr>
          <w:p w:rsidR="004B65E0" w:rsidRDefault="004D38B3">
            <w:pPr>
              <w:spacing w:line="360" w:lineRule="exact"/>
              <w:jc w:val="center"/>
              <w:rPr>
                <w:rFonts w:ascii="宋体" w:eastAsia="宋体" w:hAnsi="宋体"/>
                <w:bCs/>
                <w:kern w:val="0"/>
                <w:szCs w:val="21"/>
              </w:rPr>
            </w:pPr>
            <w:r>
              <w:rPr>
                <w:rFonts w:ascii="宋体" w:eastAsia="宋体" w:hAnsi="宋体" w:hint="eastAsia"/>
                <w:bCs/>
                <w:kern w:val="0"/>
                <w:szCs w:val="21"/>
              </w:rPr>
              <w:t>道路禁鸣标志、声呐抓拍系统及减速设施建设</w:t>
            </w:r>
          </w:p>
        </w:tc>
        <w:tc>
          <w:tcPr>
            <w:tcW w:w="354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r>
      <w:tr w:rsidR="004B65E0">
        <w:trPr>
          <w:trHeight w:val="550"/>
        </w:trPr>
        <w:tc>
          <w:tcPr>
            <w:tcW w:w="670"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宋体" w:eastAsia="宋体" w:hAnsi="宋体"/>
                <w:bCs/>
                <w:kern w:val="0"/>
                <w:szCs w:val="21"/>
              </w:rPr>
            </w:pPr>
            <w:r>
              <w:rPr>
                <w:rFonts w:ascii="宋体" w:eastAsia="宋体" w:hAnsi="宋体" w:hint="eastAsia"/>
                <w:bCs/>
                <w:kern w:val="0"/>
                <w:szCs w:val="21"/>
              </w:rPr>
              <w:t>6</w:t>
            </w:r>
          </w:p>
        </w:tc>
        <w:tc>
          <w:tcPr>
            <w:tcW w:w="2019" w:type="dxa"/>
            <w:tcBorders>
              <w:top w:val="single" w:sz="4" w:space="0" w:color="auto"/>
              <w:left w:val="single" w:sz="4" w:space="0" w:color="auto"/>
              <w:bottom w:val="single" w:sz="4" w:space="0" w:color="auto"/>
              <w:right w:val="single" w:sz="4" w:space="0" w:color="auto"/>
            </w:tcBorders>
            <w:vAlign w:val="center"/>
          </w:tcPr>
          <w:p w:rsidR="004B65E0" w:rsidRDefault="004D38B3">
            <w:pPr>
              <w:spacing w:line="360" w:lineRule="exact"/>
              <w:jc w:val="center"/>
              <w:rPr>
                <w:rFonts w:ascii="宋体" w:eastAsia="宋体" w:hAnsi="宋体"/>
                <w:bCs/>
                <w:kern w:val="0"/>
                <w:szCs w:val="21"/>
              </w:rPr>
            </w:pPr>
            <w:r>
              <w:rPr>
                <w:rFonts w:ascii="宋体" w:eastAsia="宋体" w:hAnsi="宋体" w:hint="eastAsia"/>
                <w:bCs/>
                <w:kern w:val="0"/>
                <w:szCs w:val="21"/>
              </w:rPr>
              <w:t>铁路和城市轨道封闭建设项目</w:t>
            </w:r>
          </w:p>
        </w:tc>
        <w:tc>
          <w:tcPr>
            <w:tcW w:w="354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r>
      <w:tr w:rsidR="004B65E0">
        <w:trPr>
          <w:trHeight w:val="550"/>
        </w:trPr>
        <w:tc>
          <w:tcPr>
            <w:tcW w:w="670"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宋体" w:eastAsia="宋体" w:hAnsi="宋体"/>
                <w:bCs/>
                <w:kern w:val="0"/>
                <w:szCs w:val="21"/>
              </w:rPr>
            </w:pPr>
            <w:r>
              <w:rPr>
                <w:rFonts w:ascii="宋体" w:eastAsia="宋体" w:hAnsi="宋体" w:hint="eastAsia"/>
                <w:bCs/>
                <w:kern w:val="0"/>
                <w:szCs w:val="21"/>
              </w:rPr>
              <w:t>7</w:t>
            </w:r>
          </w:p>
        </w:tc>
        <w:tc>
          <w:tcPr>
            <w:tcW w:w="2019" w:type="dxa"/>
            <w:tcBorders>
              <w:top w:val="single" w:sz="4" w:space="0" w:color="auto"/>
              <w:left w:val="single" w:sz="4" w:space="0" w:color="auto"/>
              <w:bottom w:val="single" w:sz="4" w:space="0" w:color="auto"/>
              <w:right w:val="single" w:sz="4" w:space="0" w:color="auto"/>
            </w:tcBorders>
            <w:vAlign w:val="center"/>
          </w:tcPr>
          <w:p w:rsidR="004B65E0" w:rsidRDefault="004D38B3">
            <w:pPr>
              <w:spacing w:line="360" w:lineRule="exact"/>
              <w:jc w:val="center"/>
              <w:rPr>
                <w:rFonts w:ascii="宋体" w:eastAsia="宋体" w:hAnsi="宋体"/>
                <w:bCs/>
                <w:kern w:val="0"/>
                <w:szCs w:val="21"/>
              </w:rPr>
            </w:pPr>
            <w:r>
              <w:rPr>
                <w:rFonts w:ascii="宋体" w:eastAsia="宋体" w:hAnsi="宋体" w:hint="eastAsia"/>
                <w:bCs/>
                <w:kern w:val="0"/>
                <w:szCs w:val="21"/>
              </w:rPr>
              <w:t>隔声窗改装</w:t>
            </w:r>
          </w:p>
        </w:tc>
        <w:tc>
          <w:tcPr>
            <w:tcW w:w="354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r>
      <w:tr w:rsidR="004B65E0">
        <w:trPr>
          <w:trHeight w:val="550"/>
        </w:trPr>
        <w:tc>
          <w:tcPr>
            <w:tcW w:w="670"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宋体" w:eastAsia="宋体" w:hAnsi="宋体"/>
                <w:bCs/>
                <w:kern w:val="0"/>
                <w:szCs w:val="21"/>
              </w:rPr>
            </w:pPr>
            <w:r>
              <w:rPr>
                <w:rFonts w:ascii="宋体" w:eastAsia="宋体" w:hAnsi="宋体" w:hint="eastAsia"/>
                <w:bCs/>
                <w:kern w:val="0"/>
                <w:szCs w:val="21"/>
              </w:rPr>
              <w:t>……</w:t>
            </w:r>
          </w:p>
        </w:tc>
        <w:tc>
          <w:tcPr>
            <w:tcW w:w="2019"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360" w:lineRule="exact"/>
              <w:jc w:val="center"/>
              <w:rPr>
                <w:rFonts w:ascii="宋体" w:eastAsia="宋体" w:hAnsi="宋体"/>
                <w:bCs/>
                <w:kern w:val="0"/>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c>
          <w:tcPr>
            <w:tcW w:w="1071"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宋体" w:eastAsia="宋体" w:hAnsi="宋体"/>
                <w:bCs/>
                <w:kern w:val="0"/>
                <w:szCs w:val="21"/>
              </w:rPr>
            </w:pPr>
          </w:p>
        </w:tc>
      </w:tr>
      <w:bookmarkEnd w:id="5"/>
    </w:tbl>
    <w:p w:rsidR="004B65E0" w:rsidRDefault="004B65E0">
      <w:pPr>
        <w:jc w:val="left"/>
        <w:outlineLvl w:val="0"/>
        <w:rPr>
          <w:rFonts w:ascii="Times New Roman" w:eastAsia="黑体" w:hAnsi="Times New Roman" w:cs="Times New Roman"/>
          <w:sz w:val="28"/>
        </w:rPr>
      </w:pPr>
    </w:p>
    <w:p w:rsidR="004B65E0" w:rsidRDefault="004D38B3">
      <w:pPr>
        <w:jc w:val="left"/>
        <w:rPr>
          <w:rFonts w:ascii="Times New Roman" w:eastAsia="黑体" w:hAnsi="Times New Roman" w:cs="Times New Roman"/>
          <w:sz w:val="28"/>
        </w:rPr>
      </w:pPr>
      <w:r>
        <w:rPr>
          <w:rFonts w:ascii="Times New Roman" w:eastAsia="黑体" w:hAnsi="Times New Roman" w:cs="Times New Roman" w:hint="eastAsia"/>
          <w:sz w:val="28"/>
        </w:rPr>
        <w:lastRenderedPageBreak/>
        <w:br w:type="page"/>
      </w: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hint="eastAsia"/>
          <w:sz w:val="28"/>
        </w:rPr>
        <w:lastRenderedPageBreak/>
        <w:t>附录</w:t>
      </w:r>
      <w:r>
        <w:rPr>
          <w:rFonts w:ascii="Times New Roman" w:eastAsia="黑体" w:hAnsi="Times New Roman" w:cs="Times New Roman" w:hint="eastAsia"/>
          <w:sz w:val="28"/>
        </w:rPr>
        <w:t>5</w:t>
      </w:r>
    </w:p>
    <w:p w:rsidR="004B65E0" w:rsidRDefault="004D38B3">
      <w:pPr>
        <w:jc w:val="center"/>
        <w:outlineLvl w:val="0"/>
        <w:rPr>
          <w:rFonts w:ascii="Times New Roman" w:eastAsia="黑体" w:hAnsi="Times New Roman" w:cs="Times New Roman"/>
          <w:sz w:val="28"/>
        </w:rPr>
      </w:pPr>
      <w:r>
        <w:rPr>
          <w:rFonts w:ascii="Times New Roman" w:eastAsia="黑体" w:hAnsi="Times New Roman" w:cs="Times New Roman" w:hint="eastAsia"/>
          <w:sz w:val="28"/>
        </w:rPr>
        <w:t>声环境限期达标规划重点噪声源整治项目表样</w:t>
      </w:r>
    </w:p>
    <w:p w:rsidR="004B65E0" w:rsidRDefault="004D38B3">
      <w:pPr>
        <w:spacing w:line="600" w:lineRule="exact"/>
        <w:rPr>
          <w:rFonts w:ascii="Times New Roman" w:eastAsia="方正仿宋_GBK" w:hAnsi="Times New Roman" w:cs="Times New Roman"/>
          <w:bCs/>
          <w:kern w:val="0"/>
          <w:sz w:val="28"/>
          <w:szCs w:val="21"/>
        </w:rPr>
      </w:pPr>
      <w:r>
        <w:rPr>
          <w:rFonts w:eastAsia="方正仿宋_GBK" w:hint="eastAsia"/>
          <w:bCs/>
          <w:kern w:val="0"/>
          <w:sz w:val="28"/>
          <w:szCs w:val="21"/>
        </w:rPr>
        <w:t>5</w:t>
      </w:r>
      <w:r>
        <w:rPr>
          <w:rFonts w:eastAsia="方正仿宋_GBK"/>
          <w:bCs/>
          <w:kern w:val="0"/>
          <w:sz w:val="28"/>
          <w:szCs w:val="21"/>
        </w:rPr>
        <w:t>-1</w:t>
      </w:r>
      <w:r>
        <w:rPr>
          <w:rFonts w:eastAsia="方正仿宋_GBK" w:hint="eastAsia"/>
          <w:bCs/>
          <w:kern w:val="0"/>
          <w:sz w:val="28"/>
          <w:szCs w:val="21"/>
        </w:rPr>
        <w:t>噪声源限期治理项目表</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4347"/>
        <w:gridCol w:w="1196"/>
        <w:gridCol w:w="1418"/>
        <w:gridCol w:w="1276"/>
        <w:gridCol w:w="1559"/>
        <w:gridCol w:w="1144"/>
        <w:gridCol w:w="683"/>
        <w:gridCol w:w="684"/>
        <w:gridCol w:w="684"/>
      </w:tblGrid>
      <w:tr w:rsidR="004B65E0">
        <w:trPr>
          <w:trHeight w:val="513"/>
          <w:tblHeader/>
          <w:jc w:val="center"/>
        </w:trPr>
        <w:tc>
          <w:tcPr>
            <w:tcW w:w="689" w:type="dxa"/>
            <w:vMerge w:val="restart"/>
            <w:tcBorders>
              <w:top w:val="single" w:sz="4" w:space="0" w:color="auto"/>
              <w:left w:val="single" w:sz="4" w:space="0" w:color="auto"/>
              <w:right w:val="single" w:sz="4" w:space="0" w:color="auto"/>
            </w:tcBorders>
            <w:tcMar>
              <w:top w:w="15" w:type="dxa"/>
              <w:left w:w="108" w:type="dxa"/>
              <w:bottom w:w="15" w:type="dxa"/>
              <w:right w:w="108" w:type="dxa"/>
            </w:tcMar>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序号</w:t>
            </w:r>
          </w:p>
        </w:tc>
        <w:tc>
          <w:tcPr>
            <w:tcW w:w="4347" w:type="dxa"/>
            <w:vMerge w:val="restart"/>
            <w:tcBorders>
              <w:top w:val="single" w:sz="4" w:space="0" w:color="auto"/>
              <w:left w:val="single" w:sz="4" w:space="0" w:color="auto"/>
              <w:right w:val="single" w:sz="4" w:space="0" w:color="auto"/>
            </w:tcBorders>
            <w:tcMar>
              <w:top w:w="15" w:type="dxa"/>
              <w:left w:w="108" w:type="dxa"/>
              <w:bottom w:w="15" w:type="dxa"/>
              <w:right w:w="108" w:type="dxa"/>
            </w:tcMar>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项目名称</w:t>
            </w:r>
          </w:p>
        </w:tc>
        <w:tc>
          <w:tcPr>
            <w:tcW w:w="1196" w:type="dxa"/>
            <w:vMerge w:val="restart"/>
            <w:tcBorders>
              <w:top w:val="single" w:sz="4" w:space="0" w:color="auto"/>
              <w:left w:val="single" w:sz="4" w:space="0" w:color="auto"/>
              <w:right w:val="single" w:sz="4" w:space="0" w:color="auto"/>
            </w:tcBorders>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责任单位</w:t>
            </w:r>
          </w:p>
        </w:tc>
        <w:tc>
          <w:tcPr>
            <w:tcW w:w="1418" w:type="dxa"/>
            <w:vMerge w:val="restart"/>
            <w:tcBorders>
              <w:top w:val="single" w:sz="4" w:space="0" w:color="auto"/>
              <w:left w:val="single" w:sz="4" w:space="0" w:color="auto"/>
              <w:right w:val="single" w:sz="4" w:space="0" w:color="auto"/>
            </w:tcBorders>
            <w:tcMar>
              <w:top w:w="15" w:type="dxa"/>
              <w:left w:w="108" w:type="dxa"/>
              <w:bottom w:w="15" w:type="dxa"/>
              <w:right w:w="108" w:type="dxa"/>
            </w:tcMar>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污染类别</w:t>
            </w:r>
          </w:p>
        </w:tc>
        <w:tc>
          <w:tcPr>
            <w:tcW w:w="1276" w:type="dxa"/>
            <w:vMerge w:val="restart"/>
            <w:tcBorders>
              <w:top w:val="single" w:sz="4" w:space="0" w:color="auto"/>
              <w:left w:val="single" w:sz="4" w:space="0" w:color="auto"/>
              <w:right w:val="single" w:sz="4" w:space="0" w:color="auto"/>
            </w:tcBorders>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污染现状</w:t>
            </w:r>
          </w:p>
        </w:tc>
        <w:tc>
          <w:tcPr>
            <w:tcW w:w="1559" w:type="dxa"/>
            <w:vMerge w:val="restart"/>
            <w:tcBorders>
              <w:top w:val="single" w:sz="4" w:space="0" w:color="auto"/>
              <w:left w:val="single" w:sz="4" w:space="0" w:color="auto"/>
              <w:right w:val="single" w:sz="4" w:space="0" w:color="auto"/>
            </w:tcBorders>
            <w:tcMar>
              <w:top w:w="15" w:type="dxa"/>
              <w:left w:w="108" w:type="dxa"/>
              <w:bottom w:w="15" w:type="dxa"/>
              <w:right w:w="108" w:type="dxa"/>
            </w:tcMar>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整治措施</w:t>
            </w:r>
          </w:p>
        </w:tc>
        <w:tc>
          <w:tcPr>
            <w:tcW w:w="1144" w:type="dxa"/>
            <w:vMerge w:val="restart"/>
            <w:tcBorders>
              <w:top w:val="single" w:sz="4" w:space="0" w:color="auto"/>
              <w:left w:val="single" w:sz="4" w:space="0" w:color="auto"/>
              <w:right w:val="single" w:sz="4" w:space="0" w:color="auto"/>
            </w:tcBorders>
            <w:tcMar>
              <w:top w:w="15" w:type="dxa"/>
              <w:left w:w="108" w:type="dxa"/>
              <w:bottom w:w="15" w:type="dxa"/>
              <w:right w:w="108" w:type="dxa"/>
            </w:tcMar>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完成年限</w:t>
            </w:r>
          </w:p>
        </w:tc>
        <w:tc>
          <w:tcPr>
            <w:tcW w:w="2051"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投资估算（万元）</w:t>
            </w:r>
          </w:p>
        </w:tc>
      </w:tr>
      <w:tr w:rsidR="004B65E0">
        <w:trPr>
          <w:trHeight w:val="512"/>
          <w:tblHeader/>
          <w:jc w:val="center"/>
        </w:trPr>
        <w:tc>
          <w:tcPr>
            <w:tcW w:w="689" w:type="dxa"/>
            <w:vMerge/>
            <w:tcBorders>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adjustRightInd w:val="0"/>
              <w:snapToGrid w:val="0"/>
              <w:jc w:val="center"/>
              <w:rPr>
                <w:rFonts w:ascii="宋体" w:eastAsia="宋体" w:hAnsi="宋体"/>
                <w:b/>
                <w:snapToGrid w:val="0"/>
                <w:color w:val="000000"/>
                <w:szCs w:val="21"/>
              </w:rPr>
            </w:pPr>
          </w:p>
        </w:tc>
        <w:tc>
          <w:tcPr>
            <w:tcW w:w="4347" w:type="dxa"/>
            <w:vMerge/>
            <w:tcBorders>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adjustRightInd w:val="0"/>
              <w:snapToGrid w:val="0"/>
              <w:jc w:val="center"/>
              <w:rPr>
                <w:rFonts w:ascii="宋体" w:eastAsia="宋体" w:hAnsi="宋体"/>
                <w:b/>
                <w:snapToGrid w:val="0"/>
                <w:color w:val="000000"/>
                <w:szCs w:val="21"/>
              </w:rPr>
            </w:pPr>
          </w:p>
        </w:tc>
        <w:tc>
          <w:tcPr>
            <w:tcW w:w="1196" w:type="dxa"/>
            <w:vMerge/>
            <w:tcBorders>
              <w:left w:val="single" w:sz="4" w:space="0" w:color="auto"/>
              <w:bottom w:val="single" w:sz="4" w:space="0" w:color="auto"/>
              <w:right w:val="single" w:sz="4" w:space="0" w:color="auto"/>
            </w:tcBorders>
          </w:tcPr>
          <w:p w:rsidR="004B65E0" w:rsidRDefault="004B65E0">
            <w:pPr>
              <w:adjustRightInd w:val="0"/>
              <w:snapToGrid w:val="0"/>
              <w:jc w:val="center"/>
              <w:rPr>
                <w:rFonts w:ascii="宋体" w:eastAsia="宋体" w:hAnsi="宋体"/>
                <w:b/>
                <w:snapToGrid w:val="0"/>
                <w:color w:val="000000"/>
                <w:szCs w:val="21"/>
              </w:rPr>
            </w:pPr>
          </w:p>
        </w:tc>
        <w:tc>
          <w:tcPr>
            <w:tcW w:w="1418" w:type="dxa"/>
            <w:vMerge/>
            <w:tcBorders>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adjustRightInd w:val="0"/>
              <w:snapToGrid w:val="0"/>
              <w:jc w:val="center"/>
              <w:rPr>
                <w:rFonts w:ascii="宋体" w:eastAsia="宋体" w:hAnsi="宋体"/>
                <w:b/>
                <w:snapToGrid w:val="0"/>
                <w:color w:val="000000"/>
                <w:szCs w:val="21"/>
              </w:rPr>
            </w:pPr>
          </w:p>
        </w:tc>
        <w:tc>
          <w:tcPr>
            <w:tcW w:w="1276" w:type="dxa"/>
            <w:vMerge/>
            <w:tcBorders>
              <w:left w:val="single" w:sz="4" w:space="0" w:color="auto"/>
              <w:bottom w:val="single" w:sz="4" w:space="0" w:color="auto"/>
              <w:right w:val="single" w:sz="4" w:space="0" w:color="auto"/>
            </w:tcBorders>
          </w:tcPr>
          <w:p w:rsidR="004B65E0" w:rsidRDefault="004B65E0">
            <w:pPr>
              <w:adjustRightInd w:val="0"/>
              <w:snapToGrid w:val="0"/>
              <w:jc w:val="center"/>
              <w:rPr>
                <w:rFonts w:ascii="宋体" w:eastAsia="宋体" w:hAnsi="宋体"/>
                <w:b/>
                <w:snapToGrid w:val="0"/>
                <w:color w:val="000000"/>
                <w:szCs w:val="21"/>
              </w:rPr>
            </w:pPr>
          </w:p>
        </w:tc>
        <w:tc>
          <w:tcPr>
            <w:tcW w:w="1559" w:type="dxa"/>
            <w:vMerge/>
            <w:tcBorders>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adjustRightInd w:val="0"/>
              <w:snapToGrid w:val="0"/>
              <w:jc w:val="center"/>
              <w:rPr>
                <w:rFonts w:ascii="宋体" w:eastAsia="宋体" w:hAnsi="宋体"/>
                <w:b/>
                <w:snapToGrid w:val="0"/>
                <w:color w:val="000000"/>
                <w:szCs w:val="21"/>
              </w:rPr>
            </w:pPr>
          </w:p>
        </w:tc>
        <w:tc>
          <w:tcPr>
            <w:tcW w:w="1144" w:type="dxa"/>
            <w:vMerge/>
            <w:tcBorders>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adjustRightInd w:val="0"/>
              <w:snapToGrid w:val="0"/>
              <w:jc w:val="center"/>
              <w:rPr>
                <w:rFonts w:ascii="宋体" w:eastAsia="宋体" w:hAnsi="宋体"/>
                <w:b/>
                <w:snapToGrid w:val="0"/>
                <w:color w:val="000000"/>
                <w:szCs w:val="21"/>
              </w:rPr>
            </w:pPr>
          </w:p>
        </w:tc>
        <w:tc>
          <w:tcPr>
            <w:tcW w:w="6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政府</w:t>
            </w: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业主</w:t>
            </w: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D38B3">
            <w:pPr>
              <w:adjustRightInd w:val="0"/>
              <w:snapToGrid w:val="0"/>
              <w:jc w:val="center"/>
              <w:rPr>
                <w:rFonts w:ascii="宋体" w:eastAsia="宋体" w:hAnsi="宋体"/>
                <w:b/>
                <w:snapToGrid w:val="0"/>
                <w:color w:val="000000"/>
                <w:szCs w:val="21"/>
              </w:rPr>
            </w:pPr>
            <w:r>
              <w:rPr>
                <w:rFonts w:ascii="宋体" w:eastAsia="宋体" w:hAnsi="宋体" w:hint="eastAsia"/>
                <w:b/>
                <w:snapToGrid w:val="0"/>
                <w:color w:val="000000"/>
                <w:szCs w:val="21"/>
              </w:rPr>
              <w:t>其他</w:t>
            </w:r>
          </w:p>
        </w:tc>
      </w:tr>
      <w:tr w:rsidR="004B65E0">
        <w:trPr>
          <w:trHeight w:val="285"/>
          <w:jc w:val="center"/>
        </w:trPr>
        <w:tc>
          <w:tcPr>
            <w:tcW w:w="6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1</w:t>
            </w:r>
          </w:p>
        </w:tc>
        <w:tc>
          <w:tcPr>
            <w:tcW w:w="434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196" w:type="dxa"/>
            <w:tcBorders>
              <w:top w:val="single" w:sz="4" w:space="0" w:color="auto"/>
              <w:left w:val="single" w:sz="4" w:space="0" w:color="auto"/>
              <w:bottom w:val="single" w:sz="4" w:space="0" w:color="auto"/>
              <w:right w:val="single" w:sz="4" w:space="0" w:color="auto"/>
            </w:tcBorders>
          </w:tcPr>
          <w:p w:rsidR="004B65E0" w:rsidRDefault="004B65E0">
            <w:pPr>
              <w:spacing w:line="0" w:lineRule="atLeast"/>
              <w:jc w:val="center"/>
              <w:rPr>
                <w:rFonts w:ascii="宋体" w:eastAsia="宋体" w:hAnsi="宋体"/>
                <w:bCs/>
                <w:szCs w:val="21"/>
              </w:rPr>
            </w:pPr>
          </w:p>
        </w:tc>
        <w:tc>
          <w:tcPr>
            <w:tcW w:w="14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276" w:type="dxa"/>
            <w:tcBorders>
              <w:top w:val="single" w:sz="4" w:space="0" w:color="auto"/>
              <w:left w:val="single" w:sz="4" w:space="0" w:color="auto"/>
              <w:bottom w:val="single" w:sz="4" w:space="0" w:color="auto"/>
              <w:right w:val="single" w:sz="4" w:space="0" w:color="auto"/>
            </w:tcBorders>
          </w:tcPr>
          <w:p w:rsidR="004B65E0" w:rsidRDefault="004B65E0">
            <w:pPr>
              <w:spacing w:line="0" w:lineRule="atLeast"/>
              <w:jc w:val="center"/>
              <w:rPr>
                <w:rFonts w:ascii="宋体" w:eastAsia="宋体" w:hAnsi="宋体"/>
                <w:bCs/>
                <w:szCs w:val="21"/>
              </w:rPr>
            </w:pPr>
          </w:p>
        </w:tc>
        <w:tc>
          <w:tcPr>
            <w:tcW w:w="155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14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6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r>
      <w:tr w:rsidR="004B65E0">
        <w:trPr>
          <w:trHeight w:val="285"/>
          <w:jc w:val="center"/>
        </w:trPr>
        <w:tc>
          <w:tcPr>
            <w:tcW w:w="6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2</w:t>
            </w:r>
          </w:p>
        </w:tc>
        <w:tc>
          <w:tcPr>
            <w:tcW w:w="434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196" w:type="dxa"/>
            <w:tcBorders>
              <w:top w:val="single" w:sz="4" w:space="0" w:color="auto"/>
              <w:left w:val="single" w:sz="4" w:space="0" w:color="auto"/>
              <w:bottom w:val="single" w:sz="4" w:space="0" w:color="auto"/>
              <w:right w:val="single" w:sz="4" w:space="0" w:color="auto"/>
            </w:tcBorders>
          </w:tcPr>
          <w:p w:rsidR="004B65E0" w:rsidRDefault="004B65E0">
            <w:pPr>
              <w:spacing w:line="0" w:lineRule="atLeast"/>
              <w:jc w:val="center"/>
              <w:rPr>
                <w:rFonts w:ascii="宋体" w:eastAsia="宋体" w:hAnsi="宋体"/>
                <w:bCs/>
                <w:szCs w:val="21"/>
              </w:rPr>
            </w:pPr>
          </w:p>
        </w:tc>
        <w:tc>
          <w:tcPr>
            <w:tcW w:w="14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276" w:type="dxa"/>
            <w:tcBorders>
              <w:top w:val="single" w:sz="4" w:space="0" w:color="auto"/>
              <w:left w:val="single" w:sz="4" w:space="0" w:color="auto"/>
              <w:bottom w:val="single" w:sz="4" w:space="0" w:color="auto"/>
              <w:right w:val="single" w:sz="4" w:space="0" w:color="auto"/>
            </w:tcBorders>
          </w:tcPr>
          <w:p w:rsidR="004B65E0" w:rsidRDefault="004B65E0">
            <w:pPr>
              <w:spacing w:line="0" w:lineRule="atLeast"/>
              <w:jc w:val="center"/>
              <w:rPr>
                <w:rFonts w:ascii="宋体" w:eastAsia="宋体" w:hAnsi="宋体"/>
                <w:bCs/>
                <w:szCs w:val="21"/>
              </w:rPr>
            </w:pPr>
          </w:p>
        </w:tc>
        <w:tc>
          <w:tcPr>
            <w:tcW w:w="155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14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6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r>
      <w:tr w:rsidR="004B65E0">
        <w:trPr>
          <w:trHeight w:val="285"/>
          <w:jc w:val="center"/>
        </w:trPr>
        <w:tc>
          <w:tcPr>
            <w:tcW w:w="6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3</w:t>
            </w:r>
          </w:p>
        </w:tc>
        <w:tc>
          <w:tcPr>
            <w:tcW w:w="434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196" w:type="dxa"/>
            <w:tcBorders>
              <w:top w:val="single" w:sz="4" w:space="0" w:color="auto"/>
              <w:left w:val="single" w:sz="4" w:space="0" w:color="auto"/>
              <w:bottom w:val="single" w:sz="4" w:space="0" w:color="auto"/>
              <w:right w:val="single" w:sz="4" w:space="0" w:color="auto"/>
            </w:tcBorders>
          </w:tcPr>
          <w:p w:rsidR="004B65E0" w:rsidRDefault="004B65E0">
            <w:pPr>
              <w:spacing w:line="0" w:lineRule="atLeast"/>
              <w:jc w:val="center"/>
              <w:rPr>
                <w:rFonts w:ascii="宋体" w:eastAsia="宋体" w:hAnsi="宋体"/>
                <w:bCs/>
                <w:szCs w:val="21"/>
              </w:rPr>
            </w:pPr>
          </w:p>
        </w:tc>
        <w:tc>
          <w:tcPr>
            <w:tcW w:w="14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276" w:type="dxa"/>
            <w:tcBorders>
              <w:top w:val="single" w:sz="4" w:space="0" w:color="auto"/>
              <w:left w:val="single" w:sz="4" w:space="0" w:color="auto"/>
              <w:bottom w:val="single" w:sz="4" w:space="0" w:color="auto"/>
              <w:right w:val="single" w:sz="4" w:space="0" w:color="auto"/>
            </w:tcBorders>
          </w:tcPr>
          <w:p w:rsidR="004B65E0" w:rsidRDefault="004B65E0">
            <w:pPr>
              <w:spacing w:line="0" w:lineRule="atLeast"/>
              <w:jc w:val="center"/>
              <w:rPr>
                <w:rFonts w:ascii="宋体" w:eastAsia="宋体" w:hAnsi="宋体"/>
                <w:bCs/>
                <w:szCs w:val="21"/>
              </w:rPr>
            </w:pPr>
          </w:p>
        </w:tc>
        <w:tc>
          <w:tcPr>
            <w:tcW w:w="155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14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6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r>
      <w:tr w:rsidR="004B65E0">
        <w:trPr>
          <w:trHeight w:val="285"/>
          <w:jc w:val="center"/>
        </w:trPr>
        <w:tc>
          <w:tcPr>
            <w:tcW w:w="6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4</w:t>
            </w:r>
          </w:p>
        </w:tc>
        <w:tc>
          <w:tcPr>
            <w:tcW w:w="434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196" w:type="dxa"/>
            <w:tcBorders>
              <w:top w:val="single" w:sz="4" w:space="0" w:color="auto"/>
              <w:left w:val="single" w:sz="4" w:space="0" w:color="auto"/>
              <w:bottom w:val="single" w:sz="4" w:space="0" w:color="auto"/>
              <w:right w:val="single" w:sz="4" w:space="0" w:color="auto"/>
            </w:tcBorders>
          </w:tcPr>
          <w:p w:rsidR="004B65E0" w:rsidRDefault="004B65E0">
            <w:pPr>
              <w:spacing w:line="0" w:lineRule="atLeast"/>
              <w:jc w:val="center"/>
              <w:rPr>
                <w:rFonts w:ascii="宋体" w:eastAsia="宋体" w:hAnsi="宋体"/>
                <w:bCs/>
                <w:szCs w:val="21"/>
              </w:rPr>
            </w:pPr>
          </w:p>
        </w:tc>
        <w:tc>
          <w:tcPr>
            <w:tcW w:w="14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276" w:type="dxa"/>
            <w:tcBorders>
              <w:top w:val="single" w:sz="4" w:space="0" w:color="auto"/>
              <w:left w:val="single" w:sz="4" w:space="0" w:color="auto"/>
              <w:bottom w:val="single" w:sz="4" w:space="0" w:color="auto"/>
              <w:right w:val="single" w:sz="4" w:space="0" w:color="auto"/>
            </w:tcBorders>
          </w:tcPr>
          <w:p w:rsidR="004B65E0" w:rsidRDefault="004B65E0">
            <w:pPr>
              <w:spacing w:line="0" w:lineRule="atLeast"/>
              <w:jc w:val="center"/>
              <w:rPr>
                <w:rFonts w:ascii="宋体" w:eastAsia="宋体" w:hAnsi="宋体"/>
                <w:bCs/>
                <w:szCs w:val="21"/>
              </w:rPr>
            </w:pPr>
          </w:p>
        </w:tc>
        <w:tc>
          <w:tcPr>
            <w:tcW w:w="155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14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6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r>
      <w:tr w:rsidR="004B65E0">
        <w:trPr>
          <w:trHeight w:val="285"/>
          <w:jc w:val="center"/>
        </w:trPr>
        <w:tc>
          <w:tcPr>
            <w:tcW w:w="6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D38B3">
            <w:pPr>
              <w:spacing w:line="0" w:lineRule="atLeast"/>
              <w:jc w:val="center"/>
              <w:rPr>
                <w:rFonts w:ascii="宋体" w:eastAsia="宋体" w:hAnsi="宋体"/>
                <w:bCs/>
                <w:szCs w:val="21"/>
              </w:rPr>
            </w:pPr>
            <w:r>
              <w:rPr>
                <w:rFonts w:ascii="宋体" w:eastAsia="宋体" w:hAnsi="宋体" w:hint="eastAsia"/>
                <w:bCs/>
                <w:szCs w:val="21"/>
              </w:rPr>
              <w:t>……</w:t>
            </w:r>
          </w:p>
        </w:tc>
        <w:tc>
          <w:tcPr>
            <w:tcW w:w="434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196" w:type="dxa"/>
            <w:tcBorders>
              <w:top w:val="single" w:sz="4" w:space="0" w:color="auto"/>
              <w:left w:val="single" w:sz="4" w:space="0" w:color="auto"/>
              <w:bottom w:val="single" w:sz="4" w:space="0" w:color="auto"/>
              <w:right w:val="single" w:sz="4" w:space="0" w:color="auto"/>
            </w:tcBorders>
          </w:tcPr>
          <w:p w:rsidR="004B65E0" w:rsidRDefault="004B65E0">
            <w:pPr>
              <w:spacing w:line="0" w:lineRule="atLeast"/>
              <w:jc w:val="center"/>
              <w:rPr>
                <w:rFonts w:ascii="宋体" w:eastAsia="宋体" w:hAnsi="宋体"/>
                <w:bCs/>
                <w:szCs w:val="21"/>
              </w:rPr>
            </w:pPr>
          </w:p>
        </w:tc>
        <w:tc>
          <w:tcPr>
            <w:tcW w:w="14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276" w:type="dxa"/>
            <w:tcBorders>
              <w:top w:val="single" w:sz="4" w:space="0" w:color="auto"/>
              <w:left w:val="single" w:sz="4" w:space="0" w:color="auto"/>
              <w:bottom w:val="single" w:sz="4" w:space="0" w:color="auto"/>
              <w:right w:val="single" w:sz="4" w:space="0" w:color="auto"/>
            </w:tcBorders>
          </w:tcPr>
          <w:p w:rsidR="004B65E0" w:rsidRDefault="004B65E0">
            <w:pPr>
              <w:spacing w:line="0" w:lineRule="atLeast"/>
              <w:jc w:val="center"/>
              <w:rPr>
                <w:rFonts w:ascii="宋体" w:eastAsia="宋体" w:hAnsi="宋体"/>
                <w:bCs/>
                <w:szCs w:val="21"/>
              </w:rPr>
            </w:pPr>
          </w:p>
        </w:tc>
        <w:tc>
          <w:tcPr>
            <w:tcW w:w="155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114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68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4B65E0" w:rsidRDefault="004B65E0">
            <w:pPr>
              <w:spacing w:line="0" w:lineRule="atLeast"/>
              <w:jc w:val="center"/>
              <w:rPr>
                <w:rFonts w:ascii="宋体" w:eastAsia="宋体" w:hAnsi="宋体"/>
                <w:bCs/>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4B65E0" w:rsidRDefault="004B65E0">
            <w:pPr>
              <w:spacing w:line="0" w:lineRule="atLeast"/>
              <w:jc w:val="center"/>
              <w:rPr>
                <w:rFonts w:ascii="宋体" w:eastAsia="宋体" w:hAnsi="宋体"/>
                <w:bCs/>
                <w:szCs w:val="21"/>
              </w:rPr>
            </w:pPr>
          </w:p>
        </w:tc>
      </w:tr>
    </w:tbl>
    <w:p w:rsidR="004B65E0" w:rsidRDefault="004D38B3">
      <w:pPr>
        <w:spacing w:line="600" w:lineRule="exact"/>
        <w:rPr>
          <w:rFonts w:eastAsia="方正仿宋_GBK"/>
          <w:bCs/>
          <w:kern w:val="0"/>
          <w:sz w:val="28"/>
          <w:szCs w:val="21"/>
        </w:rPr>
      </w:pPr>
      <w:r>
        <w:rPr>
          <w:rFonts w:eastAsia="方正仿宋_GBK" w:hint="eastAsia"/>
          <w:bCs/>
          <w:kern w:val="0"/>
          <w:sz w:val="28"/>
          <w:szCs w:val="21"/>
        </w:rPr>
        <w:t>5</w:t>
      </w:r>
      <w:r>
        <w:rPr>
          <w:rFonts w:eastAsia="方正仿宋_GBK" w:hint="eastAsia"/>
          <w:bCs/>
          <w:kern w:val="0"/>
          <w:sz w:val="28"/>
          <w:szCs w:val="21"/>
        </w:rPr>
        <w:t>－</w:t>
      </w:r>
      <w:r>
        <w:rPr>
          <w:rFonts w:eastAsia="方正仿宋_GBK" w:hint="eastAsia"/>
          <w:bCs/>
          <w:kern w:val="0"/>
          <w:sz w:val="28"/>
          <w:szCs w:val="21"/>
        </w:rPr>
        <w:t xml:space="preserve">2 </w:t>
      </w:r>
      <w:r>
        <w:rPr>
          <w:rFonts w:eastAsia="方正仿宋_GBK" w:hint="eastAsia"/>
          <w:bCs/>
          <w:kern w:val="0"/>
          <w:sz w:val="28"/>
          <w:szCs w:val="21"/>
        </w:rPr>
        <w:t>噪声源搬迁（关、停）名单</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4985"/>
        <w:gridCol w:w="1611"/>
        <w:gridCol w:w="1592"/>
        <w:gridCol w:w="1574"/>
        <w:gridCol w:w="1592"/>
        <w:gridCol w:w="1593"/>
      </w:tblGrid>
      <w:tr w:rsidR="004B65E0">
        <w:trPr>
          <w:trHeight w:val="383"/>
          <w:tblHeader/>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5E0" w:rsidRDefault="004D38B3">
            <w:pPr>
              <w:adjustRightInd w:val="0"/>
              <w:snapToGrid w:val="0"/>
              <w:jc w:val="center"/>
              <w:rPr>
                <w:rFonts w:ascii="Times New Roman" w:hAnsi="Times New Roman"/>
                <w:b/>
                <w:snapToGrid w:val="0"/>
                <w:color w:val="000000"/>
                <w:szCs w:val="21"/>
              </w:rPr>
            </w:pPr>
            <w:r>
              <w:rPr>
                <w:rFonts w:ascii="Times New Roman" w:hAnsi="Times New Roman" w:hint="eastAsia"/>
                <w:b/>
                <w:snapToGrid w:val="0"/>
                <w:color w:val="000000"/>
                <w:szCs w:val="21"/>
              </w:rPr>
              <w:t>序号</w:t>
            </w:r>
          </w:p>
        </w:tc>
        <w:tc>
          <w:tcPr>
            <w:tcW w:w="4985" w:type="dxa"/>
            <w:tcBorders>
              <w:top w:val="single" w:sz="4" w:space="0" w:color="auto"/>
              <w:left w:val="single" w:sz="4" w:space="0" w:color="auto"/>
              <w:bottom w:val="single" w:sz="4" w:space="0" w:color="auto"/>
              <w:right w:val="single" w:sz="4" w:space="0" w:color="auto"/>
            </w:tcBorders>
            <w:vAlign w:val="center"/>
          </w:tcPr>
          <w:p w:rsidR="004B65E0" w:rsidRDefault="004D38B3">
            <w:pPr>
              <w:adjustRightInd w:val="0"/>
              <w:snapToGrid w:val="0"/>
              <w:jc w:val="center"/>
              <w:rPr>
                <w:rFonts w:ascii="Times New Roman" w:hAnsi="Times New Roman"/>
                <w:b/>
                <w:snapToGrid w:val="0"/>
                <w:color w:val="000000"/>
                <w:szCs w:val="21"/>
              </w:rPr>
            </w:pPr>
            <w:r>
              <w:rPr>
                <w:rFonts w:ascii="Times New Roman" w:hAnsi="Times New Roman" w:hint="eastAsia"/>
                <w:b/>
                <w:snapToGrid w:val="0"/>
                <w:color w:val="000000"/>
                <w:szCs w:val="21"/>
              </w:rPr>
              <w:t>项目名称</w:t>
            </w:r>
          </w:p>
        </w:tc>
        <w:tc>
          <w:tcPr>
            <w:tcW w:w="1611" w:type="dxa"/>
            <w:tcBorders>
              <w:top w:val="single" w:sz="4" w:space="0" w:color="auto"/>
              <w:left w:val="single" w:sz="4" w:space="0" w:color="auto"/>
              <w:bottom w:val="single" w:sz="4" w:space="0" w:color="auto"/>
              <w:right w:val="single" w:sz="4" w:space="0" w:color="auto"/>
            </w:tcBorders>
            <w:vAlign w:val="center"/>
          </w:tcPr>
          <w:p w:rsidR="004B65E0" w:rsidRDefault="004D38B3">
            <w:pPr>
              <w:adjustRightInd w:val="0"/>
              <w:snapToGrid w:val="0"/>
              <w:jc w:val="center"/>
              <w:rPr>
                <w:rFonts w:ascii="Times New Roman" w:hAnsi="Times New Roman"/>
                <w:b/>
                <w:snapToGrid w:val="0"/>
                <w:color w:val="000000"/>
                <w:szCs w:val="21"/>
              </w:rPr>
            </w:pPr>
            <w:r>
              <w:rPr>
                <w:rFonts w:ascii="Times New Roman" w:hAnsi="Times New Roman" w:hint="eastAsia"/>
                <w:b/>
                <w:snapToGrid w:val="0"/>
                <w:color w:val="000000"/>
                <w:szCs w:val="21"/>
              </w:rPr>
              <w:t>责任单位</w:t>
            </w: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D38B3">
            <w:pPr>
              <w:adjustRightInd w:val="0"/>
              <w:snapToGrid w:val="0"/>
              <w:jc w:val="center"/>
              <w:rPr>
                <w:rFonts w:ascii="Times New Roman" w:hAnsi="Times New Roman"/>
                <w:b/>
                <w:snapToGrid w:val="0"/>
                <w:color w:val="000000"/>
                <w:szCs w:val="21"/>
              </w:rPr>
            </w:pPr>
            <w:r>
              <w:rPr>
                <w:rFonts w:ascii="Times New Roman" w:hAnsi="Times New Roman" w:hint="eastAsia"/>
                <w:b/>
                <w:snapToGrid w:val="0"/>
                <w:color w:val="000000"/>
                <w:szCs w:val="21"/>
              </w:rPr>
              <w:t>污染类别</w:t>
            </w:r>
          </w:p>
        </w:tc>
        <w:tc>
          <w:tcPr>
            <w:tcW w:w="1574" w:type="dxa"/>
            <w:tcBorders>
              <w:top w:val="single" w:sz="4" w:space="0" w:color="auto"/>
              <w:left w:val="single" w:sz="4" w:space="0" w:color="auto"/>
              <w:bottom w:val="single" w:sz="4" w:space="0" w:color="auto"/>
              <w:right w:val="single" w:sz="4" w:space="0" w:color="auto"/>
            </w:tcBorders>
            <w:vAlign w:val="center"/>
          </w:tcPr>
          <w:p w:rsidR="004B65E0" w:rsidRDefault="004D38B3">
            <w:pPr>
              <w:adjustRightInd w:val="0"/>
              <w:snapToGrid w:val="0"/>
              <w:jc w:val="center"/>
              <w:rPr>
                <w:rFonts w:ascii="Times New Roman" w:hAnsi="Times New Roman"/>
                <w:b/>
                <w:snapToGrid w:val="0"/>
                <w:color w:val="000000"/>
                <w:szCs w:val="21"/>
              </w:rPr>
            </w:pPr>
            <w:r>
              <w:rPr>
                <w:rFonts w:ascii="Times New Roman" w:hAnsi="Times New Roman" w:hint="eastAsia"/>
                <w:b/>
                <w:snapToGrid w:val="0"/>
                <w:color w:val="000000"/>
                <w:szCs w:val="21"/>
              </w:rPr>
              <w:t>污染现状</w:t>
            </w: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D38B3">
            <w:pPr>
              <w:adjustRightInd w:val="0"/>
              <w:snapToGrid w:val="0"/>
              <w:jc w:val="center"/>
              <w:rPr>
                <w:rFonts w:ascii="Times New Roman" w:hAnsi="Times New Roman"/>
                <w:b/>
                <w:snapToGrid w:val="0"/>
                <w:color w:val="000000"/>
                <w:szCs w:val="21"/>
              </w:rPr>
            </w:pPr>
            <w:r>
              <w:rPr>
                <w:rFonts w:ascii="Times New Roman" w:hAnsi="Times New Roman" w:hint="eastAsia"/>
                <w:b/>
                <w:snapToGrid w:val="0"/>
                <w:color w:val="000000"/>
                <w:szCs w:val="21"/>
              </w:rPr>
              <w:t>整治措施</w:t>
            </w:r>
          </w:p>
        </w:tc>
        <w:tc>
          <w:tcPr>
            <w:tcW w:w="1593" w:type="dxa"/>
            <w:tcBorders>
              <w:top w:val="single" w:sz="4" w:space="0" w:color="auto"/>
              <w:left w:val="single" w:sz="4" w:space="0" w:color="auto"/>
              <w:bottom w:val="single" w:sz="4" w:space="0" w:color="auto"/>
              <w:right w:val="single" w:sz="4" w:space="0" w:color="auto"/>
            </w:tcBorders>
            <w:vAlign w:val="center"/>
          </w:tcPr>
          <w:p w:rsidR="004B65E0" w:rsidRDefault="004D38B3">
            <w:pPr>
              <w:adjustRightInd w:val="0"/>
              <w:snapToGrid w:val="0"/>
              <w:jc w:val="center"/>
              <w:rPr>
                <w:rFonts w:ascii="Times New Roman" w:hAnsi="Times New Roman"/>
                <w:b/>
                <w:snapToGrid w:val="0"/>
                <w:color w:val="000000"/>
                <w:szCs w:val="21"/>
              </w:rPr>
            </w:pPr>
            <w:r>
              <w:rPr>
                <w:rFonts w:ascii="Times New Roman" w:hAnsi="Times New Roman" w:hint="eastAsia"/>
                <w:b/>
                <w:snapToGrid w:val="0"/>
                <w:color w:val="000000"/>
                <w:szCs w:val="21"/>
              </w:rPr>
              <w:t>完成年限</w:t>
            </w:r>
          </w:p>
        </w:tc>
      </w:tr>
      <w:tr w:rsidR="004B65E0">
        <w:trPr>
          <w:trHeight w:val="383"/>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Times New Roman" w:hAnsi="Times New Roman"/>
                <w:color w:val="000000"/>
                <w:szCs w:val="21"/>
              </w:rPr>
            </w:pPr>
            <w:r>
              <w:rPr>
                <w:rFonts w:ascii="Times New Roman" w:hAnsi="Times New Roman"/>
                <w:color w:val="000000"/>
                <w:kern w:val="0"/>
                <w:szCs w:val="21"/>
              </w:rPr>
              <w:t>1</w:t>
            </w:r>
          </w:p>
        </w:tc>
        <w:tc>
          <w:tcPr>
            <w:tcW w:w="4985" w:type="dxa"/>
            <w:tcBorders>
              <w:top w:val="single" w:sz="4" w:space="0" w:color="auto"/>
              <w:left w:val="single" w:sz="4" w:space="0" w:color="auto"/>
              <w:bottom w:val="single" w:sz="4" w:space="0" w:color="auto"/>
              <w:right w:val="single" w:sz="4" w:space="0" w:color="auto"/>
            </w:tcBorders>
            <w:vAlign w:val="center"/>
          </w:tcPr>
          <w:p w:rsidR="004B65E0" w:rsidRDefault="004B65E0">
            <w:pPr>
              <w:rPr>
                <w:rFonts w:ascii="Times New Roman" w:hAnsi="Times New Roman"/>
                <w:color w:val="00000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74"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Times New Roman" w:hAnsi="Times New Roman"/>
                <w:color w:val="000000"/>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9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r>
      <w:tr w:rsidR="004B65E0">
        <w:trPr>
          <w:trHeight w:val="383"/>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Times New Roman" w:hAnsi="Times New Roman"/>
                <w:color w:val="000000"/>
                <w:szCs w:val="21"/>
              </w:rPr>
            </w:pPr>
            <w:r>
              <w:rPr>
                <w:rFonts w:ascii="Times New Roman" w:hAnsi="Times New Roman"/>
                <w:color w:val="000000"/>
                <w:kern w:val="0"/>
                <w:szCs w:val="21"/>
              </w:rPr>
              <w:t>2</w:t>
            </w:r>
          </w:p>
        </w:tc>
        <w:tc>
          <w:tcPr>
            <w:tcW w:w="4985" w:type="dxa"/>
            <w:tcBorders>
              <w:top w:val="single" w:sz="4" w:space="0" w:color="auto"/>
              <w:left w:val="single" w:sz="4" w:space="0" w:color="auto"/>
              <w:bottom w:val="single" w:sz="4" w:space="0" w:color="auto"/>
              <w:right w:val="single" w:sz="4" w:space="0" w:color="auto"/>
            </w:tcBorders>
            <w:vAlign w:val="center"/>
          </w:tcPr>
          <w:p w:rsidR="004B65E0" w:rsidRDefault="004B65E0">
            <w:pPr>
              <w:rPr>
                <w:rFonts w:ascii="Times New Roman" w:hAnsi="Times New Roman"/>
                <w:color w:val="00000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74"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Times New Roman" w:hAnsi="Times New Roman"/>
                <w:color w:val="000000"/>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9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r>
      <w:tr w:rsidR="004B65E0">
        <w:trPr>
          <w:trHeight w:val="383"/>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Times New Roman" w:hAnsi="Times New Roman"/>
                <w:color w:val="000000"/>
                <w:szCs w:val="21"/>
              </w:rPr>
            </w:pPr>
            <w:r>
              <w:rPr>
                <w:rFonts w:ascii="Times New Roman" w:hAnsi="Times New Roman"/>
                <w:color w:val="000000"/>
                <w:kern w:val="0"/>
                <w:szCs w:val="21"/>
              </w:rPr>
              <w:t>3</w:t>
            </w:r>
          </w:p>
        </w:tc>
        <w:tc>
          <w:tcPr>
            <w:tcW w:w="4985" w:type="dxa"/>
            <w:tcBorders>
              <w:top w:val="single" w:sz="4" w:space="0" w:color="auto"/>
              <w:left w:val="single" w:sz="4" w:space="0" w:color="auto"/>
              <w:bottom w:val="single" w:sz="4" w:space="0" w:color="auto"/>
              <w:right w:val="single" w:sz="4" w:space="0" w:color="auto"/>
            </w:tcBorders>
            <w:vAlign w:val="center"/>
          </w:tcPr>
          <w:p w:rsidR="004B65E0" w:rsidRDefault="004B65E0">
            <w:pPr>
              <w:rPr>
                <w:rFonts w:ascii="Times New Roman" w:hAnsi="Times New Roman"/>
                <w:color w:val="00000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74"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Times New Roman" w:hAnsi="Times New Roman"/>
                <w:color w:val="000000"/>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9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r>
      <w:tr w:rsidR="004B65E0">
        <w:trPr>
          <w:trHeight w:val="383"/>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Times New Roman" w:hAnsi="Times New Roman"/>
                <w:color w:val="000000"/>
                <w:szCs w:val="21"/>
              </w:rPr>
            </w:pPr>
            <w:r>
              <w:rPr>
                <w:rFonts w:ascii="Times New Roman" w:hAnsi="Times New Roman"/>
                <w:color w:val="000000"/>
                <w:kern w:val="0"/>
                <w:szCs w:val="21"/>
              </w:rPr>
              <w:t>4</w:t>
            </w:r>
          </w:p>
        </w:tc>
        <w:tc>
          <w:tcPr>
            <w:tcW w:w="4985" w:type="dxa"/>
            <w:tcBorders>
              <w:top w:val="single" w:sz="4" w:space="0" w:color="auto"/>
              <w:left w:val="single" w:sz="4" w:space="0" w:color="auto"/>
              <w:bottom w:val="single" w:sz="4" w:space="0" w:color="auto"/>
              <w:right w:val="single" w:sz="4" w:space="0" w:color="auto"/>
            </w:tcBorders>
            <w:vAlign w:val="center"/>
          </w:tcPr>
          <w:p w:rsidR="004B65E0" w:rsidRDefault="004B65E0">
            <w:pPr>
              <w:rPr>
                <w:rFonts w:ascii="Times New Roman" w:hAnsi="Times New Roman"/>
                <w:color w:val="00000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74"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Times New Roman" w:hAnsi="Times New Roman"/>
                <w:color w:val="000000"/>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9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r>
      <w:tr w:rsidR="004B65E0">
        <w:trPr>
          <w:trHeight w:val="383"/>
          <w:jc w:val="center"/>
        </w:trPr>
        <w:tc>
          <w:tcPr>
            <w:tcW w:w="1001" w:type="dxa"/>
            <w:tcBorders>
              <w:top w:val="single" w:sz="4" w:space="0" w:color="auto"/>
              <w:left w:val="single" w:sz="4" w:space="0" w:color="auto"/>
              <w:bottom w:val="single" w:sz="4" w:space="0" w:color="auto"/>
              <w:right w:val="single" w:sz="4" w:space="0" w:color="auto"/>
            </w:tcBorders>
            <w:vAlign w:val="center"/>
          </w:tcPr>
          <w:p w:rsidR="004B65E0" w:rsidRDefault="004D38B3">
            <w:pPr>
              <w:jc w:val="center"/>
              <w:rPr>
                <w:rFonts w:ascii="Times New Roman" w:hAnsi="Times New Roman"/>
                <w:color w:val="000000"/>
                <w:szCs w:val="21"/>
              </w:rPr>
            </w:pPr>
            <w:r>
              <w:rPr>
                <w:rFonts w:ascii="Times New Roman" w:hAnsi="Times New Roman"/>
                <w:color w:val="000000"/>
                <w:kern w:val="0"/>
                <w:szCs w:val="21"/>
              </w:rPr>
              <w:t>……</w:t>
            </w:r>
          </w:p>
        </w:tc>
        <w:tc>
          <w:tcPr>
            <w:tcW w:w="4985" w:type="dxa"/>
            <w:tcBorders>
              <w:top w:val="single" w:sz="4" w:space="0" w:color="auto"/>
              <w:left w:val="single" w:sz="4" w:space="0" w:color="auto"/>
              <w:bottom w:val="single" w:sz="4" w:space="0" w:color="auto"/>
              <w:right w:val="single" w:sz="4" w:space="0" w:color="auto"/>
            </w:tcBorders>
            <w:vAlign w:val="center"/>
          </w:tcPr>
          <w:p w:rsidR="004B65E0" w:rsidRDefault="004B65E0">
            <w:pPr>
              <w:rPr>
                <w:rFonts w:ascii="Times New Roman" w:hAnsi="Times New Roman"/>
                <w:color w:val="00000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74" w:type="dxa"/>
            <w:tcBorders>
              <w:top w:val="single" w:sz="4" w:space="0" w:color="auto"/>
              <w:left w:val="single" w:sz="4" w:space="0" w:color="auto"/>
              <w:bottom w:val="single" w:sz="4" w:space="0" w:color="auto"/>
              <w:right w:val="single" w:sz="4" w:space="0" w:color="auto"/>
            </w:tcBorders>
          </w:tcPr>
          <w:p w:rsidR="004B65E0" w:rsidRDefault="004B65E0">
            <w:pPr>
              <w:jc w:val="center"/>
              <w:rPr>
                <w:rFonts w:ascii="Times New Roman" w:hAnsi="Times New Roman"/>
                <w:color w:val="000000"/>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c>
          <w:tcPr>
            <w:tcW w:w="1593" w:type="dxa"/>
            <w:tcBorders>
              <w:top w:val="single" w:sz="4" w:space="0" w:color="auto"/>
              <w:left w:val="single" w:sz="4" w:space="0" w:color="auto"/>
              <w:bottom w:val="single" w:sz="4" w:space="0" w:color="auto"/>
              <w:right w:val="single" w:sz="4" w:space="0" w:color="auto"/>
            </w:tcBorders>
            <w:vAlign w:val="center"/>
          </w:tcPr>
          <w:p w:rsidR="004B65E0" w:rsidRDefault="004B65E0">
            <w:pPr>
              <w:jc w:val="center"/>
              <w:rPr>
                <w:rFonts w:ascii="Times New Roman" w:hAnsi="Times New Roman"/>
                <w:color w:val="000000"/>
                <w:szCs w:val="21"/>
              </w:rPr>
            </w:pPr>
          </w:p>
        </w:tc>
      </w:tr>
    </w:tbl>
    <w:p w:rsidR="004B65E0" w:rsidRDefault="004B65E0">
      <w:pPr>
        <w:spacing w:before="3" w:line="140" w:lineRule="exact"/>
        <w:rPr>
          <w:rFonts w:ascii="Times New Roman" w:eastAsia="宋体" w:hAnsi="Times New Roman" w:cs="Times New Roman"/>
          <w:szCs w:val="21"/>
        </w:rPr>
      </w:pPr>
    </w:p>
    <w:p w:rsidR="004B65E0" w:rsidRDefault="004D38B3">
      <w:pPr>
        <w:pStyle w:val="ab"/>
        <w:spacing w:before="0" w:after="0" w:line="504" w:lineRule="exact"/>
        <w:jc w:val="left"/>
        <w:rPr>
          <w:rFonts w:ascii="Times New Roman" w:eastAsia="黑体" w:hAnsi="Times New Roman"/>
          <w:sz w:val="28"/>
        </w:rPr>
        <w:sectPr w:rsidR="004B65E0">
          <w:pgSz w:w="16838" w:h="11906" w:orient="landscape"/>
          <w:pgMar w:top="1797" w:right="1440" w:bottom="1797" w:left="1440" w:header="851" w:footer="992" w:gutter="0"/>
          <w:pgNumType w:fmt="numberInDash"/>
          <w:cols w:space="425"/>
          <w:docGrid w:type="linesAndChars" w:linePitch="312"/>
        </w:sectPr>
      </w:pPr>
      <w:bookmarkStart w:id="6" w:name="_Toc354801341"/>
      <w:r>
        <w:rPr>
          <w:rFonts w:ascii="Times New Roman" w:eastAsia="黑体" w:hAnsi="Times New Roman"/>
          <w:sz w:val="28"/>
        </w:rPr>
        <w:t xml:space="preserve"> </w:t>
      </w:r>
    </w:p>
    <w:p w:rsidR="004B65E0" w:rsidRDefault="004D38B3">
      <w:pPr>
        <w:jc w:val="left"/>
        <w:outlineLvl w:val="0"/>
        <w:rPr>
          <w:rFonts w:ascii="Times New Roman" w:eastAsia="黑体" w:hAnsi="Times New Roman" w:cs="Times New Roman"/>
          <w:sz w:val="28"/>
        </w:rPr>
      </w:pPr>
      <w:r>
        <w:rPr>
          <w:rFonts w:ascii="Times New Roman" w:eastAsia="黑体" w:hAnsi="Times New Roman" w:cs="Times New Roman" w:hint="eastAsia"/>
          <w:sz w:val="28"/>
        </w:rPr>
        <w:lastRenderedPageBreak/>
        <w:t>附录</w:t>
      </w:r>
      <w:r>
        <w:rPr>
          <w:rFonts w:ascii="Times New Roman" w:eastAsia="黑体" w:hAnsi="Times New Roman" w:cs="Times New Roman" w:hint="eastAsia"/>
          <w:sz w:val="28"/>
        </w:rPr>
        <w:t>6</w:t>
      </w:r>
    </w:p>
    <w:p w:rsidR="004B65E0" w:rsidRDefault="004D38B3">
      <w:pPr>
        <w:jc w:val="center"/>
        <w:outlineLvl w:val="0"/>
        <w:rPr>
          <w:rFonts w:ascii="Times New Roman" w:eastAsia="黑体" w:hAnsi="Times New Roman" w:cs="Times New Roman"/>
          <w:sz w:val="28"/>
        </w:rPr>
      </w:pPr>
      <w:r>
        <w:rPr>
          <w:rFonts w:ascii="Times New Roman" w:eastAsia="黑体" w:hAnsi="Times New Roman" w:cs="Times New Roman" w:hint="eastAsia"/>
          <w:sz w:val="28"/>
        </w:rPr>
        <w:t>区县声环境质量限期达标规划大纲</w:t>
      </w:r>
    </w:p>
    <w:p w:rsidR="004B65E0" w:rsidRDefault="004B65E0">
      <w:pPr>
        <w:spacing w:line="360" w:lineRule="auto"/>
        <w:rPr>
          <w:rFonts w:ascii="Times New Roman" w:eastAsia="宋体" w:hAnsi="Times New Roman" w:cs="Times New Roman"/>
          <w:sz w:val="24"/>
        </w:rPr>
      </w:pP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一、总则</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（一）指导思想</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（二）规划原则</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（三）规划依据</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（四）规划范围与时限</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（五）规划目标</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（六）技术路线</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二、声环境现状评价与污染问题分析</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（一）噪声污染防治工作回顾</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（二）声环境质量现状</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（三）噪声污染现状</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（四）主要问题分析</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三、声环境质量演化趋势预测与达标差距分析</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（一）声环境影响预测</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（二）达标差距分析</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四、声环境质量改善主要措施</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（一）加强城市声环境管理</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（二）加强社会生活噪声控制</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（三）加强建筑施工噪声控制</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（四）加强交通噪声控制</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（五）加强工业噪声控制</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（六）加强声环境管理能力建设</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五、工程项目及投资估算</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（一）重点工程及投资估算</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（二）目标可达性分析</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六、保障措施</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lastRenderedPageBreak/>
        <w:t>（一）加强组织领导，明确部门职责</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（二）落实责任主体，严格目标责任考核</w:t>
      </w:r>
    </w:p>
    <w:p w:rsidR="004B65E0" w:rsidRDefault="004D38B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（三）强化资金保障，健全投融资机制</w:t>
      </w:r>
    </w:p>
    <w:p w:rsidR="004B65E0" w:rsidRDefault="004D38B3">
      <w:pPr>
        <w:numPr>
          <w:ilvl w:val="255"/>
          <w:numId w:val="0"/>
        </w:num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rPr>
        <w:t>（四）推进信息公开，引导全民参与</w:t>
      </w:r>
      <w:bookmarkEnd w:id="6"/>
    </w:p>
    <w:sectPr w:rsidR="004B65E0">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82" w:rsidRDefault="00515B82">
      <w:r>
        <w:separator/>
      </w:r>
    </w:p>
  </w:endnote>
  <w:endnote w:type="continuationSeparator" w:id="0">
    <w:p w:rsidR="00515B82" w:rsidRDefault="0051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方正小标宋简体">
    <w:altName w:val="黑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FZSYJW--GB1-0">
    <w:altName w:val="宋体"/>
    <w:charset w:val="86"/>
    <w:family w:val="auto"/>
    <w:pitch w:val="default"/>
    <w:sig w:usb0="00000000" w:usb1="00000000" w:usb2="00000000" w:usb3="00000000" w:csb0="00040000" w:csb1="00000000"/>
  </w:font>
  <w:font w:name="ˎ̥">
    <w:altName w:val="Times New Roman"/>
    <w:panose1 w:val="00000000000000000000"/>
    <w:charset w:val="00"/>
    <w:family w:val="roman"/>
    <w:notTrueType/>
    <w:pitch w:val="default"/>
  </w:font>
  <w:font w:name="Segoe UI Symbol">
    <w:altName w:val="Adobe 繁黑體 Std B"/>
    <w:charset w:val="00"/>
    <w:family w:val="swiss"/>
    <w:pitch w:val="variable"/>
    <w:sig w:usb0="00000003" w:usb1="1200FBEF" w:usb2="0004C000" w:usb3="00000000" w:csb0="0000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686" w:rsidRDefault="001E4686">
    <w:pPr>
      <w:pStyle w:val="a7"/>
      <w:jc w:val="center"/>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AE792E" w:rsidRPr="00AE792E">
      <w:rPr>
        <w:rFonts w:ascii="Times New Roman" w:hAnsi="Times New Roman" w:cs="Times New Roman"/>
        <w:noProof/>
        <w:sz w:val="28"/>
        <w:lang w:val="zh-CN"/>
      </w:rPr>
      <w:t>-</w:t>
    </w:r>
    <w:r w:rsidR="00AE792E">
      <w:rPr>
        <w:rFonts w:ascii="Times New Roman" w:hAnsi="Times New Roman" w:cs="Times New Roman"/>
        <w:noProof/>
        <w:sz w:val="28"/>
      </w:rPr>
      <w:t xml:space="preserve"> 22 -</w:t>
    </w:r>
    <w:r>
      <w:rPr>
        <w:rFonts w:ascii="Times New Roman" w:hAnsi="Times New Roman" w:cs="Times New Roman"/>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82" w:rsidRDefault="00515B82">
      <w:r>
        <w:separator/>
      </w:r>
    </w:p>
  </w:footnote>
  <w:footnote w:type="continuationSeparator" w:id="0">
    <w:p w:rsidR="00515B82" w:rsidRDefault="00515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96B"/>
    <w:multiLevelType w:val="singleLevel"/>
    <w:tmpl w:val="0157196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E5"/>
    <w:rsid w:val="000E68F3"/>
    <w:rsid w:val="000F735F"/>
    <w:rsid w:val="00106AC2"/>
    <w:rsid w:val="00132544"/>
    <w:rsid w:val="00172A27"/>
    <w:rsid w:val="001A6FF3"/>
    <w:rsid w:val="001C0CCE"/>
    <w:rsid w:val="001C3EBB"/>
    <w:rsid w:val="001E4686"/>
    <w:rsid w:val="00296961"/>
    <w:rsid w:val="00296FE6"/>
    <w:rsid w:val="00325994"/>
    <w:rsid w:val="003478BA"/>
    <w:rsid w:val="00370209"/>
    <w:rsid w:val="003E23BB"/>
    <w:rsid w:val="003E256C"/>
    <w:rsid w:val="003E7CFD"/>
    <w:rsid w:val="004536A5"/>
    <w:rsid w:val="004A139F"/>
    <w:rsid w:val="004B3998"/>
    <w:rsid w:val="004B65E0"/>
    <w:rsid w:val="004C3A2D"/>
    <w:rsid w:val="004D326B"/>
    <w:rsid w:val="004D38B3"/>
    <w:rsid w:val="004E452E"/>
    <w:rsid w:val="00515B82"/>
    <w:rsid w:val="00544FEB"/>
    <w:rsid w:val="00562286"/>
    <w:rsid w:val="00573329"/>
    <w:rsid w:val="005909E0"/>
    <w:rsid w:val="005B12F4"/>
    <w:rsid w:val="005D3840"/>
    <w:rsid w:val="006431C0"/>
    <w:rsid w:val="00686BFD"/>
    <w:rsid w:val="006C4380"/>
    <w:rsid w:val="006D0B08"/>
    <w:rsid w:val="006E49F2"/>
    <w:rsid w:val="007210C0"/>
    <w:rsid w:val="00732A8F"/>
    <w:rsid w:val="00771C2F"/>
    <w:rsid w:val="007B3026"/>
    <w:rsid w:val="007B70E1"/>
    <w:rsid w:val="007C47C7"/>
    <w:rsid w:val="00823C53"/>
    <w:rsid w:val="0083289E"/>
    <w:rsid w:val="008368AA"/>
    <w:rsid w:val="00846E5B"/>
    <w:rsid w:val="008C02C9"/>
    <w:rsid w:val="00922FCE"/>
    <w:rsid w:val="00964D43"/>
    <w:rsid w:val="00967028"/>
    <w:rsid w:val="00991DD5"/>
    <w:rsid w:val="00996B3D"/>
    <w:rsid w:val="009B4C25"/>
    <w:rsid w:val="009D750E"/>
    <w:rsid w:val="00A05F1E"/>
    <w:rsid w:val="00A138BC"/>
    <w:rsid w:val="00A26E4C"/>
    <w:rsid w:val="00AB0ECF"/>
    <w:rsid w:val="00AD7D3C"/>
    <w:rsid w:val="00AE792E"/>
    <w:rsid w:val="00B21E2D"/>
    <w:rsid w:val="00B9432B"/>
    <w:rsid w:val="00BA04E7"/>
    <w:rsid w:val="00BD6055"/>
    <w:rsid w:val="00BD7832"/>
    <w:rsid w:val="00BF039B"/>
    <w:rsid w:val="00C33428"/>
    <w:rsid w:val="00C44961"/>
    <w:rsid w:val="00C83B15"/>
    <w:rsid w:val="00D30D40"/>
    <w:rsid w:val="00DB2C50"/>
    <w:rsid w:val="00DD4C2E"/>
    <w:rsid w:val="00DF2551"/>
    <w:rsid w:val="00E45680"/>
    <w:rsid w:val="00E8051D"/>
    <w:rsid w:val="00EB5C9D"/>
    <w:rsid w:val="00EC30FB"/>
    <w:rsid w:val="00EF3AE2"/>
    <w:rsid w:val="00F1482E"/>
    <w:rsid w:val="00F26ED8"/>
    <w:rsid w:val="00F308C4"/>
    <w:rsid w:val="00F321D4"/>
    <w:rsid w:val="00F74807"/>
    <w:rsid w:val="00F91B80"/>
    <w:rsid w:val="00FC6F9F"/>
    <w:rsid w:val="00FE3DE5"/>
    <w:rsid w:val="011C1040"/>
    <w:rsid w:val="01967E6C"/>
    <w:rsid w:val="07FD1CAC"/>
    <w:rsid w:val="08ED32A0"/>
    <w:rsid w:val="099A09B4"/>
    <w:rsid w:val="10C665BB"/>
    <w:rsid w:val="140C2E93"/>
    <w:rsid w:val="16FA563A"/>
    <w:rsid w:val="17912157"/>
    <w:rsid w:val="18A871A5"/>
    <w:rsid w:val="1AE879AF"/>
    <w:rsid w:val="1C910C19"/>
    <w:rsid w:val="1E995D47"/>
    <w:rsid w:val="25926553"/>
    <w:rsid w:val="2AE42324"/>
    <w:rsid w:val="2E4A1D8F"/>
    <w:rsid w:val="2E8819B6"/>
    <w:rsid w:val="2EDE093E"/>
    <w:rsid w:val="2FB01C20"/>
    <w:rsid w:val="3171659B"/>
    <w:rsid w:val="32E7780A"/>
    <w:rsid w:val="35FD6E8E"/>
    <w:rsid w:val="3B887D92"/>
    <w:rsid w:val="3ED802C5"/>
    <w:rsid w:val="40364C22"/>
    <w:rsid w:val="44DA2B6F"/>
    <w:rsid w:val="4A8F43DC"/>
    <w:rsid w:val="4C3E323F"/>
    <w:rsid w:val="4E9A1920"/>
    <w:rsid w:val="52B20B10"/>
    <w:rsid w:val="53046421"/>
    <w:rsid w:val="5AA47331"/>
    <w:rsid w:val="5FAB1D34"/>
    <w:rsid w:val="5FCA7978"/>
    <w:rsid w:val="5FF212F7"/>
    <w:rsid w:val="633A51B1"/>
    <w:rsid w:val="6A0C2EF5"/>
    <w:rsid w:val="6C68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semiHidden="0" w:uiPriority="0" w:unhideWhenUsed="0" w:qFormat="1"/>
    <w:lsdException w:name="footnote reference" w:semiHidden="0" w:unhideWhenUsed="0" w:qFormat="1"/>
    <w:lsdException w:name="annotation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unhideWhenUsed="0" w:qFormat="1"/>
    <w:lsdException w:name="annotation subject" w:semiHidden="0" w:unhideWhenUsed="0"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annotation text"/>
    <w:basedOn w:val="a"/>
    <w:link w:val="Char"/>
    <w:uiPriority w:val="99"/>
    <w:qFormat/>
    <w:pPr>
      <w:jc w:val="left"/>
    </w:p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qFormat/>
    <w:pPr>
      <w:snapToGrid w:val="0"/>
      <w:jc w:val="left"/>
    </w:pPr>
    <w:rPr>
      <w:sz w:val="18"/>
      <w:szCs w:val="18"/>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a">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paragraph" w:styleId="ab">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paragraph" w:styleId="ac">
    <w:name w:val="annotation subject"/>
    <w:basedOn w:val="a4"/>
    <w:next w:val="a4"/>
    <w:link w:val="Char6"/>
    <w:uiPriority w:val="99"/>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Pr>
      <w:i/>
    </w:rPr>
  </w:style>
  <w:style w:type="character" w:styleId="af">
    <w:name w:val="Hyperlink"/>
    <w:basedOn w:val="a0"/>
    <w:uiPriority w:val="99"/>
    <w:qFormat/>
    <w:rPr>
      <w:color w:val="0000FF"/>
      <w:u w:val="single"/>
    </w:rPr>
  </w:style>
  <w:style w:type="character" w:styleId="af0">
    <w:name w:val="annotation reference"/>
    <w:basedOn w:val="a0"/>
    <w:uiPriority w:val="99"/>
    <w:qFormat/>
    <w:rPr>
      <w:sz w:val="21"/>
      <w:szCs w:val="21"/>
    </w:rPr>
  </w:style>
  <w:style w:type="character" w:styleId="af1">
    <w:name w:val="footnote reference"/>
    <w:basedOn w:val="a0"/>
    <w:uiPriority w:val="99"/>
    <w:qFormat/>
    <w:rPr>
      <w:vertAlign w:val="superscript"/>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
    <w:name w:val="批注文字 Char"/>
    <w:basedOn w:val="a0"/>
    <w:link w:val="a4"/>
    <w:uiPriority w:val="99"/>
    <w:qFormat/>
  </w:style>
  <w:style w:type="character" w:customStyle="1" w:styleId="Char6">
    <w:name w:val="批注主题 Char"/>
    <w:basedOn w:val="Char"/>
    <w:link w:val="ac"/>
    <w:uiPriority w:val="99"/>
    <w:qFormat/>
    <w:rPr>
      <w:b/>
      <w:bCs/>
    </w:rPr>
  </w:style>
  <w:style w:type="character" w:customStyle="1" w:styleId="Char1">
    <w:name w:val="批注框文本 Char"/>
    <w:basedOn w:val="a0"/>
    <w:link w:val="a6"/>
    <w:uiPriority w:val="99"/>
    <w:qFormat/>
    <w:rPr>
      <w:sz w:val="18"/>
      <w:szCs w:val="18"/>
    </w:rPr>
  </w:style>
  <w:style w:type="paragraph" w:customStyle="1" w:styleId="ListParagraph87c31e2e-402e-4c45-bb08-f332f3108e33">
    <w:name w:val="List Paragraph_87c31e2e-402e-4c45-bb08-f332f3108e33"/>
    <w:basedOn w:val="a"/>
    <w:uiPriority w:val="34"/>
    <w:qFormat/>
    <w:pPr>
      <w:ind w:firstLineChars="200" w:firstLine="420"/>
    </w:pPr>
  </w:style>
  <w:style w:type="character" w:customStyle="1" w:styleId="Char0">
    <w:name w:val="日期 Char"/>
    <w:basedOn w:val="a0"/>
    <w:link w:val="a5"/>
    <w:uiPriority w:val="99"/>
    <w:qFormat/>
  </w:style>
  <w:style w:type="paragraph" w:customStyle="1" w:styleId="CharCharCharChar">
    <w:name w:val="Char Char Char Char"/>
    <w:basedOn w:val="1"/>
    <w:qFormat/>
    <w:pPr>
      <w:snapToGrid w:val="0"/>
      <w:spacing w:before="240" w:after="240" w:line="348" w:lineRule="auto"/>
    </w:pPr>
    <w:rPr>
      <w:rFonts w:ascii="Tahoma" w:eastAsia="华文仿宋" w:hAnsi="Tahoma" w:cs="Times New Roman"/>
      <w:bCs w:val="0"/>
      <w:kern w:val="2"/>
      <w:sz w:val="24"/>
      <w:szCs w:val="20"/>
    </w:rPr>
  </w:style>
  <w:style w:type="character" w:customStyle="1" w:styleId="1Char">
    <w:name w:val="标题 1 Char"/>
    <w:basedOn w:val="a0"/>
    <w:link w:val="1"/>
    <w:uiPriority w:val="9"/>
    <w:qFormat/>
    <w:rPr>
      <w:b/>
      <w:bCs/>
      <w:kern w:val="44"/>
      <w:sz w:val="44"/>
      <w:szCs w:val="44"/>
    </w:rPr>
  </w:style>
  <w:style w:type="paragraph" w:customStyle="1" w:styleId="Revision40dc9452-2730-4b79-bfb3-2c4ef75b4518">
    <w:name w:val="Revision_40dc9452-2730-4b79-bfb3-2c4ef75b4518"/>
    <w:uiPriority w:val="99"/>
    <w:qFormat/>
    <w:rPr>
      <w:rFonts w:ascii="等线" w:eastAsia="等线" w:hAnsi="等线" w:cs="宋体"/>
      <w:kern w:val="2"/>
      <w:sz w:val="21"/>
      <w:szCs w:val="22"/>
    </w:rPr>
  </w:style>
  <w:style w:type="character" w:customStyle="1" w:styleId="PlaceholderTextd6e09a17-099d-4c0c-80fc-6508b2f31c4a">
    <w:name w:val="Placeholder Text_d6e09a17-099d-4c0c-80fc-6508b2f31c4a"/>
    <w:basedOn w:val="a0"/>
    <w:uiPriority w:val="99"/>
    <w:qFormat/>
    <w:rPr>
      <w:color w:val="80808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CharCharCharCharCharCharChar1">
    <w:name w:val="Char Char Char Char Char Char Char1"/>
    <w:basedOn w:val="a"/>
    <w:qFormat/>
    <w:rPr>
      <w:rFonts w:ascii="Tahoma" w:eastAsia="宋体" w:hAnsi="Tahoma" w:cs="Times New Roman"/>
      <w:sz w:val="24"/>
      <w:szCs w:val="20"/>
    </w:rPr>
  </w:style>
  <w:style w:type="character" w:customStyle="1" w:styleId="3Char">
    <w:name w:val="标题 3 Char"/>
    <w:basedOn w:val="a0"/>
    <w:link w:val="3"/>
    <w:uiPriority w:val="9"/>
    <w:qFormat/>
    <w:rPr>
      <w:b/>
      <w:bCs/>
      <w:sz w:val="32"/>
      <w:szCs w:val="32"/>
    </w:rPr>
  </w:style>
  <w:style w:type="character" w:customStyle="1" w:styleId="Char4">
    <w:name w:val="脚注文本 Char"/>
    <w:basedOn w:val="a0"/>
    <w:link w:val="a9"/>
    <w:uiPriority w:val="99"/>
    <w:qFormat/>
    <w:rPr>
      <w:sz w:val="18"/>
      <w:szCs w:val="18"/>
    </w:rPr>
  </w:style>
  <w:style w:type="character" w:customStyle="1" w:styleId="Char5">
    <w:name w:val="标题 Char"/>
    <w:basedOn w:val="a0"/>
    <w:link w:val="ab"/>
    <w:uiPriority w:val="10"/>
    <w:qFormat/>
    <w:rPr>
      <w:rFonts w:ascii="Cambria" w:eastAsia="宋体" w:hAnsi="Cambria" w:cs="Times New Roman"/>
      <w:b/>
      <w:bCs/>
      <w:sz w:val="32"/>
      <w:szCs w:val="32"/>
    </w:rPr>
  </w:style>
  <w:style w:type="character" w:customStyle="1" w:styleId="4Char">
    <w:name w:val="标题 4 Char"/>
    <w:basedOn w:val="a0"/>
    <w:link w:val="4"/>
    <w:uiPriority w:val="9"/>
    <w:qFormat/>
    <w:rPr>
      <w:rFonts w:ascii="Cambria" w:eastAsia="宋体" w:hAnsi="Cambria" w:cs="宋体"/>
      <w:b/>
      <w:bCs/>
      <w:sz w:val="28"/>
      <w:szCs w:val="28"/>
    </w:rPr>
  </w:style>
  <w:style w:type="paragraph" w:customStyle="1" w:styleId="Default">
    <w:name w:val="Default"/>
    <w:uiPriority w:val="99"/>
    <w:qFormat/>
    <w:pPr>
      <w:widowControl w:val="0"/>
      <w:autoSpaceDE w:val="0"/>
      <w:autoSpaceDN w:val="0"/>
      <w:adjustRightInd w:val="0"/>
    </w:pPr>
    <w:rPr>
      <w:rFonts w:ascii="宋体" w:hAnsi="宋体" w:hint="eastAsi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semiHidden="0" w:uiPriority="0" w:unhideWhenUsed="0" w:qFormat="1"/>
    <w:lsdException w:name="footnote reference" w:semiHidden="0" w:unhideWhenUsed="0" w:qFormat="1"/>
    <w:lsdException w:name="annotation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unhideWhenUsed="0" w:qFormat="1"/>
    <w:lsdException w:name="annotation subject" w:semiHidden="0" w:unhideWhenUsed="0"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annotation text"/>
    <w:basedOn w:val="a"/>
    <w:link w:val="Char"/>
    <w:uiPriority w:val="99"/>
    <w:qFormat/>
    <w:pPr>
      <w:jc w:val="left"/>
    </w:p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qFormat/>
    <w:pPr>
      <w:snapToGrid w:val="0"/>
      <w:jc w:val="left"/>
    </w:pPr>
    <w:rPr>
      <w:sz w:val="18"/>
      <w:szCs w:val="18"/>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a">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paragraph" w:styleId="ab">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paragraph" w:styleId="ac">
    <w:name w:val="annotation subject"/>
    <w:basedOn w:val="a4"/>
    <w:next w:val="a4"/>
    <w:link w:val="Char6"/>
    <w:uiPriority w:val="99"/>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Pr>
      <w:i/>
    </w:rPr>
  </w:style>
  <w:style w:type="character" w:styleId="af">
    <w:name w:val="Hyperlink"/>
    <w:basedOn w:val="a0"/>
    <w:uiPriority w:val="99"/>
    <w:qFormat/>
    <w:rPr>
      <w:color w:val="0000FF"/>
      <w:u w:val="single"/>
    </w:rPr>
  </w:style>
  <w:style w:type="character" w:styleId="af0">
    <w:name w:val="annotation reference"/>
    <w:basedOn w:val="a0"/>
    <w:uiPriority w:val="99"/>
    <w:qFormat/>
    <w:rPr>
      <w:sz w:val="21"/>
      <w:szCs w:val="21"/>
    </w:rPr>
  </w:style>
  <w:style w:type="character" w:styleId="af1">
    <w:name w:val="footnote reference"/>
    <w:basedOn w:val="a0"/>
    <w:uiPriority w:val="99"/>
    <w:qFormat/>
    <w:rPr>
      <w:vertAlign w:val="superscript"/>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
    <w:name w:val="批注文字 Char"/>
    <w:basedOn w:val="a0"/>
    <w:link w:val="a4"/>
    <w:uiPriority w:val="99"/>
    <w:qFormat/>
  </w:style>
  <w:style w:type="character" w:customStyle="1" w:styleId="Char6">
    <w:name w:val="批注主题 Char"/>
    <w:basedOn w:val="Char"/>
    <w:link w:val="ac"/>
    <w:uiPriority w:val="99"/>
    <w:qFormat/>
    <w:rPr>
      <w:b/>
      <w:bCs/>
    </w:rPr>
  </w:style>
  <w:style w:type="character" w:customStyle="1" w:styleId="Char1">
    <w:name w:val="批注框文本 Char"/>
    <w:basedOn w:val="a0"/>
    <w:link w:val="a6"/>
    <w:uiPriority w:val="99"/>
    <w:qFormat/>
    <w:rPr>
      <w:sz w:val="18"/>
      <w:szCs w:val="18"/>
    </w:rPr>
  </w:style>
  <w:style w:type="paragraph" w:customStyle="1" w:styleId="ListParagraph87c31e2e-402e-4c45-bb08-f332f3108e33">
    <w:name w:val="List Paragraph_87c31e2e-402e-4c45-bb08-f332f3108e33"/>
    <w:basedOn w:val="a"/>
    <w:uiPriority w:val="34"/>
    <w:qFormat/>
    <w:pPr>
      <w:ind w:firstLineChars="200" w:firstLine="420"/>
    </w:pPr>
  </w:style>
  <w:style w:type="character" w:customStyle="1" w:styleId="Char0">
    <w:name w:val="日期 Char"/>
    <w:basedOn w:val="a0"/>
    <w:link w:val="a5"/>
    <w:uiPriority w:val="99"/>
    <w:qFormat/>
  </w:style>
  <w:style w:type="paragraph" w:customStyle="1" w:styleId="CharCharCharChar">
    <w:name w:val="Char Char Char Char"/>
    <w:basedOn w:val="1"/>
    <w:qFormat/>
    <w:pPr>
      <w:snapToGrid w:val="0"/>
      <w:spacing w:before="240" w:after="240" w:line="348" w:lineRule="auto"/>
    </w:pPr>
    <w:rPr>
      <w:rFonts w:ascii="Tahoma" w:eastAsia="华文仿宋" w:hAnsi="Tahoma" w:cs="Times New Roman"/>
      <w:bCs w:val="0"/>
      <w:kern w:val="2"/>
      <w:sz w:val="24"/>
      <w:szCs w:val="20"/>
    </w:rPr>
  </w:style>
  <w:style w:type="character" w:customStyle="1" w:styleId="1Char">
    <w:name w:val="标题 1 Char"/>
    <w:basedOn w:val="a0"/>
    <w:link w:val="1"/>
    <w:uiPriority w:val="9"/>
    <w:qFormat/>
    <w:rPr>
      <w:b/>
      <w:bCs/>
      <w:kern w:val="44"/>
      <w:sz w:val="44"/>
      <w:szCs w:val="44"/>
    </w:rPr>
  </w:style>
  <w:style w:type="paragraph" w:customStyle="1" w:styleId="Revision40dc9452-2730-4b79-bfb3-2c4ef75b4518">
    <w:name w:val="Revision_40dc9452-2730-4b79-bfb3-2c4ef75b4518"/>
    <w:uiPriority w:val="99"/>
    <w:qFormat/>
    <w:rPr>
      <w:rFonts w:ascii="等线" w:eastAsia="等线" w:hAnsi="等线" w:cs="宋体"/>
      <w:kern w:val="2"/>
      <w:sz w:val="21"/>
      <w:szCs w:val="22"/>
    </w:rPr>
  </w:style>
  <w:style w:type="character" w:customStyle="1" w:styleId="PlaceholderTextd6e09a17-099d-4c0c-80fc-6508b2f31c4a">
    <w:name w:val="Placeholder Text_d6e09a17-099d-4c0c-80fc-6508b2f31c4a"/>
    <w:basedOn w:val="a0"/>
    <w:uiPriority w:val="99"/>
    <w:qFormat/>
    <w:rPr>
      <w:color w:val="80808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CharCharCharCharCharCharChar1">
    <w:name w:val="Char Char Char Char Char Char Char1"/>
    <w:basedOn w:val="a"/>
    <w:qFormat/>
    <w:rPr>
      <w:rFonts w:ascii="Tahoma" w:eastAsia="宋体" w:hAnsi="Tahoma" w:cs="Times New Roman"/>
      <w:sz w:val="24"/>
      <w:szCs w:val="20"/>
    </w:rPr>
  </w:style>
  <w:style w:type="character" w:customStyle="1" w:styleId="3Char">
    <w:name w:val="标题 3 Char"/>
    <w:basedOn w:val="a0"/>
    <w:link w:val="3"/>
    <w:uiPriority w:val="9"/>
    <w:qFormat/>
    <w:rPr>
      <w:b/>
      <w:bCs/>
      <w:sz w:val="32"/>
      <w:szCs w:val="32"/>
    </w:rPr>
  </w:style>
  <w:style w:type="character" w:customStyle="1" w:styleId="Char4">
    <w:name w:val="脚注文本 Char"/>
    <w:basedOn w:val="a0"/>
    <w:link w:val="a9"/>
    <w:uiPriority w:val="99"/>
    <w:qFormat/>
    <w:rPr>
      <w:sz w:val="18"/>
      <w:szCs w:val="18"/>
    </w:rPr>
  </w:style>
  <w:style w:type="character" w:customStyle="1" w:styleId="Char5">
    <w:name w:val="标题 Char"/>
    <w:basedOn w:val="a0"/>
    <w:link w:val="ab"/>
    <w:uiPriority w:val="10"/>
    <w:qFormat/>
    <w:rPr>
      <w:rFonts w:ascii="Cambria" w:eastAsia="宋体" w:hAnsi="Cambria" w:cs="Times New Roman"/>
      <w:b/>
      <w:bCs/>
      <w:sz w:val="32"/>
      <w:szCs w:val="32"/>
    </w:rPr>
  </w:style>
  <w:style w:type="character" w:customStyle="1" w:styleId="4Char">
    <w:name w:val="标题 4 Char"/>
    <w:basedOn w:val="a0"/>
    <w:link w:val="4"/>
    <w:uiPriority w:val="9"/>
    <w:qFormat/>
    <w:rPr>
      <w:rFonts w:ascii="Cambria" w:eastAsia="宋体" w:hAnsi="Cambria" w:cs="宋体"/>
      <w:b/>
      <w:bCs/>
      <w:sz w:val="28"/>
      <w:szCs w:val="28"/>
    </w:rPr>
  </w:style>
  <w:style w:type="paragraph" w:customStyle="1" w:styleId="Default">
    <w:name w:val="Default"/>
    <w:uiPriority w:val="99"/>
    <w:qFormat/>
    <w:pPr>
      <w:widowControl w:val="0"/>
      <w:autoSpaceDE w:val="0"/>
      <w:autoSpaceDN w:val="0"/>
      <w:adjustRightInd w:val="0"/>
    </w:pPr>
    <w:rPr>
      <w:rFonts w:ascii="宋体" w:hAnsi="宋体"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oleObject" Target="embeddings/Microsoft_Word_97_-_2003___1.doc"/><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image" Target="media/image4.wmf"/><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B29F21-550E-4EC3-BFFD-17799F11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1655</Words>
  <Characters>9436</Characters>
  <Application>Microsoft Office Word</Application>
  <DocSecurity>0</DocSecurity>
  <Lines>78</Lines>
  <Paragraphs>22</Paragraphs>
  <ScaleCrop>false</ScaleCrop>
  <Company>China</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yakun wu</dc:creator>
  <cp:lastModifiedBy>SDWM</cp:lastModifiedBy>
  <cp:revision>2</cp:revision>
  <dcterms:created xsi:type="dcterms:W3CDTF">2019-03-20T08:05:00Z</dcterms:created>
  <dcterms:modified xsi:type="dcterms:W3CDTF">2019-03-20T08:05:00Z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