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C34E6" w14:textId="77777777" w:rsidR="007D6385" w:rsidRPr="007D6385" w:rsidRDefault="007D6385" w:rsidP="007D6385">
      <w:pPr>
        <w:spacing w:line="1160" w:lineRule="exact"/>
        <w:jc w:val="center"/>
        <w:rPr>
          <w:rFonts w:ascii="方正小标宋简体" w:eastAsia="方正小标宋简体" w:hAnsi="Calibri" w:cs="方正小标宋简体"/>
          <w:color w:val="FF0000"/>
          <w:sz w:val="84"/>
          <w:szCs w:val="84"/>
        </w:rPr>
      </w:pPr>
      <w:bookmarkStart w:id="0" w:name="_GoBack"/>
      <w:bookmarkEnd w:id="0"/>
      <w:r w:rsidRPr="007D6385">
        <w:rPr>
          <w:rFonts w:ascii="方正小标宋简体" w:eastAsia="方正小标宋简体" w:hAnsi="Calibri" w:cs="方正小标宋简体" w:hint="eastAsia"/>
          <w:color w:val="FF0000"/>
          <w:sz w:val="84"/>
          <w:szCs w:val="84"/>
        </w:rPr>
        <w:t>重庆市</w:t>
      </w:r>
      <w:r w:rsidRPr="007D6385">
        <w:rPr>
          <w:rFonts w:ascii="方正小标宋简体" w:eastAsia="方正小标宋简体" w:hAnsi="Calibri" w:cs="方正小标宋简体"/>
          <w:color w:val="FF0000"/>
          <w:sz w:val="84"/>
          <w:szCs w:val="84"/>
        </w:rPr>
        <w:t>环境科学学会</w:t>
      </w:r>
    </w:p>
    <w:p w14:paraId="1EA64415" w14:textId="77777777" w:rsidR="007D6385" w:rsidRPr="007D6385" w:rsidRDefault="007D6385" w:rsidP="007D6385">
      <w:pPr>
        <w:spacing w:line="1160" w:lineRule="exact"/>
        <w:jc w:val="center"/>
        <w:rPr>
          <w:rFonts w:ascii="方正小标宋简体" w:eastAsia="方正小标宋简体" w:hAnsi="Calibri" w:cs="方正小标宋简体"/>
          <w:color w:val="FF0000"/>
          <w:sz w:val="84"/>
          <w:szCs w:val="84"/>
        </w:rPr>
      </w:pPr>
      <w:r w:rsidRPr="007D6385">
        <w:rPr>
          <w:rFonts w:ascii="方正小标宋简体" w:eastAsia="方正小标宋简体" w:hAnsi="Calibri" w:cs="方正小标宋简体"/>
          <w:color w:val="FF0000"/>
          <w:sz w:val="84"/>
          <w:szCs w:val="84"/>
        </w:rPr>
        <w:t>公</w:t>
      </w:r>
      <w:r w:rsidRPr="007D6385">
        <w:rPr>
          <w:rFonts w:ascii="方正小标宋简体" w:eastAsia="方正小标宋简体" w:hAnsi="Calibri" w:cs="方正小标宋简体" w:hint="eastAsia"/>
          <w:color w:val="FF0000"/>
          <w:sz w:val="84"/>
          <w:szCs w:val="84"/>
        </w:rPr>
        <w:t xml:space="preserve">  </w:t>
      </w:r>
      <w:r w:rsidRPr="007D6385">
        <w:rPr>
          <w:rFonts w:ascii="方正小标宋简体" w:eastAsia="方正小标宋简体" w:hAnsi="Calibri" w:cs="方正小标宋简体"/>
          <w:color w:val="FF0000"/>
          <w:sz w:val="84"/>
          <w:szCs w:val="84"/>
        </w:rPr>
        <w:t>告</w:t>
      </w:r>
    </w:p>
    <w:p w14:paraId="6B8EA77A" w14:textId="77777777" w:rsidR="007D6385" w:rsidRPr="007D6385" w:rsidRDefault="007D6385" w:rsidP="007D6385">
      <w:pPr>
        <w:jc w:val="center"/>
        <w:rPr>
          <w:rFonts w:ascii="Times New Roman" w:eastAsia="方正仿宋简体" w:hAnsi="Times New Roman" w:cs="Times New Roman"/>
          <w:sz w:val="32"/>
          <w:szCs w:val="32"/>
        </w:rPr>
      </w:pPr>
    </w:p>
    <w:p w14:paraId="5ABBE8F5" w14:textId="77777777" w:rsidR="007D6385" w:rsidRPr="007D6385" w:rsidRDefault="007D6385" w:rsidP="007D6385">
      <w:pPr>
        <w:jc w:val="center"/>
        <w:rPr>
          <w:rFonts w:ascii="Times New Roman" w:eastAsia="方正仿宋简体" w:hAnsi="Times New Roman" w:cs="Times New Roman"/>
          <w:sz w:val="32"/>
          <w:szCs w:val="32"/>
        </w:rPr>
      </w:pPr>
      <w:r w:rsidRPr="007D6385">
        <w:rPr>
          <w:rFonts w:ascii="Times New Roman" w:eastAsia="方正仿宋简体" w:hAnsi="Times New Roman" w:cs="Times New Roman" w:hint="eastAsia"/>
          <w:sz w:val="32"/>
          <w:szCs w:val="32"/>
        </w:rPr>
        <w:t>2018</w:t>
      </w:r>
      <w:r w:rsidRPr="007D6385">
        <w:rPr>
          <w:rFonts w:ascii="Times New Roman" w:eastAsia="方正仿宋简体" w:hAnsi="Times New Roman" w:cs="Times New Roman" w:hint="eastAsia"/>
          <w:sz w:val="32"/>
          <w:szCs w:val="32"/>
        </w:rPr>
        <w:t>年</w:t>
      </w:r>
      <w:r w:rsidRPr="007D6385">
        <w:rPr>
          <w:rFonts w:ascii="Times New Roman" w:eastAsia="方正仿宋简体" w:hAnsi="Times New Roman" w:cs="Times New Roman"/>
          <w:sz w:val="32"/>
          <w:szCs w:val="32"/>
        </w:rPr>
        <w:t>第</w:t>
      </w:r>
      <w:r w:rsidRPr="007D6385">
        <w:rPr>
          <w:rFonts w:ascii="Times New Roman" w:eastAsia="方正仿宋简体" w:hAnsi="Times New Roman" w:cs="Times New Roman" w:hint="eastAsia"/>
          <w:sz w:val="32"/>
          <w:szCs w:val="32"/>
        </w:rPr>
        <w:t>1</w:t>
      </w:r>
      <w:r w:rsidRPr="007D6385">
        <w:rPr>
          <w:rFonts w:ascii="Times New Roman" w:eastAsia="方正仿宋简体" w:hAnsi="Times New Roman" w:cs="Times New Roman" w:hint="eastAsia"/>
          <w:sz w:val="32"/>
          <w:szCs w:val="32"/>
        </w:rPr>
        <w:t>号</w:t>
      </w:r>
    </w:p>
    <w:p w14:paraId="75E4DFBC" w14:textId="77777777" w:rsidR="007D6385" w:rsidRPr="007D6385" w:rsidRDefault="007D6385" w:rsidP="007D6385">
      <w:pPr>
        <w:spacing w:line="580" w:lineRule="exact"/>
        <w:jc w:val="center"/>
        <w:rPr>
          <w:rFonts w:ascii="方正小标宋简体" w:eastAsia="方正小标宋简体" w:hAnsi="Calibri" w:cs="方正小标宋简体"/>
          <w:sz w:val="44"/>
          <w:szCs w:val="44"/>
        </w:rPr>
      </w:pPr>
    </w:p>
    <w:p w14:paraId="68681C3E" w14:textId="77777777" w:rsidR="007D6385" w:rsidRPr="007D6385" w:rsidRDefault="007D6385" w:rsidP="007D6385">
      <w:pPr>
        <w:spacing w:line="580" w:lineRule="exact"/>
        <w:jc w:val="center"/>
        <w:rPr>
          <w:rFonts w:ascii="方正小标宋简体" w:eastAsia="方正小标宋简体" w:hAnsi="Calibri" w:cs="方正小标宋简体"/>
          <w:sz w:val="44"/>
          <w:szCs w:val="44"/>
        </w:rPr>
      </w:pPr>
      <w:r w:rsidRPr="007D6385">
        <w:rPr>
          <w:rFonts w:ascii="方正小标宋简体" w:eastAsia="方正小标宋简体" w:hAnsi="Calibri" w:cs="方正小标宋简体" w:hint="eastAsia"/>
          <w:sz w:val="44"/>
          <w:szCs w:val="44"/>
        </w:rPr>
        <w:t>关于发布</w:t>
      </w:r>
      <w:proofErr w:type="gramStart"/>
      <w:r w:rsidRPr="007D6385">
        <w:rPr>
          <w:rFonts w:ascii="方正小标宋简体" w:eastAsia="方正小标宋简体" w:hAnsi="Calibri" w:cs="方正小标宋简体" w:hint="eastAsia"/>
          <w:sz w:val="44"/>
          <w:szCs w:val="44"/>
        </w:rPr>
        <w:t>《</w:t>
      </w:r>
      <w:proofErr w:type="gramEnd"/>
      <w:r w:rsidRPr="007D6385">
        <w:rPr>
          <w:rFonts w:ascii="方正小标宋简体" w:eastAsia="方正小标宋简体" w:hAnsi="Calibri" w:cs="方正小标宋简体" w:hint="eastAsia"/>
          <w:sz w:val="44"/>
          <w:szCs w:val="44"/>
        </w:rPr>
        <w:t>重庆市</w:t>
      </w:r>
      <w:r w:rsidRPr="007D6385">
        <w:rPr>
          <w:rFonts w:ascii="方正小标宋简体" w:eastAsia="方正小标宋简体" w:hAnsi="Calibri" w:cs="方正小标宋简体"/>
          <w:sz w:val="44"/>
          <w:szCs w:val="44"/>
        </w:rPr>
        <w:t>镇（</w:t>
      </w:r>
      <w:r w:rsidRPr="007D6385">
        <w:rPr>
          <w:rFonts w:ascii="方正小标宋简体" w:eastAsia="方正小标宋简体" w:hAnsi="Calibri" w:cs="方正小标宋简体" w:hint="eastAsia"/>
          <w:sz w:val="44"/>
          <w:szCs w:val="44"/>
        </w:rPr>
        <w:t>乡</w:t>
      </w:r>
      <w:r w:rsidRPr="007D6385">
        <w:rPr>
          <w:rFonts w:ascii="方正小标宋简体" w:eastAsia="方正小标宋简体" w:hAnsi="Calibri" w:cs="方正小标宋简体"/>
          <w:sz w:val="44"/>
          <w:szCs w:val="44"/>
        </w:rPr>
        <w:t>）</w:t>
      </w:r>
      <w:r w:rsidRPr="007D6385">
        <w:rPr>
          <w:rFonts w:ascii="方正小标宋简体" w:eastAsia="方正小标宋简体" w:hAnsi="Calibri" w:cs="方正小标宋简体" w:hint="eastAsia"/>
          <w:sz w:val="44"/>
          <w:szCs w:val="44"/>
        </w:rPr>
        <w:t>生态</w:t>
      </w:r>
      <w:r w:rsidRPr="007D6385">
        <w:rPr>
          <w:rFonts w:ascii="方正小标宋简体" w:eastAsia="方正小标宋简体" w:hAnsi="Calibri" w:cs="方正小标宋简体"/>
          <w:sz w:val="44"/>
          <w:szCs w:val="44"/>
        </w:rPr>
        <w:t>环境保护</w:t>
      </w:r>
    </w:p>
    <w:p w14:paraId="7D10548E" w14:textId="77777777" w:rsidR="007D6385" w:rsidRPr="007D6385" w:rsidRDefault="007D6385" w:rsidP="007D6385">
      <w:pPr>
        <w:spacing w:line="580" w:lineRule="exact"/>
        <w:jc w:val="center"/>
        <w:rPr>
          <w:rFonts w:ascii="方正小标宋简体" w:eastAsia="方正小标宋简体" w:hAnsi="Calibri" w:cs="Times New Roman"/>
          <w:sz w:val="44"/>
          <w:szCs w:val="44"/>
        </w:rPr>
      </w:pPr>
      <w:r w:rsidRPr="007D6385">
        <w:rPr>
          <w:rFonts w:ascii="方正小标宋简体" w:eastAsia="方正小标宋简体" w:hAnsi="Calibri" w:cs="方正小标宋简体"/>
          <w:sz w:val="44"/>
          <w:szCs w:val="44"/>
        </w:rPr>
        <w:t>规划编制技术指南</w:t>
      </w:r>
      <w:proofErr w:type="gramStart"/>
      <w:r w:rsidRPr="007D6385">
        <w:rPr>
          <w:rFonts w:ascii="方正小标宋简体" w:eastAsia="方正小标宋简体" w:hAnsi="Calibri" w:cs="方正小标宋简体" w:hint="eastAsia"/>
          <w:sz w:val="44"/>
          <w:szCs w:val="44"/>
        </w:rPr>
        <w:t>》</w:t>
      </w:r>
      <w:proofErr w:type="gramEnd"/>
      <w:r w:rsidRPr="007D6385">
        <w:rPr>
          <w:rFonts w:ascii="方正小标宋简体" w:eastAsia="方正小标宋简体" w:hAnsi="Calibri" w:cs="方正小标宋简体" w:hint="eastAsia"/>
          <w:sz w:val="44"/>
          <w:szCs w:val="44"/>
        </w:rPr>
        <w:t>的公告</w:t>
      </w:r>
    </w:p>
    <w:p w14:paraId="7688CA36" w14:textId="77777777" w:rsidR="007D6385" w:rsidRPr="007D6385" w:rsidRDefault="007D6385" w:rsidP="007D6385">
      <w:pPr>
        <w:rPr>
          <w:rFonts w:ascii="Calibri" w:eastAsia="方正仿宋简体" w:hAnsi="Calibri" w:cs="Times New Roman"/>
          <w:sz w:val="32"/>
          <w:szCs w:val="32"/>
        </w:rPr>
      </w:pPr>
    </w:p>
    <w:p w14:paraId="78C278EB" w14:textId="6EA0118E" w:rsidR="007D6385" w:rsidRPr="007D6385" w:rsidRDefault="007D6385" w:rsidP="007D6385">
      <w:pPr>
        <w:ind w:firstLineChars="200" w:firstLine="640"/>
        <w:rPr>
          <w:rFonts w:ascii="Calibri" w:eastAsia="方正仿宋简体" w:hAnsi="Calibri" w:cs="方正仿宋简体"/>
          <w:sz w:val="32"/>
          <w:szCs w:val="32"/>
        </w:rPr>
      </w:pPr>
      <w:r w:rsidRPr="007D6385">
        <w:rPr>
          <w:rFonts w:ascii="Calibri" w:eastAsia="方正仿宋简体" w:hAnsi="Calibri" w:cs="方正仿宋简体"/>
          <w:sz w:val="32"/>
          <w:szCs w:val="32"/>
        </w:rPr>
        <w:t>为进一步规范镇（乡）</w:t>
      </w:r>
      <w:r w:rsidRPr="007D6385">
        <w:rPr>
          <w:rFonts w:ascii="Calibri" w:eastAsia="方正仿宋简体" w:hAnsi="Calibri" w:cs="方正仿宋简体" w:hint="eastAsia"/>
          <w:sz w:val="32"/>
          <w:szCs w:val="32"/>
        </w:rPr>
        <w:t>生态</w:t>
      </w:r>
      <w:r w:rsidRPr="007D6385">
        <w:rPr>
          <w:rFonts w:ascii="Calibri" w:eastAsia="方正仿宋简体" w:hAnsi="Calibri" w:cs="方正仿宋简体"/>
          <w:sz w:val="32"/>
          <w:szCs w:val="32"/>
        </w:rPr>
        <w:t>环境保护规划编制工作，提高规划的科学性、实用性与可操作性，促进相关规划的衔接和融合，</w:t>
      </w:r>
      <w:r w:rsidRPr="007D6385">
        <w:rPr>
          <w:rFonts w:ascii="Calibri" w:eastAsia="方正仿宋简体" w:hAnsi="Calibri" w:cs="方正仿宋简体" w:hint="eastAsia"/>
          <w:sz w:val="32"/>
          <w:szCs w:val="32"/>
        </w:rPr>
        <w:t>重庆市环境科学学会组织制定</w:t>
      </w:r>
      <w:r w:rsidRPr="007D6385">
        <w:rPr>
          <w:rFonts w:ascii="Calibri" w:eastAsia="方正仿宋简体" w:hAnsi="Calibri" w:cs="方正仿宋简体"/>
          <w:sz w:val="32"/>
          <w:szCs w:val="32"/>
        </w:rPr>
        <w:t>了《</w:t>
      </w:r>
      <w:r w:rsidRPr="007D6385">
        <w:rPr>
          <w:rFonts w:ascii="Calibri" w:eastAsia="方正仿宋简体" w:hAnsi="Calibri" w:cs="方正仿宋简体" w:hint="eastAsia"/>
          <w:sz w:val="32"/>
          <w:szCs w:val="32"/>
        </w:rPr>
        <w:t>重庆市镇</w:t>
      </w:r>
      <w:r w:rsidRPr="007D6385">
        <w:rPr>
          <w:rFonts w:ascii="Calibri" w:eastAsia="方正仿宋简体" w:hAnsi="Calibri" w:cs="方正仿宋简体"/>
          <w:sz w:val="32"/>
          <w:szCs w:val="32"/>
        </w:rPr>
        <w:t>（</w:t>
      </w:r>
      <w:r w:rsidRPr="007D6385">
        <w:rPr>
          <w:rFonts w:ascii="Calibri" w:eastAsia="方正仿宋简体" w:hAnsi="Calibri" w:cs="方正仿宋简体" w:hint="eastAsia"/>
          <w:sz w:val="32"/>
          <w:szCs w:val="32"/>
        </w:rPr>
        <w:t>乡</w:t>
      </w:r>
      <w:r w:rsidRPr="007D6385">
        <w:rPr>
          <w:rFonts w:ascii="Calibri" w:eastAsia="方正仿宋简体" w:hAnsi="Calibri" w:cs="方正仿宋简体"/>
          <w:sz w:val="32"/>
          <w:szCs w:val="32"/>
        </w:rPr>
        <w:t>）</w:t>
      </w:r>
      <w:r w:rsidRPr="007D6385">
        <w:rPr>
          <w:rFonts w:ascii="Calibri" w:eastAsia="方正仿宋简体" w:hAnsi="Calibri" w:cs="方正仿宋简体" w:hint="eastAsia"/>
          <w:sz w:val="32"/>
          <w:szCs w:val="32"/>
        </w:rPr>
        <w:t>生态</w:t>
      </w:r>
      <w:r w:rsidRPr="007D6385">
        <w:rPr>
          <w:rFonts w:ascii="Calibri" w:eastAsia="方正仿宋简体" w:hAnsi="Calibri" w:cs="方正仿宋简体"/>
          <w:sz w:val="32"/>
          <w:szCs w:val="32"/>
        </w:rPr>
        <w:t>环境保护规划编制技术指南》，供</w:t>
      </w:r>
      <w:r w:rsidRPr="007D6385">
        <w:rPr>
          <w:rFonts w:ascii="Calibri" w:eastAsia="方正仿宋简体" w:hAnsi="Calibri" w:cs="方正仿宋简体" w:hint="eastAsia"/>
          <w:sz w:val="32"/>
          <w:szCs w:val="32"/>
        </w:rPr>
        <w:t>区县</w:t>
      </w:r>
      <w:r w:rsidRPr="007D6385">
        <w:rPr>
          <w:rFonts w:ascii="Calibri" w:eastAsia="方正仿宋简体" w:hAnsi="Calibri" w:cs="方正仿宋简体"/>
          <w:sz w:val="32"/>
          <w:szCs w:val="32"/>
        </w:rPr>
        <w:t>（</w:t>
      </w:r>
      <w:r w:rsidRPr="007D6385">
        <w:rPr>
          <w:rFonts w:ascii="Calibri" w:eastAsia="方正仿宋简体" w:hAnsi="Calibri" w:cs="方正仿宋简体" w:hint="eastAsia"/>
          <w:sz w:val="32"/>
          <w:szCs w:val="32"/>
        </w:rPr>
        <w:t>自治县</w:t>
      </w:r>
      <w:r w:rsidRPr="007D6385">
        <w:rPr>
          <w:rFonts w:ascii="Calibri" w:eastAsia="方正仿宋简体" w:hAnsi="Calibri" w:cs="方正仿宋简体"/>
          <w:sz w:val="32"/>
          <w:szCs w:val="32"/>
        </w:rPr>
        <w:t>）</w:t>
      </w:r>
      <w:r w:rsidRPr="007D6385">
        <w:rPr>
          <w:rFonts w:ascii="Calibri" w:eastAsia="方正仿宋简体" w:hAnsi="Calibri" w:cs="方正仿宋简体" w:hint="eastAsia"/>
          <w:sz w:val="32"/>
          <w:szCs w:val="32"/>
        </w:rPr>
        <w:t>、</w:t>
      </w:r>
      <w:r w:rsidRPr="007D6385">
        <w:rPr>
          <w:rFonts w:ascii="Calibri" w:eastAsia="方正仿宋简体" w:hAnsi="Calibri" w:cs="方正仿宋简体"/>
          <w:sz w:val="32"/>
          <w:szCs w:val="32"/>
        </w:rPr>
        <w:t>镇（</w:t>
      </w:r>
      <w:r w:rsidRPr="007D6385">
        <w:rPr>
          <w:rFonts w:ascii="Calibri" w:eastAsia="方正仿宋简体" w:hAnsi="Calibri" w:cs="方正仿宋简体" w:hint="eastAsia"/>
          <w:sz w:val="32"/>
          <w:szCs w:val="32"/>
        </w:rPr>
        <w:t>乡</w:t>
      </w:r>
      <w:r w:rsidRPr="007D6385">
        <w:rPr>
          <w:rFonts w:ascii="Calibri" w:eastAsia="方正仿宋简体" w:hAnsi="Calibri" w:cs="方正仿宋简体"/>
          <w:sz w:val="32"/>
          <w:szCs w:val="32"/>
        </w:rPr>
        <w:t>）</w:t>
      </w:r>
      <w:r w:rsidRPr="007D6385">
        <w:rPr>
          <w:rFonts w:ascii="Calibri" w:eastAsia="方正仿宋简体" w:hAnsi="Calibri" w:cs="方正仿宋简体" w:hint="eastAsia"/>
          <w:sz w:val="32"/>
          <w:szCs w:val="32"/>
        </w:rPr>
        <w:t>环境保护</w:t>
      </w:r>
      <w:r w:rsidRPr="007D6385">
        <w:rPr>
          <w:rFonts w:ascii="Calibri" w:eastAsia="方正仿宋简体" w:hAnsi="Calibri" w:cs="方正仿宋简体"/>
          <w:sz w:val="32"/>
          <w:szCs w:val="32"/>
        </w:rPr>
        <w:t>主管部门</w:t>
      </w:r>
      <w:r w:rsidRPr="007D6385">
        <w:rPr>
          <w:rFonts w:ascii="Calibri" w:eastAsia="方正仿宋简体" w:hAnsi="Calibri" w:cs="方正仿宋简体" w:hint="eastAsia"/>
          <w:sz w:val="32"/>
          <w:szCs w:val="32"/>
        </w:rPr>
        <w:t>和</w:t>
      </w:r>
      <w:r w:rsidRPr="007D6385">
        <w:rPr>
          <w:rFonts w:ascii="Calibri" w:eastAsia="方正仿宋简体" w:hAnsi="Calibri" w:cs="方正仿宋简体"/>
          <w:sz w:val="32"/>
          <w:szCs w:val="32"/>
        </w:rPr>
        <w:t>规划编制</w:t>
      </w:r>
      <w:r w:rsidRPr="007D6385">
        <w:rPr>
          <w:rFonts w:ascii="Calibri" w:eastAsia="方正仿宋简体" w:hAnsi="Calibri" w:cs="方正仿宋简体" w:hint="eastAsia"/>
          <w:sz w:val="32"/>
          <w:szCs w:val="32"/>
        </w:rPr>
        <w:t>技术</w:t>
      </w:r>
      <w:r w:rsidRPr="007D6385">
        <w:rPr>
          <w:rFonts w:ascii="Calibri" w:eastAsia="方正仿宋简体" w:hAnsi="Calibri" w:cs="方正仿宋简体"/>
          <w:sz w:val="32"/>
          <w:szCs w:val="32"/>
        </w:rPr>
        <w:t>单位在工作中选用</w:t>
      </w:r>
      <w:r w:rsidR="00A12BAC">
        <w:rPr>
          <w:rFonts w:ascii="Calibri" w:eastAsia="方正仿宋简体" w:hAnsi="Calibri" w:cs="方正仿宋简体" w:hint="eastAsia"/>
          <w:sz w:val="32"/>
          <w:szCs w:val="32"/>
        </w:rPr>
        <w:t>。本</w:t>
      </w:r>
      <w:r w:rsidRPr="007D6385">
        <w:rPr>
          <w:rFonts w:ascii="Calibri" w:eastAsia="方正仿宋简体" w:hAnsi="Calibri" w:cs="方正仿宋简体"/>
          <w:sz w:val="32"/>
          <w:szCs w:val="32"/>
        </w:rPr>
        <w:t>指南的电子</w:t>
      </w:r>
      <w:r w:rsidR="00A12BAC">
        <w:rPr>
          <w:rFonts w:ascii="Calibri" w:eastAsia="方正仿宋简体" w:hAnsi="Calibri" w:cs="方正仿宋简体" w:hint="eastAsia"/>
          <w:sz w:val="32"/>
          <w:szCs w:val="32"/>
        </w:rPr>
        <w:t>文</w:t>
      </w:r>
      <w:r w:rsidRPr="007D6385">
        <w:rPr>
          <w:rFonts w:ascii="Calibri" w:eastAsia="方正仿宋简体" w:hAnsi="Calibri" w:cs="方正仿宋简体"/>
          <w:sz w:val="32"/>
          <w:szCs w:val="32"/>
        </w:rPr>
        <w:t>本可在</w:t>
      </w:r>
      <w:r w:rsidR="00A12BAC">
        <w:rPr>
          <w:rFonts w:ascii="Calibri" w:eastAsia="方正仿宋简体" w:hAnsi="Calibri" w:cs="方正仿宋简体" w:hint="eastAsia"/>
          <w:sz w:val="32"/>
          <w:szCs w:val="32"/>
        </w:rPr>
        <w:t>本</w:t>
      </w:r>
      <w:r w:rsidRPr="007D6385">
        <w:rPr>
          <w:rFonts w:ascii="Calibri" w:eastAsia="方正仿宋简体" w:hAnsi="Calibri" w:cs="方正仿宋简体" w:hint="eastAsia"/>
          <w:sz w:val="32"/>
          <w:szCs w:val="32"/>
        </w:rPr>
        <w:t>会官方网站</w:t>
      </w:r>
      <w:r w:rsidRPr="007D6385">
        <w:rPr>
          <w:rFonts w:ascii="Times New Roman" w:eastAsia="方正仿宋简体" w:hAnsi="Times New Roman" w:cs="Times New Roman"/>
          <w:sz w:val="32"/>
          <w:szCs w:val="32"/>
        </w:rPr>
        <w:t>（</w:t>
      </w:r>
      <w:r w:rsidRPr="007D6385">
        <w:rPr>
          <w:rFonts w:ascii="Times New Roman" w:eastAsia="方正仿宋简体" w:hAnsi="Times New Roman" w:cs="Times New Roman"/>
          <w:sz w:val="32"/>
          <w:szCs w:val="32"/>
        </w:rPr>
        <w:t>http://www.cqsses.org</w:t>
      </w:r>
      <w:r w:rsidRPr="007D6385">
        <w:rPr>
          <w:rFonts w:ascii="Times New Roman" w:eastAsia="方正仿宋简体" w:hAnsi="Times New Roman" w:cs="Times New Roman"/>
          <w:sz w:val="32"/>
          <w:szCs w:val="32"/>
        </w:rPr>
        <w:t>）</w:t>
      </w:r>
      <w:r w:rsidRPr="007D6385">
        <w:rPr>
          <w:rFonts w:ascii="Calibri" w:eastAsia="方正仿宋简体" w:hAnsi="Calibri" w:cs="方正仿宋简体" w:hint="eastAsia"/>
          <w:sz w:val="32"/>
          <w:szCs w:val="32"/>
        </w:rPr>
        <w:t>或“重庆</w:t>
      </w:r>
      <w:r w:rsidRPr="007D6385">
        <w:rPr>
          <w:rFonts w:ascii="Calibri" w:eastAsia="方正仿宋简体" w:hAnsi="Calibri" w:cs="方正仿宋简体"/>
          <w:sz w:val="32"/>
          <w:szCs w:val="32"/>
        </w:rPr>
        <w:t>环境规划</w:t>
      </w:r>
      <w:r w:rsidRPr="007D6385">
        <w:rPr>
          <w:rFonts w:ascii="Calibri" w:eastAsia="方正仿宋简体" w:hAnsi="Calibri" w:cs="方正仿宋简体" w:hint="eastAsia"/>
          <w:sz w:val="32"/>
          <w:szCs w:val="32"/>
        </w:rPr>
        <w:t>”</w:t>
      </w:r>
      <w:proofErr w:type="gramStart"/>
      <w:r w:rsidRPr="007D6385">
        <w:rPr>
          <w:rFonts w:ascii="Calibri" w:eastAsia="方正仿宋简体" w:hAnsi="Calibri" w:cs="方正仿宋简体" w:hint="eastAsia"/>
          <w:sz w:val="32"/>
          <w:szCs w:val="32"/>
        </w:rPr>
        <w:t>微信</w:t>
      </w:r>
      <w:r w:rsidRPr="007D6385">
        <w:rPr>
          <w:rFonts w:ascii="Calibri" w:eastAsia="方正仿宋简体" w:hAnsi="Calibri" w:cs="方正仿宋简体"/>
          <w:sz w:val="32"/>
          <w:szCs w:val="32"/>
        </w:rPr>
        <w:t>公众号</w:t>
      </w:r>
      <w:proofErr w:type="gramEnd"/>
      <w:r w:rsidRPr="007D6385">
        <w:rPr>
          <w:rFonts w:ascii="Calibri" w:eastAsia="方正仿宋简体" w:hAnsi="Calibri" w:cs="方正仿宋简体"/>
          <w:sz w:val="32"/>
          <w:szCs w:val="32"/>
        </w:rPr>
        <w:t>上查询、下载。</w:t>
      </w:r>
    </w:p>
    <w:p w14:paraId="57A5C096" w14:textId="77777777" w:rsidR="007D6385" w:rsidRPr="007D6385" w:rsidRDefault="007D6385" w:rsidP="007D6385">
      <w:pPr>
        <w:ind w:firstLineChars="200" w:firstLine="640"/>
        <w:rPr>
          <w:rFonts w:ascii="Calibri" w:eastAsia="方正仿宋简体" w:hAnsi="Calibri" w:cs="Times New Roman"/>
          <w:sz w:val="32"/>
          <w:szCs w:val="32"/>
        </w:rPr>
      </w:pPr>
      <w:r w:rsidRPr="007D6385">
        <w:rPr>
          <w:rFonts w:ascii="Calibri" w:eastAsia="方正仿宋简体" w:hAnsi="Calibri" w:cs="方正仿宋简体" w:hint="eastAsia"/>
          <w:sz w:val="32"/>
          <w:szCs w:val="32"/>
        </w:rPr>
        <w:t>特此公告。</w:t>
      </w:r>
    </w:p>
    <w:p w14:paraId="0CDA2605" w14:textId="77777777" w:rsidR="007D6385" w:rsidRPr="007D6385" w:rsidRDefault="007D6385" w:rsidP="007D6385">
      <w:pPr>
        <w:ind w:firstLineChars="200" w:firstLine="640"/>
        <w:rPr>
          <w:rFonts w:ascii="Calibri" w:eastAsia="方正仿宋简体" w:hAnsi="Calibri" w:cs="Times New Roman"/>
          <w:sz w:val="32"/>
          <w:szCs w:val="32"/>
        </w:rPr>
      </w:pPr>
    </w:p>
    <w:p w14:paraId="27F13408" w14:textId="77777777" w:rsidR="007D6385" w:rsidRPr="007D6385" w:rsidRDefault="007D6385" w:rsidP="007D6385">
      <w:pPr>
        <w:ind w:firstLineChars="200" w:firstLine="640"/>
        <w:rPr>
          <w:rFonts w:ascii="Calibri" w:eastAsia="方正仿宋简体" w:hAnsi="Calibri" w:cs="Times New Roman"/>
          <w:sz w:val="32"/>
          <w:szCs w:val="32"/>
        </w:rPr>
      </w:pPr>
    </w:p>
    <w:p w14:paraId="6B65E2CE" w14:textId="77777777" w:rsidR="007D6385" w:rsidRPr="007D6385" w:rsidRDefault="007D6385" w:rsidP="007D6385">
      <w:pPr>
        <w:wordWrap w:val="0"/>
        <w:ind w:firstLineChars="200" w:firstLine="640"/>
        <w:jc w:val="right"/>
        <w:rPr>
          <w:rFonts w:ascii="Calibri" w:eastAsia="方正仿宋简体" w:hAnsi="Calibri" w:cs="Calibri"/>
          <w:sz w:val="32"/>
          <w:szCs w:val="32"/>
        </w:rPr>
      </w:pPr>
      <w:r w:rsidRPr="007D6385">
        <w:rPr>
          <w:rFonts w:ascii="Calibri" w:eastAsia="方正仿宋简体" w:hAnsi="Calibri" w:cs="方正仿宋简体" w:hint="eastAsia"/>
          <w:sz w:val="32"/>
          <w:szCs w:val="32"/>
        </w:rPr>
        <w:t>重庆市环境科学学会</w:t>
      </w:r>
      <w:r w:rsidRPr="007D6385">
        <w:rPr>
          <w:rFonts w:ascii="Calibri" w:eastAsia="方正仿宋简体" w:hAnsi="Calibri" w:cs="Calibri"/>
          <w:sz w:val="32"/>
          <w:szCs w:val="32"/>
        </w:rPr>
        <w:t xml:space="preserve">        </w:t>
      </w:r>
    </w:p>
    <w:p w14:paraId="3EBAF91D" w14:textId="77777777" w:rsidR="007D6385" w:rsidRPr="007D6385" w:rsidRDefault="007D6385" w:rsidP="007D6385">
      <w:pPr>
        <w:wordWrap w:val="0"/>
        <w:ind w:firstLineChars="200" w:firstLine="640"/>
        <w:jc w:val="right"/>
        <w:rPr>
          <w:rFonts w:ascii="Calibri" w:eastAsia="方正仿宋简体" w:hAnsi="Calibri" w:cs="Times New Roman"/>
          <w:sz w:val="32"/>
          <w:szCs w:val="32"/>
        </w:rPr>
      </w:pPr>
      <w:r w:rsidRPr="007D6385">
        <w:rPr>
          <w:rFonts w:ascii="Times New Roman" w:eastAsia="方正仿宋简体" w:hAnsi="Times New Roman" w:cs="Times New Roman"/>
          <w:sz w:val="32"/>
          <w:szCs w:val="32"/>
        </w:rPr>
        <w:t>2018</w:t>
      </w:r>
      <w:r w:rsidRPr="007D6385">
        <w:rPr>
          <w:rFonts w:ascii="Times New Roman" w:eastAsia="方正仿宋简体" w:hAnsi="Calibri" w:cs="方正仿宋简体" w:hint="eastAsia"/>
          <w:sz w:val="32"/>
          <w:szCs w:val="32"/>
        </w:rPr>
        <w:t>年</w:t>
      </w:r>
      <w:r w:rsidRPr="007D6385">
        <w:rPr>
          <w:rFonts w:ascii="Times New Roman" w:eastAsia="方正仿宋简体" w:hAnsi="Times New Roman" w:cs="Times New Roman"/>
          <w:sz w:val="32"/>
          <w:szCs w:val="32"/>
        </w:rPr>
        <w:t>6</w:t>
      </w:r>
      <w:r w:rsidRPr="007D6385">
        <w:rPr>
          <w:rFonts w:ascii="Times New Roman" w:eastAsia="方正仿宋简体" w:hAnsi="Calibri" w:cs="方正仿宋简体" w:hint="eastAsia"/>
          <w:sz w:val="32"/>
          <w:szCs w:val="32"/>
        </w:rPr>
        <w:t>月</w:t>
      </w:r>
      <w:r w:rsidRPr="007D6385">
        <w:rPr>
          <w:rFonts w:ascii="Times New Roman" w:eastAsia="方正仿宋简体" w:hAnsi="Times New Roman" w:cs="Times New Roman"/>
          <w:sz w:val="32"/>
          <w:szCs w:val="32"/>
        </w:rPr>
        <w:t>27</w:t>
      </w:r>
      <w:r w:rsidRPr="007D6385">
        <w:rPr>
          <w:rFonts w:ascii="Times New Roman" w:eastAsia="方正仿宋简体" w:hAnsi="Calibri" w:cs="方正仿宋简体" w:hint="eastAsia"/>
          <w:sz w:val="32"/>
          <w:szCs w:val="32"/>
        </w:rPr>
        <w:t>日</w:t>
      </w:r>
      <w:r w:rsidRPr="007D6385">
        <w:rPr>
          <w:rFonts w:ascii="Times New Roman" w:eastAsia="方正仿宋简体" w:hAnsi="Times New Roman" w:cs="Times New Roman"/>
          <w:sz w:val="32"/>
          <w:szCs w:val="32"/>
        </w:rPr>
        <w:t xml:space="preserve">         </w:t>
      </w:r>
    </w:p>
    <w:p w14:paraId="3259EEB0" w14:textId="77777777" w:rsidR="00D85BB8" w:rsidRPr="007D6385" w:rsidRDefault="00D85BB8" w:rsidP="00B35F07">
      <w:pPr>
        <w:jc w:val="center"/>
        <w:rPr>
          <w:rFonts w:ascii="Times New Roman" w:eastAsia="方正小标宋简体" w:hAnsi="Times New Roman" w:cs="Times New Roman"/>
          <w:sz w:val="28"/>
        </w:rPr>
      </w:pPr>
    </w:p>
    <w:p w14:paraId="46556374" w14:textId="77777777" w:rsidR="00D85BB8" w:rsidRDefault="00D85BB8" w:rsidP="00B35F07">
      <w:pPr>
        <w:jc w:val="center"/>
        <w:rPr>
          <w:rFonts w:ascii="Times New Roman" w:eastAsia="方正小标宋简体" w:hAnsi="Times New Roman" w:cs="Times New Roman"/>
          <w:sz w:val="28"/>
        </w:rPr>
      </w:pPr>
    </w:p>
    <w:p w14:paraId="11BB5CBD" w14:textId="77777777" w:rsidR="00D85BB8" w:rsidRDefault="00D85BB8" w:rsidP="00B35F07">
      <w:pPr>
        <w:jc w:val="center"/>
        <w:rPr>
          <w:rFonts w:ascii="Times New Roman" w:eastAsia="方正小标宋简体" w:hAnsi="Times New Roman" w:cs="Times New Roman"/>
          <w:sz w:val="28"/>
        </w:rPr>
      </w:pPr>
    </w:p>
    <w:p w14:paraId="468AEC04" w14:textId="4B50D3C8" w:rsidR="00DD4E29" w:rsidRPr="00C74C0F" w:rsidRDefault="00B35F07" w:rsidP="00C74C0F">
      <w:pPr>
        <w:snapToGrid w:val="0"/>
        <w:jc w:val="center"/>
        <w:rPr>
          <w:rFonts w:ascii="方正小标宋_GBK" w:eastAsia="方正小标宋_GBK" w:hAnsi="Calibri" w:cs="Times New Roman"/>
          <w:sz w:val="50"/>
          <w:szCs w:val="50"/>
        </w:rPr>
      </w:pPr>
      <w:r w:rsidRPr="00C74C0F">
        <w:rPr>
          <w:rFonts w:ascii="方正小标宋_GBK" w:eastAsia="方正小标宋_GBK" w:hAnsi="Calibri" w:cs="Times New Roman" w:hint="eastAsia"/>
          <w:sz w:val="50"/>
          <w:szCs w:val="50"/>
        </w:rPr>
        <w:t>重庆市镇（乡）</w:t>
      </w:r>
      <w:r w:rsidR="00671D54" w:rsidRPr="00C74C0F">
        <w:rPr>
          <w:rFonts w:ascii="方正小标宋_GBK" w:eastAsia="方正小标宋_GBK" w:hAnsi="Calibri" w:cs="Times New Roman" w:hint="eastAsia"/>
          <w:sz w:val="50"/>
          <w:szCs w:val="50"/>
        </w:rPr>
        <w:t>生态</w:t>
      </w:r>
      <w:r w:rsidRPr="00C74C0F">
        <w:rPr>
          <w:rFonts w:ascii="方正小标宋_GBK" w:eastAsia="方正小标宋_GBK" w:hAnsi="Calibri" w:cs="Times New Roman" w:hint="eastAsia"/>
          <w:sz w:val="50"/>
          <w:szCs w:val="50"/>
        </w:rPr>
        <w:t>环境保护规划</w:t>
      </w:r>
    </w:p>
    <w:p w14:paraId="476FD85F" w14:textId="15ECD17F" w:rsidR="00E33CAB" w:rsidRPr="00C74C0F" w:rsidRDefault="00B35F07" w:rsidP="00C74C0F">
      <w:pPr>
        <w:snapToGrid w:val="0"/>
        <w:jc w:val="center"/>
        <w:rPr>
          <w:rFonts w:ascii="方正小标宋_GBK" w:eastAsia="方正小标宋_GBK" w:hAnsi="Calibri" w:cs="Times New Roman"/>
          <w:sz w:val="50"/>
          <w:szCs w:val="50"/>
        </w:rPr>
      </w:pPr>
      <w:r w:rsidRPr="00C74C0F">
        <w:rPr>
          <w:rFonts w:ascii="方正小标宋_GBK" w:eastAsia="方正小标宋_GBK" w:hAnsi="Calibri" w:cs="Times New Roman" w:hint="eastAsia"/>
          <w:sz w:val="50"/>
          <w:szCs w:val="50"/>
        </w:rPr>
        <w:t>编制技术指南</w:t>
      </w:r>
    </w:p>
    <w:p w14:paraId="033FFECB" w14:textId="39F9B88C" w:rsidR="00B35F07" w:rsidRPr="00C74C0F" w:rsidRDefault="00AA717C" w:rsidP="00DD4E29">
      <w:pPr>
        <w:spacing w:beforeLines="50" w:before="156"/>
        <w:jc w:val="center"/>
        <w:rPr>
          <w:rFonts w:ascii="Times New Roman" w:eastAsia="方正黑体简体" w:hAnsi="Times New Roman" w:cs="Times New Roman"/>
          <w:sz w:val="32"/>
          <w:szCs w:val="32"/>
        </w:rPr>
      </w:pPr>
      <w:r w:rsidRPr="00C74C0F">
        <w:rPr>
          <w:rFonts w:ascii="Times New Roman" w:eastAsia="方正黑体简体" w:hAnsi="Times New Roman" w:cs="Times New Roman"/>
          <w:sz w:val="32"/>
          <w:szCs w:val="32"/>
        </w:rPr>
        <w:t>CQ</w:t>
      </w:r>
      <w:r w:rsidR="00612418" w:rsidRPr="00C74C0F">
        <w:rPr>
          <w:rFonts w:ascii="Times New Roman" w:eastAsia="方正黑体简体" w:hAnsi="Times New Roman" w:cs="Times New Roman"/>
          <w:sz w:val="32"/>
          <w:szCs w:val="32"/>
        </w:rPr>
        <w:t>SES</w:t>
      </w:r>
      <w:r w:rsidR="003C0C4E" w:rsidRPr="00C74C0F">
        <w:rPr>
          <w:rFonts w:ascii="Times New Roman" w:eastAsia="方正黑体简体" w:hAnsi="Times New Roman" w:cs="Times New Roman"/>
          <w:sz w:val="32"/>
          <w:szCs w:val="32"/>
        </w:rPr>
        <w:t xml:space="preserve"> </w:t>
      </w:r>
      <w:r w:rsidR="00612418" w:rsidRPr="00C74C0F">
        <w:rPr>
          <w:rFonts w:ascii="Times New Roman" w:eastAsia="方正黑体简体" w:hAnsi="Times New Roman" w:cs="Times New Roman"/>
          <w:sz w:val="32"/>
          <w:szCs w:val="32"/>
        </w:rPr>
        <w:t>|</w:t>
      </w:r>
      <w:r w:rsidR="003C0C4E" w:rsidRPr="00C74C0F">
        <w:rPr>
          <w:rFonts w:ascii="Times New Roman" w:eastAsia="方正黑体简体" w:hAnsi="Times New Roman" w:cs="Times New Roman"/>
          <w:sz w:val="32"/>
          <w:szCs w:val="32"/>
        </w:rPr>
        <w:t xml:space="preserve"> </w:t>
      </w:r>
      <w:r w:rsidR="00612418" w:rsidRPr="00C74C0F">
        <w:rPr>
          <w:rFonts w:ascii="Times New Roman" w:eastAsia="方正黑体简体" w:hAnsi="Times New Roman" w:cs="Times New Roman"/>
          <w:sz w:val="32"/>
          <w:szCs w:val="32"/>
        </w:rPr>
        <w:t>GH</w:t>
      </w:r>
      <w:r w:rsidR="003C0C4E" w:rsidRPr="00C74C0F">
        <w:rPr>
          <w:rFonts w:ascii="Times New Roman" w:eastAsia="方正黑体简体" w:hAnsi="Times New Roman" w:cs="Times New Roman"/>
          <w:sz w:val="32"/>
          <w:szCs w:val="32"/>
        </w:rPr>
        <w:t xml:space="preserve"> </w:t>
      </w:r>
      <w:r w:rsidR="00612418" w:rsidRPr="00C74C0F">
        <w:rPr>
          <w:rFonts w:ascii="Times New Roman" w:eastAsia="方正黑体简体" w:hAnsi="Times New Roman" w:cs="Times New Roman"/>
          <w:sz w:val="32"/>
          <w:szCs w:val="32"/>
        </w:rPr>
        <w:t>2—2018</w:t>
      </w:r>
    </w:p>
    <w:p w14:paraId="1B0FE38F" w14:textId="1B9BFE74" w:rsidR="00B35F07" w:rsidRPr="000B6E4F" w:rsidRDefault="00B35F07" w:rsidP="00527E3B">
      <w:pPr>
        <w:spacing w:line="360" w:lineRule="auto"/>
        <w:rPr>
          <w:rFonts w:ascii="Times New Roman" w:eastAsia="方正仿宋简体" w:hAnsi="Times New Roman" w:cs="Times New Roman"/>
          <w:sz w:val="32"/>
        </w:rPr>
      </w:pPr>
    </w:p>
    <w:p w14:paraId="60E37A77" w14:textId="5FAF4961" w:rsidR="00B35F07" w:rsidRPr="000765EB" w:rsidRDefault="000765EB" w:rsidP="000765EB">
      <w:pPr>
        <w:spacing w:line="360" w:lineRule="auto"/>
        <w:jc w:val="center"/>
        <w:rPr>
          <w:rFonts w:ascii="方正楷体简体" w:eastAsia="方正楷体简体" w:hAnsi="Times New Roman" w:cs="Times New Roman"/>
          <w:sz w:val="32"/>
        </w:rPr>
      </w:pPr>
      <w:r w:rsidRPr="000765EB">
        <w:rPr>
          <w:rFonts w:ascii="方正楷体简体" w:eastAsia="方正楷体简体" w:hAnsi="Times New Roman" w:cs="Times New Roman" w:hint="eastAsia"/>
          <w:sz w:val="32"/>
        </w:rPr>
        <w:t>（</w:t>
      </w:r>
      <w:r w:rsidR="004F26AD">
        <w:rPr>
          <w:rFonts w:ascii="方正楷体简体" w:eastAsia="方正楷体简体" w:hAnsi="Times New Roman" w:cs="Times New Roman" w:hint="eastAsia"/>
          <w:sz w:val="32"/>
        </w:rPr>
        <w:t>印发</w:t>
      </w:r>
      <w:r w:rsidRPr="000765EB">
        <w:rPr>
          <w:rFonts w:ascii="方正楷体简体" w:eastAsia="方正楷体简体" w:hAnsi="Times New Roman" w:cs="Times New Roman" w:hint="eastAsia"/>
          <w:sz w:val="32"/>
        </w:rPr>
        <w:t>稿）</w:t>
      </w:r>
    </w:p>
    <w:p w14:paraId="741AEC6B" w14:textId="5248AE5D" w:rsidR="00D85BB8" w:rsidRDefault="00D85BB8" w:rsidP="00D85BB8">
      <w:pPr>
        <w:spacing w:line="360" w:lineRule="auto"/>
        <w:jc w:val="center"/>
        <w:rPr>
          <w:rFonts w:ascii="Times New Roman" w:eastAsia="方正仿宋简体" w:hAnsi="Times New Roman" w:cs="Times New Roman"/>
          <w:sz w:val="32"/>
        </w:rPr>
      </w:pPr>
    </w:p>
    <w:p w14:paraId="5DCAA442" w14:textId="420C4DFF" w:rsidR="00D85BB8" w:rsidRDefault="00D85BB8" w:rsidP="00527E3B">
      <w:pPr>
        <w:spacing w:line="360" w:lineRule="auto"/>
        <w:rPr>
          <w:rFonts w:ascii="Times New Roman" w:eastAsia="方正仿宋简体" w:hAnsi="Times New Roman" w:cs="Times New Roman"/>
          <w:sz w:val="32"/>
        </w:rPr>
      </w:pPr>
    </w:p>
    <w:p w14:paraId="6D18F731" w14:textId="71CFFE8C" w:rsidR="00D85BB8" w:rsidRDefault="00D85BB8" w:rsidP="00527E3B">
      <w:pPr>
        <w:spacing w:line="360" w:lineRule="auto"/>
        <w:rPr>
          <w:rFonts w:ascii="Times New Roman" w:eastAsia="方正仿宋简体" w:hAnsi="Times New Roman" w:cs="Times New Roman"/>
          <w:sz w:val="32"/>
        </w:rPr>
      </w:pPr>
    </w:p>
    <w:p w14:paraId="5365227D" w14:textId="69E90952" w:rsidR="00D85BB8" w:rsidRDefault="00D85BB8" w:rsidP="00527E3B">
      <w:pPr>
        <w:spacing w:line="360" w:lineRule="auto"/>
        <w:rPr>
          <w:rFonts w:ascii="Times New Roman" w:eastAsia="方正仿宋简体" w:hAnsi="Times New Roman" w:cs="Times New Roman"/>
          <w:sz w:val="32"/>
        </w:rPr>
      </w:pPr>
    </w:p>
    <w:p w14:paraId="2C178EEB" w14:textId="1ED29814" w:rsidR="00D85BB8" w:rsidRDefault="00D85BB8" w:rsidP="00527E3B">
      <w:pPr>
        <w:spacing w:line="360" w:lineRule="auto"/>
        <w:rPr>
          <w:rFonts w:ascii="Times New Roman" w:eastAsia="方正仿宋简体" w:hAnsi="Times New Roman" w:cs="Times New Roman"/>
          <w:sz w:val="32"/>
        </w:rPr>
      </w:pPr>
    </w:p>
    <w:p w14:paraId="1020EE6B" w14:textId="5A67265B" w:rsidR="00D85BB8" w:rsidRDefault="00D85BB8" w:rsidP="00527E3B">
      <w:pPr>
        <w:spacing w:line="360" w:lineRule="auto"/>
        <w:rPr>
          <w:rFonts w:ascii="Times New Roman" w:eastAsia="方正仿宋简体" w:hAnsi="Times New Roman" w:cs="Times New Roman"/>
          <w:sz w:val="32"/>
        </w:rPr>
      </w:pPr>
    </w:p>
    <w:p w14:paraId="423766B2" w14:textId="626B9B3F" w:rsidR="00D85BB8" w:rsidRDefault="00D85BB8" w:rsidP="00527E3B">
      <w:pPr>
        <w:spacing w:line="360" w:lineRule="auto"/>
        <w:rPr>
          <w:rFonts w:ascii="Times New Roman" w:eastAsia="方正仿宋简体" w:hAnsi="Times New Roman" w:cs="Times New Roman"/>
          <w:sz w:val="32"/>
        </w:rPr>
      </w:pPr>
    </w:p>
    <w:p w14:paraId="552F9EE5" w14:textId="1EEF9D52" w:rsidR="00D85BB8" w:rsidRDefault="00D85BB8" w:rsidP="00527E3B">
      <w:pPr>
        <w:spacing w:line="360" w:lineRule="auto"/>
        <w:rPr>
          <w:rFonts w:ascii="Times New Roman" w:eastAsia="方正仿宋简体" w:hAnsi="Times New Roman" w:cs="Times New Roman"/>
          <w:sz w:val="32"/>
        </w:rPr>
      </w:pPr>
    </w:p>
    <w:p w14:paraId="10A1B5C3" w14:textId="26C6A945" w:rsidR="00B35F07" w:rsidRPr="00C74C0F" w:rsidRDefault="00B35F07">
      <w:pPr>
        <w:rPr>
          <w:rFonts w:ascii="Times New Roman" w:eastAsia="方正仿宋简体" w:hAnsi="Times New Roman" w:cs="Times New Roman"/>
          <w:sz w:val="32"/>
        </w:rPr>
      </w:pPr>
    </w:p>
    <w:p w14:paraId="56FCBD4C" w14:textId="77777777" w:rsidR="00D85BB8" w:rsidRPr="00C74C0F" w:rsidRDefault="00D85BB8" w:rsidP="00D85BB8">
      <w:pPr>
        <w:jc w:val="center"/>
        <w:rPr>
          <w:rFonts w:ascii="Times New Roman" w:eastAsia="黑体" w:hAnsi="Times New Roman" w:cs="Times New Roman"/>
          <w:sz w:val="32"/>
        </w:rPr>
      </w:pPr>
    </w:p>
    <w:p w14:paraId="72DF7C5A" w14:textId="278DC1EB" w:rsidR="00D85BB8" w:rsidRPr="007C7D17" w:rsidRDefault="003F7AF1" w:rsidP="00D85BB8">
      <w:pPr>
        <w:jc w:val="center"/>
        <w:rPr>
          <w:rFonts w:ascii="Times New Roman" w:eastAsia="楷体" w:hAnsi="Times New Roman" w:cs="Times New Roman"/>
          <w:sz w:val="32"/>
          <w:szCs w:val="36"/>
        </w:rPr>
      </w:pPr>
      <w:r w:rsidRPr="007C7D17">
        <w:rPr>
          <w:rFonts w:ascii="Times New Roman" w:eastAsia="楷体" w:hAnsi="Times New Roman" w:cs="Times New Roman"/>
          <w:sz w:val="32"/>
          <w:szCs w:val="36"/>
        </w:rPr>
        <w:t>重庆市环境科学学会</w:t>
      </w:r>
    </w:p>
    <w:p w14:paraId="2E589515" w14:textId="40D28600" w:rsidR="00B35F07" w:rsidRPr="007C7D17" w:rsidRDefault="00671D54" w:rsidP="00D85BB8">
      <w:pPr>
        <w:jc w:val="center"/>
        <w:rPr>
          <w:rFonts w:ascii="Times New Roman" w:eastAsia="楷体" w:hAnsi="Times New Roman" w:cs="Times New Roman"/>
          <w:sz w:val="32"/>
          <w:szCs w:val="36"/>
        </w:rPr>
      </w:pPr>
      <w:r w:rsidRPr="007C7D17">
        <w:rPr>
          <w:rFonts w:ascii="Times New Roman" w:eastAsia="楷体" w:hAnsi="Times New Roman" w:cs="Times New Roman"/>
          <w:sz w:val="32"/>
          <w:szCs w:val="36"/>
        </w:rPr>
        <w:t>2018</w:t>
      </w:r>
      <w:r w:rsidRPr="007C7D17">
        <w:rPr>
          <w:rFonts w:ascii="Times New Roman" w:eastAsia="楷体" w:hAnsi="Times New Roman" w:cs="Times New Roman"/>
          <w:sz w:val="32"/>
          <w:szCs w:val="36"/>
        </w:rPr>
        <w:t>年</w:t>
      </w:r>
      <w:r w:rsidRPr="007C7D17">
        <w:rPr>
          <w:rFonts w:ascii="Times New Roman" w:eastAsia="楷体" w:hAnsi="Times New Roman" w:cs="Times New Roman"/>
          <w:sz w:val="32"/>
          <w:szCs w:val="36"/>
        </w:rPr>
        <w:t>6</w:t>
      </w:r>
      <w:r w:rsidR="00776024" w:rsidRPr="007C7D17">
        <w:rPr>
          <w:rFonts w:ascii="Times New Roman" w:eastAsia="楷体" w:hAnsi="Times New Roman" w:cs="Times New Roman"/>
          <w:sz w:val="32"/>
          <w:szCs w:val="36"/>
        </w:rPr>
        <w:t>月</w:t>
      </w:r>
    </w:p>
    <w:p w14:paraId="431FFB3C" w14:textId="3CF5F6E7" w:rsidR="00B35F07" w:rsidRPr="000B6E4F" w:rsidRDefault="00B35F07">
      <w:pPr>
        <w:rPr>
          <w:rFonts w:ascii="Times New Roman" w:eastAsia="方正仿宋简体" w:hAnsi="Times New Roman" w:cs="Times New Roman"/>
          <w:sz w:val="32"/>
        </w:rPr>
      </w:pPr>
    </w:p>
    <w:p w14:paraId="43C109BF" w14:textId="77777777" w:rsidR="00515787" w:rsidRDefault="00515787">
      <w:pPr>
        <w:widowControl/>
        <w:jc w:val="left"/>
        <w:rPr>
          <w:rFonts w:ascii="Times New Roman" w:eastAsia="方正仿宋简体" w:hAnsi="Times New Roman" w:cs="Times New Roman"/>
          <w:sz w:val="32"/>
        </w:rPr>
        <w:sectPr w:rsidR="00515787" w:rsidSect="00515787">
          <w:footerReference w:type="default" r:id="rId7"/>
          <w:pgSz w:w="11906" w:h="16838"/>
          <w:pgMar w:top="1440" w:right="1800" w:bottom="1440" w:left="1800" w:header="851" w:footer="992" w:gutter="0"/>
          <w:pgNumType w:fmt="numberInDash" w:start="1"/>
          <w:cols w:space="425"/>
          <w:titlePg/>
          <w:docGrid w:type="lines" w:linePitch="312"/>
        </w:sectPr>
      </w:pPr>
    </w:p>
    <w:p w14:paraId="23E9EA34" w14:textId="77BF00EF" w:rsidR="000350C3" w:rsidRPr="00C74C0F" w:rsidRDefault="00B35F07" w:rsidP="00594E8A">
      <w:pPr>
        <w:spacing w:beforeLines="50" w:before="156" w:afterLines="100" w:after="312"/>
        <w:jc w:val="center"/>
        <w:outlineLvl w:val="0"/>
        <w:rPr>
          <w:rFonts w:ascii="Times New Roman" w:eastAsia="黑体" w:hAnsi="Times New Roman" w:cs="Times New Roman"/>
          <w:sz w:val="32"/>
        </w:rPr>
      </w:pPr>
      <w:r w:rsidRPr="00C74C0F">
        <w:rPr>
          <w:rFonts w:ascii="Times New Roman" w:eastAsia="黑体" w:hAnsi="Times New Roman" w:cs="Times New Roman"/>
          <w:sz w:val="32"/>
        </w:rPr>
        <w:lastRenderedPageBreak/>
        <w:t>前</w:t>
      </w:r>
      <w:r w:rsidR="000350C3" w:rsidRPr="00C74C0F">
        <w:rPr>
          <w:rFonts w:ascii="Times New Roman" w:eastAsia="黑体" w:hAnsi="Times New Roman" w:cs="Times New Roman"/>
          <w:sz w:val="32"/>
        </w:rPr>
        <w:t xml:space="preserve">  </w:t>
      </w:r>
      <w:r w:rsidRPr="00C74C0F">
        <w:rPr>
          <w:rFonts w:ascii="Times New Roman" w:eastAsia="黑体" w:hAnsi="Times New Roman" w:cs="Times New Roman"/>
          <w:sz w:val="32"/>
        </w:rPr>
        <w:t>言</w:t>
      </w:r>
    </w:p>
    <w:p w14:paraId="342FC16E" w14:textId="2B9C73D2" w:rsidR="00E8237D" w:rsidRPr="00C74C0F" w:rsidRDefault="00ED08EB"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sz w:val="28"/>
          <w:szCs w:val="24"/>
        </w:rPr>
        <w:t>编制小城镇环境</w:t>
      </w:r>
      <w:r w:rsidRPr="00C74C0F">
        <w:rPr>
          <w:rFonts w:ascii="Times New Roman" w:eastAsia="宋体" w:hAnsi="Times New Roman" w:cs="Times New Roman" w:hint="eastAsia"/>
          <w:sz w:val="28"/>
          <w:szCs w:val="24"/>
        </w:rPr>
        <w:t>保护</w:t>
      </w:r>
      <w:r w:rsidRPr="00C74C0F">
        <w:rPr>
          <w:rFonts w:ascii="Times New Roman" w:eastAsia="宋体" w:hAnsi="Times New Roman" w:cs="Times New Roman"/>
          <w:sz w:val="28"/>
          <w:szCs w:val="24"/>
        </w:rPr>
        <w:t>规划是搞好小城镇环境保护的一项基础性工作。</w:t>
      </w:r>
      <w:r w:rsidR="00AC0F4E" w:rsidRPr="00C74C0F">
        <w:rPr>
          <w:rFonts w:ascii="Times New Roman" w:eastAsia="宋体" w:hAnsi="Times New Roman" w:cs="Times New Roman" w:hint="eastAsia"/>
          <w:sz w:val="28"/>
          <w:szCs w:val="24"/>
        </w:rPr>
        <w:t>《国家环境保护总局、建设部关于印发〈小城镇环境规划编制导则（试行）〉的通知》（</w:t>
      </w:r>
      <w:r w:rsidR="00AC0F4E" w:rsidRPr="00C74C0F">
        <w:rPr>
          <w:rFonts w:ascii="Times New Roman" w:eastAsia="宋体" w:hAnsi="Times New Roman" w:cs="Times New Roman"/>
          <w:sz w:val="28"/>
          <w:szCs w:val="24"/>
        </w:rPr>
        <w:t>环发</w:t>
      </w:r>
      <w:r w:rsidR="00AC0F4E" w:rsidRPr="00C74C0F">
        <w:rPr>
          <w:rFonts w:ascii="Times New Roman" w:eastAsia="宋体" w:hAnsi="Times New Roman" w:cs="Times New Roman" w:hint="eastAsia"/>
          <w:sz w:val="28"/>
          <w:szCs w:val="24"/>
        </w:rPr>
        <w:t>〔</w:t>
      </w:r>
      <w:r w:rsidR="00AC0F4E" w:rsidRPr="00C74C0F">
        <w:rPr>
          <w:rFonts w:ascii="Times New Roman" w:eastAsia="宋体" w:hAnsi="Times New Roman" w:cs="Times New Roman"/>
          <w:sz w:val="28"/>
          <w:szCs w:val="24"/>
        </w:rPr>
        <w:t>2002</w:t>
      </w:r>
      <w:r w:rsidR="00AC0F4E" w:rsidRPr="00C74C0F">
        <w:rPr>
          <w:rFonts w:ascii="Times New Roman" w:eastAsia="宋体" w:hAnsi="Times New Roman" w:cs="Times New Roman" w:hint="eastAsia"/>
          <w:sz w:val="28"/>
          <w:szCs w:val="24"/>
        </w:rPr>
        <w:t>〕</w:t>
      </w:r>
      <w:r w:rsidR="00AC0F4E" w:rsidRPr="00C74C0F">
        <w:rPr>
          <w:rFonts w:ascii="Times New Roman" w:eastAsia="宋体" w:hAnsi="Times New Roman" w:cs="Times New Roman"/>
          <w:sz w:val="28"/>
          <w:szCs w:val="24"/>
        </w:rPr>
        <w:t>82</w:t>
      </w:r>
      <w:r w:rsidR="00AC0F4E" w:rsidRPr="00C74C0F">
        <w:rPr>
          <w:rFonts w:ascii="Times New Roman" w:eastAsia="宋体" w:hAnsi="Times New Roman" w:cs="Times New Roman"/>
          <w:sz w:val="28"/>
          <w:szCs w:val="24"/>
        </w:rPr>
        <w:t>号</w:t>
      </w:r>
      <w:r w:rsidR="00AC0F4E" w:rsidRPr="00C74C0F">
        <w:rPr>
          <w:rFonts w:ascii="Times New Roman" w:eastAsia="宋体" w:hAnsi="Times New Roman" w:cs="Times New Roman" w:hint="eastAsia"/>
          <w:sz w:val="28"/>
          <w:szCs w:val="24"/>
        </w:rPr>
        <w:t>）已经</w:t>
      </w:r>
      <w:r w:rsidR="00AC0F4E" w:rsidRPr="00C74C0F">
        <w:rPr>
          <w:rFonts w:ascii="Times New Roman" w:eastAsia="宋体" w:hAnsi="Times New Roman" w:cs="Times New Roman"/>
          <w:sz w:val="28"/>
          <w:szCs w:val="24"/>
        </w:rPr>
        <w:t>颁布实施多</w:t>
      </w:r>
      <w:r w:rsidR="00AC0F4E" w:rsidRPr="00C74C0F">
        <w:rPr>
          <w:rFonts w:ascii="Times New Roman" w:eastAsia="宋体" w:hAnsi="Times New Roman" w:cs="Times New Roman" w:hint="eastAsia"/>
          <w:sz w:val="28"/>
          <w:szCs w:val="24"/>
        </w:rPr>
        <w:t>年</w:t>
      </w:r>
      <w:r w:rsidR="00AC0F4E" w:rsidRPr="00C74C0F">
        <w:rPr>
          <w:rFonts w:ascii="Times New Roman" w:eastAsia="宋体" w:hAnsi="Times New Roman" w:cs="Times New Roman"/>
          <w:sz w:val="28"/>
          <w:szCs w:val="24"/>
        </w:rPr>
        <w:t>，在发展理念、规划方法</w:t>
      </w:r>
      <w:r w:rsidR="00AC0F4E" w:rsidRPr="00C74C0F">
        <w:rPr>
          <w:rFonts w:ascii="Times New Roman" w:eastAsia="宋体" w:hAnsi="Times New Roman" w:cs="Times New Roman" w:hint="eastAsia"/>
          <w:sz w:val="28"/>
          <w:szCs w:val="24"/>
        </w:rPr>
        <w:t>、</w:t>
      </w:r>
      <w:r w:rsidR="00AC0F4E" w:rsidRPr="00C74C0F">
        <w:rPr>
          <w:rFonts w:ascii="Times New Roman" w:eastAsia="宋体" w:hAnsi="Times New Roman" w:cs="Times New Roman"/>
          <w:sz w:val="28"/>
          <w:szCs w:val="24"/>
        </w:rPr>
        <w:t>技术标准等方面</w:t>
      </w:r>
      <w:r w:rsidR="00AC0F4E" w:rsidRPr="00C74C0F">
        <w:rPr>
          <w:rFonts w:ascii="Times New Roman" w:eastAsia="宋体" w:hAnsi="Times New Roman" w:cs="Times New Roman" w:hint="eastAsia"/>
          <w:sz w:val="28"/>
          <w:szCs w:val="24"/>
        </w:rPr>
        <w:t>已</w:t>
      </w:r>
      <w:r w:rsidR="00AC0F4E" w:rsidRPr="00C74C0F">
        <w:rPr>
          <w:rFonts w:ascii="Times New Roman" w:eastAsia="宋体" w:hAnsi="Times New Roman" w:cs="Times New Roman"/>
          <w:sz w:val="28"/>
          <w:szCs w:val="24"/>
        </w:rPr>
        <w:t>不完全</w:t>
      </w:r>
      <w:r w:rsidR="003C5A56" w:rsidRPr="00C74C0F">
        <w:rPr>
          <w:rFonts w:ascii="Times New Roman" w:eastAsia="宋体" w:hAnsi="Times New Roman" w:cs="Times New Roman" w:hint="eastAsia"/>
          <w:sz w:val="28"/>
          <w:szCs w:val="24"/>
        </w:rPr>
        <w:t>符合</w:t>
      </w:r>
      <w:r w:rsidR="00AC0F4E" w:rsidRPr="00C74C0F">
        <w:rPr>
          <w:rFonts w:ascii="Times New Roman" w:eastAsia="宋体" w:hAnsi="Times New Roman" w:cs="Times New Roman" w:hint="eastAsia"/>
          <w:sz w:val="28"/>
          <w:szCs w:val="24"/>
        </w:rPr>
        <w:t>实际</w:t>
      </w:r>
      <w:r w:rsidR="00AC0F4E" w:rsidRPr="00C74C0F">
        <w:rPr>
          <w:rFonts w:ascii="Times New Roman" w:eastAsia="宋体" w:hAnsi="Times New Roman" w:cs="Times New Roman"/>
          <w:sz w:val="28"/>
          <w:szCs w:val="24"/>
        </w:rPr>
        <w:t>工作需要。</w:t>
      </w:r>
      <w:r w:rsidR="005C08A0" w:rsidRPr="00C74C0F">
        <w:rPr>
          <w:rFonts w:ascii="Times New Roman" w:eastAsia="宋体" w:hAnsi="Times New Roman" w:cs="Times New Roman"/>
          <w:sz w:val="28"/>
          <w:szCs w:val="24"/>
        </w:rPr>
        <w:t>为进一步规范</w:t>
      </w:r>
      <w:r w:rsidR="001B7EE3" w:rsidRPr="00C74C0F">
        <w:rPr>
          <w:rFonts w:ascii="Times New Roman" w:eastAsia="宋体" w:hAnsi="Times New Roman" w:cs="Times New Roman"/>
          <w:sz w:val="28"/>
          <w:szCs w:val="24"/>
        </w:rPr>
        <w:t>镇（乡）</w:t>
      </w:r>
      <w:r w:rsidR="00671D54" w:rsidRPr="00C74C0F">
        <w:rPr>
          <w:rFonts w:ascii="Times New Roman" w:eastAsia="宋体" w:hAnsi="Times New Roman" w:cs="Times New Roman" w:hint="eastAsia"/>
          <w:sz w:val="28"/>
          <w:szCs w:val="24"/>
        </w:rPr>
        <w:t>生态</w:t>
      </w:r>
      <w:r w:rsidR="005C08A0" w:rsidRPr="00C74C0F">
        <w:rPr>
          <w:rFonts w:ascii="Times New Roman" w:eastAsia="宋体" w:hAnsi="Times New Roman" w:cs="Times New Roman"/>
          <w:sz w:val="28"/>
          <w:szCs w:val="24"/>
        </w:rPr>
        <w:t>环境保护规划编制工作，提高规划的科学性、实用性与可操作性，促进相关规划的衔接和融合，制定</w:t>
      </w:r>
      <w:r w:rsidR="00E8237D" w:rsidRPr="00C74C0F">
        <w:rPr>
          <w:rFonts w:ascii="Times New Roman" w:eastAsia="宋体" w:hAnsi="Times New Roman" w:cs="Times New Roman" w:hint="eastAsia"/>
          <w:sz w:val="28"/>
          <w:szCs w:val="24"/>
        </w:rPr>
        <w:t>本指南。</w:t>
      </w:r>
    </w:p>
    <w:p w14:paraId="7C84FD5D" w14:textId="76D9712D" w:rsidR="005C08A0" w:rsidRPr="00C74C0F" w:rsidRDefault="00E8237D"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hint="eastAsia"/>
          <w:sz w:val="28"/>
          <w:szCs w:val="24"/>
        </w:rPr>
        <w:t>本指南</w:t>
      </w:r>
      <w:r w:rsidR="005C08A0" w:rsidRPr="00C74C0F">
        <w:rPr>
          <w:rFonts w:ascii="Times New Roman" w:eastAsia="宋体" w:hAnsi="Times New Roman" w:cs="Times New Roman"/>
          <w:sz w:val="28"/>
          <w:szCs w:val="24"/>
        </w:rPr>
        <w:t>明确</w:t>
      </w:r>
      <w:r w:rsidRPr="00C74C0F">
        <w:rPr>
          <w:rFonts w:ascii="Times New Roman" w:eastAsia="宋体" w:hAnsi="Times New Roman" w:cs="Times New Roman" w:hint="eastAsia"/>
          <w:sz w:val="28"/>
          <w:szCs w:val="24"/>
        </w:rPr>
        <w:t>了</w:t>
      </w:r>
      <w:r w:rsidR="001B7EE3" w:rsidRPr="00C74C0F">
        <w:rPr>
          <w:rFonts w:ascii="Times New Roman" w:eastAsia="宋体" w:hAnsi="Times New Roman" w:cs="Times New Roman"/>
          <w:sz w:val="28"/>
          <w:szCs w:val="24"/>
        </w:rPr>
        <w:t>镇（乡）</w:t>
      </w:r>
      <w:r w:rsidR="00671D54" w:rsidRPr="00C74C0F">
        <w:rPr>
          <w:rFonts w:ascii="Times New Roman" w:eastAsia="宋体" w:hAnsi="Times New Roman" w:cs="Times New Roman" w:hint="eastAsia"/>
          <w:sz w:val="28"/>
          <w:szCs w:val="24"/>
        </w:rPr>
        <w:t>生态</w:t>
      </w:r>
      <w:r w:rsidR="005C08A0" w:rsidRPr="00C74C0F">
        <w:rPr>
          <w:rFonts w:ascii="Times New Roman" w:eastAsia="宋体" w:hAnsi="Times New Roman" w:cs="Times New Roman"/>
          <w:sz w:val="28"/>
          <w:szCs w:val="24"/>
        </w:rPr>
        <w:t>环境保护规划编制的任务、程序、内容、方法和成果要求。</w:t>
      </w:r>
    </w:p>
    <w:p w14:paraId="2976C94B" w14:textId="29C16FF2" w:rsidR="00A47B12" w:rsidRPr="00C74C0F" w:rsidRDefault="00A47B12"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hint="eastAsia"/>
          <w:sz w:val="28"/>
          <w:szCs w:val="24"/>
        </w:rPr>
        <w:t>本指南</w:t>
      </w:r>
      <w:r w:rsidRPr="00C74C0F">
        <w:rPr>
          <w:rFonts w:ascii="Times New Roman" w:eastAsia="宋体" w:hAnsi="Times New Roman" w:cs="Times New Roman"/>
          <w:sz w:val="28"/>
          <w:szCs w:val="24"/>
        </w:rPr>
        <w:t>属于学术团体</w:t>
      </w:r>
      <w:r w:rsidRPr="00C74C0F">
        <w:rPr>
          <w:rFonts w:ascii="Times New Roman" w:eastAsia="宋体" w:hAnsi="Times New Roman" w:cs="Times New Roman" w:hint="eastAsia"/>
          <w:sz w:val="28"/>
          <w:szCs w:val="24"/>
        </w:rPr>
        <w:t>组织</w:t>
      </w:r>
      <w:r w:rsidRPr="00C74C0F">
        <w:rPr>
          <w:rFonts w:ascii="Times New Roman" w:eastAsia="宋体" w:hAnsi="Times New Roman" w:cs="Times New Roman"/>
          <w:sz w:val="28"/>
          <w:szCs w:val="24"/>
        </w:rPr>
        <w:t>制定的自愿性指南，供</w:t>
      </w:r>
      <w:r w:rsidRPr="00C74C0F">
        <w:rPr>
          <w:rFonts w:ascii="Times New Roman" w:eastAsia="宋体" w:hAnsi="Times New Roman" w:cs="Times New Roman" w:hint="eastAsia"/>
          <w:sz w:val="28"/>
          <w:szCs w:val="24"/>
        </w:rPr>
        <w:t>区县</w:t>
      </w:r>
      <w:r w:rsidRPr="00C74C0F">
        <w:rPr>
          <w:rFonts w:ascii="Times New Roman" w:eastAsia="宋体" w:hAnsi="Times New Roman" w:cs="Times New Roman"/>
          <w:sz w:val="28"/>
          <w:szCs w:val="24"/>
        </w:rPr>
        <w:t>（</w:t>
      </w:r>
      <w:r w:rsidRPr="00C74C0F">
        <w:rPr>
          <w:rFonts w:ascii="Times New Roman" w:eastAsia="宋体" w:hAnsi="Times New Roman" w:cs="Times New Roman" w:hint="eastAsia"/>
          <w:sz w:val="28"/>
          <w:szCs w:val="24"/>
        </w:rPr>
        <w:t>自治县</w:t>
      </w:r>
      <w:r w:rsidRPr="00C74C0F">
        <w:rPr>
          <w:rFonts w:ascii="Times New Roman" w:eastAsia="宋体" w:hAnsi="Times New Roman" w:cs="Times New Roman"/>
          <w:sz w:val="28"/>
          <w:szCs w:val="24"/>
        </w:rPr>
        <w:t>）</w:t>
      </w:r>
      <w:r w:rsidRPr="00C74C0F">
        <w:rPr>
          <w:rFonts w:ascii="Times New Roman" w:eastAsia="宋体" w:hAnsi="Times New Roman" w:cs="Times New Roman" w:hint="eastAsia"/>
          <w:sz w:val="28"/>
          <w:szCs w:val="24"/>
        </w:rPr>
        <w:t>、</w:t>
      </w:r>
      <w:r w:rsidRPr="00C74C0F">
        <w:rPr>
          <w:rFonts w:ascii="Times New Roman" w:eastAsia="宋体" w:hAnsi="Times New Roman" w:cs="Times New Roman"/>
          <w:sz w:val="28"/>
          <w:szCs w:val="24"/>
        </w:rPr>
        <w:t>镇（</w:t>
      </w:r>
      <w:r w:rsidRPr="00C74C0F">
        <w:rPr>
          <w:rFonts w:ascii="Times New Roman" w:eastAsia="宋体" w:hAnsi="Times New Roman" w:cs="Times New Roman" w:hint="eastAsia"/>
          <w:sz w:val="28"/>
          <w:szCs w:val="24"/>
        </w:rPr>
        <w:t>乡</w:t>
      </w:r>
      <w:r w:rsidRPr="00C74C0F">
        <w:rPr>
          <w:rFonts w:ascii="Times New Roman" w:eastAsia="宋体" w:hAnsi="Times New Roman" w:cs="Times New Roman"/>
          <w:sz w:val="28"/>
          <w:szCs w:val="24"/>
        </w:rPr>
        <w:t>）</w:t>
      </w:r>
      <w:r w:rsidRPr="00C74C0F">
        <w:rPr>
          <w:rFonts w:ascii="Times New Roman" w:eastAsia="宋体" w:hAnsi="Times New Roman" w:cs="Times New Roman" w:hint="eastAsia"/>
          <w:sz w:val="28"/>
          <w:szCs w:val="24"/>
        </w:rPr>
        <w:t>环境保护</w:t>
      </w:r>
      <w:r w:rsidRPr="00C74C0F">
        <w:rPr>
          <w:rFonts w:ascii="Times New Roman" w:eastAsia="宋体" w:hAnsi="Times New Roman" w:cs="Times New Roman"/>
          <w:sz w:val="28"/>
          <w:szCs w:val="24"/>
        </w:rPr>
        <w:t>主管部门</w:t>
      </w:r>
      <w:r w:rsidRPr="00C74C0F">
        <w:rPr>
          <w:rFonts w:ascii="Times New Roman" w:eastAsia="宋体" w:hAnsi="Times New Roman" w:cs="Times New Roman" w:hint="eastAsia"/>
          <w:sz w:val="28"/>
          <w:szCs w:val="24"/>
        </w:rPr>
        <w:t>和</w:t>
      </w:r>
      <w:r w:rsidRPr="00C74C0F">
        <w:rPr>
          <w:rFonts w:ascii="Times New Roman" w:eastAsia="宋体" w:hAnsi="Times New Roman" w:cs="Times New Roman"/>
          <w:sz w:val="28"/>
          <w:szCs w:val="24"/>
        </w:rPr>
        <w:t>规划编制</w:t>
      </w:r>
      <w:r w:rsidRPr="00C74C0F">
        <w:rPr>
          <w:rFonts w:ascii="Times New Roman" w:eastAsia="宋体" w:hAnsi="Times New Roman" w:cs="Times New Roman" w:hint="eastAsia"/>
          <w:sz w:val="28"/>
          <w:szCs w:val="24"/>
        </w:rPr>
        <w:t>技术</w:t>
      </w:r>
      <w:r w:rsidRPr="00C74C0F">
        <w:rPr>
          <w:rFonts w:ascii="Times New Roman" w:eastAsia="宋体" w:hAnsi="Times New Roman" w:cs="Times New Roman"/>
          <w:sz w:val="28"/>
          <w:szCs w:val="24"/>
        </w:rPr>
        <w:t>单位在工作中选用。</w:t>
      </w:r>
    </w:p>
    <w:p w14:paraId="75B40A83" w14:textId="7CF04DAF" w:rsidR="00B925B6" w:rsidRPr="00C74C0F" w:rsidRDefault="00B925B6"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hint="eastAsia"/>
          <w:sz w:val="28"/>
          <w:szCs w:val="24"/>
        </w:rPr>
        <w:t>本指南为</w:t>
      </w:r>
      <w:r w:rsidRPr="00C74C0F">
        <w:rPr>
          <w:rFonts w:ascii="Times New Roman" w:eastAsia="宋体" w:hAnsi="Times New Roman" w:cs="Times New Roman"/>
          <w:sz w:val="28"/>
          <w:szCs w:val="24"/>
        </w:rPr>
        <w:t>首次发布。</w:t>
      </w:r>
    </w:p>
    <w:p w14:paraId="14F8CDE7" w14:textId="634695E8" w:rsidR="005C08A0" w:rsidRPr="00C74C0F" w:rsidRDefault="005C08A0"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sz w:val="28"/>
          <w:szCs w:val="24"/>
        </w:rPr>
        <w:t>本指南的附录</w:t>
      </w:r>
      <w:r w:rsidR="00A47B12" w:rsidRPr="00C74C0F">
        <w:rPr>
          <w:rFonts w:ascii="Times New Roman" w:eastAsia="宋体" w:hAnsi="Times New Roman" w:cs="Times New Roman" w:hint="eastAsia"/>
          <w:sz w:val="28"/>
          <w:szCs w:val="24"/>
        </w:rPr>
        <w:t>A</w:t>
      </w:r>
      <w:r w:rsidR="00A47B12" w:rsidRPr="00C74C0F">
        <w:rPr>
          <w:rFonts w:ascii="Times New Roman" w:eastAsia="宋体" w:hAnsi="Times New Roman" w:cs="Times New Roman" w:hint="eastAsia"/>
          <w:sz w:val="28"/>
          <w:szCs w:val="24"/>
        </w:rPr>
        <w:t>—</w:t>
      </w:r>
      <w:r w:rsidR="004715C5" w:rsidRPr="00C74C0F">
        <w:rPr>
          <w:rFonts w:ascii="Times New Roman" w:eastAsia="宋体" w:hAnsi="Times New Roman" w:cs="Times New Roman"/>
          <w:sz w:val="28"/>
          <w:szCs w:val="24"/>
        </w:rPr>
        <w:t>F</w:t>
      </w:r>
      <w:r w:rsidR="007B3B3A" w:rsidRPr="00C74C0F">
        <w:rPr>
          <w:rFonts w:ascii="Times New Roman" w:eastAsia="宋体" w:hAnsi="Times New Roman" w:cs="Times New Roman" w:hint="eastAsia"/>
          <w:sz w:val="28"/>
          <w:szCs w:val="24"/>
        </w:rPr>
        <w:t>均</w:t>
      </w:r>
      <w:r w:rsidRPr="00C74C0F">
        <w:rPr>
          <w:rFonts w:ascii="Times New Roman" w:eastAsia="宋体" w:hAnsi="Times New Roman" w:cs="Times New Roman"/>
          <w:sz w:val="28"/>
          <w:szCs w:val="24"/>
        </w:rPr>
        <w:t>为资料性附录。</w:t>
      </w:r>
    </w:p>
    <w:p w14:paraId="27FFC6CD" w14:textId="2BF168D2" w:rsidR="005C08A0" w:rsidRPr="00C74C0F" w:rsidRDefault="005C08A0"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sz w:val="28"/>
          <w:szCs w:val="24"/>
        </w:rPr>
        <w:t>本指南由重庆市环境科学学会</w:t>
      </w:r>
      <w:r w:rsidR="00A47B12" w:rsidRPr="00C74C0F">
        <w:rPr>
          <w:rFonts w:ascii="Times New Roman" w:eastAsia="宋体" w:hAnsi="Times New Roman" w:cs="Times New Roman" w:hint="eastAsia"/>
          <w:sz w:val="28"/>
          <w:szCs w:val="24"/>
        </w:rPr>
        <w:t>组织制定。</w:t>
      </w:r>
    </w:p>
    <w:p w14:paraId="1A7A5C93" w14:textId="62B3D05C" w:rsidR="005C08A0" w:rsidRPr="00C74C0F" w:rsidRDefault="005C08A0"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sz w:val="28"/>
          <w:szCs w:val="24"/>
        </w:rPr>
        <w:t>本指南</w:t>
      </w:r>
      <w:r w:rsidR="00C229B1" w:rsidRPr="00C74C0F">
        <w:rPr>
          <w:rFonts w:ascii="Times New Roman" w:eastAsia="宋体" w:hAnsi="Times New Roman" w:cs="Times New Roman" w:hint="eastAsia"/>
          <w:sz w:val="28"/>
          <w:szCs w:val="24"/>
        </w:rPr>
        <w:t>主要</w:t>
      </w:r>
      <w:r w:rsidRPr="00C74C0F">
        <w:rPr>
          <w:rFonts w:ascii="Times New Roman" w:eastAsia="宋体" w:hAnsi="Times New Roman" w:cs="Times New Roman"/>
          <w:sz w:val="28"/>
          <w:szCs w:val="24"/>
        </w:rPr>
        <w:t>起草单位：重庆科特润泽环保工程有限公司</w:t>
      </w:r>
      <w:r w:rsidR="0012397A" w:rsidRPr="00C74C0F">
        <w:rPr>
          <w:rFonts w:ascii="Times New Roman" w:eastAsia="宋体" w:hAnsi="Times New Roman" w:cs="Times New Roman"/>
          <w:sz w:val="28"/>
          <w:szCs w:val="24"/>
        </w:rPr>
        <w:t>、重庆市环境科学学会</w:t>
      </w:r>
      <w:r w:rsidR="0012397A" w:rsidRPr="00C74C0F">
        <w:rPr>
          <w:rFonts w:ascii="Times New Roman" w:eastAsia="宋体" w:hAnsi="Times New Roman" w:cs="Times New Roman" w:hint="eastAsia"/>
          <w:sz w:val="28"/>
          <w:szCs w:val="24"/>
        </w:rPr>
        <w:t>环境规划</w:t>
      </w:r>
      <w:r w:rsidR="0012397A" w:rsidRPr="00C74C0F">
        <w:rPr>
          <w:rFonts w:ascii="Times New Roman" w:eastAsia="宋体" w:hAnsi="Times New Roman" w:cs="Times New Roman"/>
          <w:sz w:val="28"/>
          <w:szCs w:val="24"/>
        </w:rPr>
        <w:t>专业委员</w:t>
      </w:r>
      <w:r w:rsidR="0012397A" w:rsidRPr="00C74C0F">
        <w:rPr>
          <w:rFonts w:ascii="Times New Roman" w:eastAsia="宋体" w:hAnsi="Times New Roman" w:cs="Times New Roman" w:hint="eastAsia"/>
          <w:sz w:val="28"/>
          <w:szCs w:val="24"/>
        </w:rPr>
        <w:t>会</w:t>
      </w:r>
      <w:r w:rsidRPr="00C74C0F">
        <w:rPr>
          <w:rFonts w:ascii="Times New Roman" w:eastAsia="宋体" w:hAnsi="Times New Roman" w:cs="Times New Roman"/>
          <w:sz w:val="28"/>
          <w:szCs w:val="24"/>
        </w:rPr>
        <w:t>。</w:t>
      </w:r>
    </w:p>
    <w:p w14:paraId="633E2C6C" w14:textId="0132EBDB" w:rsidR="005C08A0" w:rsidRPr="00C74C0F" w:rsidRDefault="005C08A0"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sz w:val="28"/>
          <w:szCs w:val="24"/>
        </w:rPr>
        <w:t>本指南起草人员：吴亚坤</w:t>
      </w:r>
      <w:r w:rsidR="00747B1C" w:rsidRPr="00C74C0F">
        <w:rPr>
          <w:rFonts w:ascii="Times New Roman" w:eastAsia="宋体" w:hAnsi="Times New Roman" w:cs="Times New Roman" w:hint="eastAsia"/>
          <w:sz w:val="28"/>
          <w:szCs w:val="24"/>
        </w:rPr>
        <w:t>、</w:t>
      </w:r>
      <w:r w:rsidR="004A2BB6" w:rsidRPr="00C74C0F">
        <w:rPr>
          <w:rFonts w:ascii="Times New Roman" w:eastAsia="宋体" w:hAnsi="Times New Roman" w:cs="Times New Roman"/>
          <w:sz w:val="28"/>
          <w:szCs w:val="24"/>
        </w:rPr>
        <w:t>李</w:t>
      </w:r>
      <w:r w:rsidR="004A2BB6" w:rsidRPr="00C74C0F">
        <w:rPr>
          <w:rFonts w:ascii="Times New Roman" w:eastAsia="宋体" w:hAnsi="Times New Roman" w:cs="Times New Roman" w:hint="eastAsia"/>
          <w:sz w:val="28"/>
          <w:szCs w:val="24"/>
        </w:rPr>
        <w:t xml:space="preserve">  </w:t>
      </w:r>
      <w:r w:rsidR="004A2BB6" w:rsidRPr="00C74C0F">
        <w:rPr>
          <w:rFonts w:ascii="Times New Roman" w:eastAsia="宋体" w:hAnsi="Times New Roman" w:cs="Times New Roman"/>
          <w:sz w:val="28"/>
          <w:szCs w:val="24"/>
        </w:rPr>
        <w:t>剑、</w:t>
      </w:r>
      <w:r w:rsidRPr="00C74C0F">
        <w:rPr>
          <w:rFonts w:ascii="Times New Roman" w:eastAsia="宋体" w:hAnsi="Times New Roman" w:cs="Times New Roman"/>
          <w:sz w:val="28"/>
          <w:szCs w:val="24"/>
        </w:rPr>
        <w:t>吕杰超、</w:t>
      </w:r>
      <w:proofErr w:type="gramStart"/>
      <w:r w:rsidR="000339BC" w:rsidRPr="00C74C0F">
        <w:rPr>
          <w:rFonts w:ascii="Times New Roman" w:eastAsia="宋体" w:hAnsi="Times New Roman" w:cs="Times New Roman" w:hint="eastAsia"/>
          <w:sz w:val="28"/>
          <w:szCs w:val="24"/>
        </w:rPr>
        <w:t>邓</w:t>
      </w:r>
      <w:proofErr w:type="gramEnd"/>
      <w:r w:rsidR="000339BC" w:rsidRPr="00C74C0F">
        <w:rPr>
          <w:rFonts w:ascii="Times New Roman" w:eastAsia="宋体" w:hAnsi="Times New Roman" w:cs="Times New Roman" w:hint="eastAsia"/>
          <w:sz w:val="28"/>
          <w:szCs w:val="24"/>
        </w:rPr>
        <w:t xml:space="preserve">  </w:t>
      </w:r>
      <w:r w:rsidR="000339BC" w:rsidRPr="00C74C0F">
        <w:rPr>
          <w:rFonts w:ascii="Times New Roman" w:eastAsia="宋体" w:hAnsi="Times New Roman" w:cs="Times New Roman" w:hint="eastAsia"/>
          <w:sz w:val="28"/>
          <w:szCs w:val="24"/>
        </w:rPr>
        <w:t>伟、</w:t>
      </w:r>
      <w:r w:rsidRPr="00C74C0F">
        <w:rPr>
          <w:rFonts w:ascii="Times New Roman" w:eastAsia="宋体" w:hAnsi="Times New Roman" w:cs="Times New Roman"/>
          <w:sz w:val="28"/>
          <w:szCs w:val="24"/>
        </w:rPr>
        <w:t>何</w:t>
      </w:r>
      <w:r w:rsidR="00E56324" w:rsidRPr="00C74C0F">
        <w:rPr>
          <w:rFonts w:ascii="Times New Roman" w:eastAsia="宋体" w:hAnsi="Times New Roman" w:cs="Times New Roman" w:hint="eastAsia"/>
          <w:sz w:val="28"/>
          <w:szCs w:val="24"/>
        </w:rPr>
        <w:t xml:space="preserve"> </w:t>
      </w:r>
      <w:r w:rsidR="00E56324" w:rsidRPr="00C74C0F">
        <w:rPr>
          <w:rFonts w:ascii="Times New Roman" w:eastAsia="宋体" w:hAnsi="Times New Roman" w:cs="Times New Roman"/>
          <w:sz w:val="28"/>
          <w:szCs w:val="24"/>
        </w:rPr>
        <w:t xml:space="preserve"> </w:t>
      </w:r>
      <w:proofErr w:type="gramStart"/>
      <w:r w:rsidRPr="00C74C0F">
        <w:rPr>
          <w:rFonts w:ascii="Times New Roman" w:eastAsia="宋体" w:hAnsi="Times New Roman" w:cs="Times New Roman"/>
          <w:sz w:val="28"/>
          <w:szCs w:val="24"/>
        </w:rPr>
        <w:t>磊</w:t>
      </w:r>
      <w:proofErr w:type="gramEnd"/>
      <w:r w:rsidR="0004167D" w:rsidRPr="00C74C0F">
        <w:rPr>
          <w:rFonts w:ascii="Times New Roman" w:eastAsia="宋体" w:hAnsi="Times New Roman" w:cs="Times New Roman"/>
          <w:sz w:val="28"/>
          <w:szCs w:val="24"/>
        </w:rPr>
        <w:t>、王荣斌</w:t>
      </w:r>
      <w:r w:rsidRPr="00C74C0F">
        <w:rPr>
          <w:rFonts w:ascii="Times New Roman" w:eastAsia="宋体" w:hAnsi="Times New Roman" w:cs="Times New Roman"/>
          <w:sz w:val="28"/>
          <w:szCs w:val="24"/>
        </w:rPr>
        <w:t>、肖巧、洪传海</w:t>
      </w:r>
      <w:r w:rsidR="005342E4" w:rsidRPr="00C74C0F">
        <w:rPr>
          <w:rFonts w:ascii="Times New Roman" w:eastAsia="宋体" w:hAnsi="Times New Roman" w:cs="Times New Roman" w:hint="eastAsia"/>
          <w:sz w:val="28"/>
          <w:szCs w:val="24"/>
        </w:rPr>
        <w:t>、黄</w:t>
      </w:r>
      <w:r w:rsidR="005342E4" w:rsidRPr="00C74C0F">
        <w:rPr>
          <w:rFonts w:ascii="Times New Roman" w:eastAsia="宋体" w:hAnsi="Times New Roman" w:cs="Times New Roman" w:hint="eastAsia"/>
          <w:sz w:val="28"/>
          <w:szCs w:val="24"/>
        </w:rPr>
        <w:t xml:space="preserve"> </w:t>
      </w:r>
      <w:r w:rsidR="005342E4" w:rsidRPr="00C74C0F">
        <w:rPr>
          <w:rFonts w:ascii="Times New Roman" w:eastAsia="宋体" w:hAnsi="Times New Roman" w:cs="Times New Roman"/>
          <w:sz w:val="28"/>
          <w:szCs w:val="24"/>
        </w:rPr>
        <w:t xml:space="preserve"> </w:t>
      </w:r>
      <w:r w:rsidR="005342E4" w:rsidRPr="00C74C0F">
        <w:rPr>
          <w:rFonts w:ascii="Times New Roman" w:eastAsia="宋体" w:hAnsi="Times New Roman" w:cs="Times New Roman" w:hint="eastAsia"/>
          <w:sz w:val="28"/>
          <w:szCs w:val="24"/>
        </w:rPr>
        <w:t>霜</w:t>
      </w:r>
      <w:r w:rsidRPr="00C74C0F">
        <w:rPr>
          <w:rFonts w:ascii="Times New Roman" w:eastAsia="宋体" w:hAnsi="Times New Roman" w:cs="Times New Roman"/>
          <w:sz w:val="28"/>
          <w:szCs w:val="24"/>
        </w:rPr>
        <w:t>。</w:t>
      </w:r>
    </w:p>
    <w:p w14:paraId="445583C4" w14:textId="09492D91" w:rsidR="000350C3" w:rsidRPr="00C74C0F" w:rsidRDefault="00A60EB2" w:rsidP="00546AFC">
      <w:pPr>
        <w:snapToGrid w:val="0"/>
        <w:spacing w:line="360" w:lineRule="auto"/>
        <w:ind w:firstLineChars="200" w:firstLine="560"/>
        <w:rPr>
          <w:rFonts w:ascii="Times New Roman" w:eastAsia="宋体" w:hAnsi="Times New Roman" w:cs="Times New Roman"/>
          <w:sz w:val="28"/>
          <w:szCs w:val="24"/>
        </w:rPr>
      </w:pPr>
      <w:r w:rsidRPr="00C74C0F">
        <w:rPr>
          <w:rFonts w:ascii="Times New Roman" w:eastAsia="宋体" w:hAnsi="Times New Roman" w:cs="Times New Roman" w:hint="eastAsia"/>
          <w:sz w:val="28"/>
          <w:szCs w:val="24"/>
        </w:rPr>
        <w:t>本指南</w:t>
      </w:r>
      <w:r w:rsidRPr="00C74C0F">
        <w:rPr>
          <w:rFonts w:ascii="Times New Roman" w:eastAsia="宋体" w:hAnsi="Times New Roman" w:cs="Times New Roman"/>
          <w:sz w:val="28"/>
          <w:szCs w:val="24"/>
        </w:rPr>
        <w:t>由重庆市环境科学学会负责解释。</w:t>
      </w:r>
    </w:p>
    <w:p w14:paraId="76D2FC1B" w14:textId="77777777" w:rsidR="000350C3" w:rsidRPr="000B6E4F" w:rsidRDefault="000350C3" w:rsidP="000350C3">
      <w:pPr>
        <w:ind w:firstLineChars="200" w:firstLine="480"/>
        <w:rPr>
          <w:rFonts w:ascii="Times New Roman" w:eastAsia="宋体" w:hAnsi="Times New Roman" w:cs="Times New Roman"/>
          <w:sz w:val="24"/>
        </w:rPr>
      </w:pPr>
    </w:p>
    <w:p w14:paraId="376DD738" w14:textId="77777777" w:rsidR="000350C3" w:rsidRPr="00C7102A" w:rsidRDefault="000350C3" w:rsidP="000350C3">
      <w:pPr>
        <w:ind w:firstLineChars="200" w:firstLine="480"/>
        <w:rPr>
          <w:rFonts w:ascii="Times New Roman" w:eastAsia="宋体" w:hAnsi="Times New Roman" w:cs="Times New Roman"/>
          <w:sz w:val="24"/>
        </w:rPr>
      </w:pPr>
    </w:p>
    <w:p w14:paraId="31E41406" w14:textId="77777777" w:rsidR="00515787" w:rsidRDefault="00515787">
      <w:pPr>
        <w:widowControl/>
        <w:jc w:val="left"/>
        <w:rPr>
          <w:rFonts w:ascii="Times New Roman" w:eastAsia="宋体" w:hAnsi="Times New Roman" w:cs="Times New Roman"/>
          <w:sz w:val="24"/>
        </w:rPr>
        <w:sectPr w:rsidR="00515787" w:rsidSect="00515787">
          <w:footerReference w:type="default" r:id="rId8"/>
          <w:pgSz w:w="11906" w:h="16838"/>
          <w:pgMar w:top="1440" w:right="1800" w:bottom="1440" w:left="1800" w:header="851" w:footer="992" w:gutter="0"/>
          <w:pgNumType w:fmt="upperRoman" w:start="1"/>
          <w:cols w:space="425"/>
          <w:docGrid w:type="lines" w:linePitch="312"/>
        </w:sectPr>
      </w:pPr>
    </w:p>
    <w:p w14:paraId="5E402882" w14:textId="54C8EF42" w:rsidR="00B35F07" w:rsidRPr="00C74C0F" w:rsidRDefault="00B35F07" w:rsidP="00C74C0F">
      <w:pPr>
        <w:spacing w:beforeLines="50" w:before="156" w:afterLines="50" w:after="156"/>
        <w:jc w:val="center"/>
        <w:outlineLvl w:val="0"/>
        <w:rPr>
          <w:rFonts w:ascii="Times New Roman" w:eastAsia="黑体" w:hAnsi="Times New Roman" w:cs="Times New Roman"/>
          <w:sz w:val="32"/>
          <w:szCs w:val="28"/>
        </w:rPr>
      </w:pPr>
      <w:r w:rsidRPr="00C74C0F">
        <w:rPr>
          <w:rFonts w:ascii="Times New Roman" w:eastAsia="黑体" w:hAnsi="Times New Roman" w:cs="Times New Roman"/>
          <w:sz w:val="32"/>
          <w:szCs w:val="28"/>
        </w:rPr>
        <w:lastRenderedPageBreak/>
        <w:t>1</w:t>
      </w:r>
      <w:r w:rsidR="000B6E4F" w:rsidRPr="00C74C0F">
        <w:rPr>
          <w:rFonts w:ascii="Times New Roman" w:eastAsia="黑体" w:hAnsi="Times New Roman" w:cs="Times New Roman"/>
          <w:sz w:val="32"/>
          <w:szCs w:val="28"/>
        </w:rPr>
        <w:t>适用</w:t>
      </w:r>
      <w:r w:rsidRPr="00C74C0F">
        <w:rPr>
          <w:rFonts w:ascii="Times New Roman" w:eastAsia="黑体" w:hAnsi="Times New Roman" w:cs="Times New Roman"/>
          <w:sz w:val="32"/>
          <w:szCs w:val="28"/>
        </w:rPr>
        <w:t>范围</w:t>
      </w:r>
    </w:p>
    <w:p w14:paraId="3B8F9982" w14:textId="2C13F90F" w:rsidR="000B6E4F" w:rsidRPr="00C74C0F" w:rsidRDefault="000B6E4F"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本指南</w:t>
      </w:r>
      <w:r w:rsidR="002407FD" w:rsidRPr="00C74C0F">
        <w:rPr>
          <w:rFonts w:ascii="Times New Roman" w:eastAsia="宋体" w:hAnsi="Times New Roman" w:cs="Times New Roman" w:hint="eastAsia"/>
          <w:sz w:val="28"/>
          <w:szCs w:val="28"/>
        </w:rPr>
        <w:t>规定了重庆市</w:t>
      </w:r>
      <w:r w:rsidR="001B7EE3"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2407FD" w:rsidRPr="00C74C0F">
        <w:rPr>
          <w:rFonts w:ascii="Times New Roman" w:eastAsia="宋体" w:hAnsi="Times New Roman" w:cs="Times New Roman" w:hint="eastAsia"/>
          <w:sz w:val="28"/>
          <w:szCs w:val="28"/>
        </w:rPr>
        <w:t>环境保护规划编制的任务、程序、内容、方法及</w:t>
      </w:r>
      <w:r w:rsidR="002407FD" w:rsidRPr="00546AFC">
        <w:rPr>
          <w:rFonts w:ascii="Times New Roman" w:eastAsia="宋体" w:hAnsi="Times New Roman" w:cs="Times New Roman" w:hint="eastAsia"/>
          <w:sz w:val="28"/>
          <w:szCs w:val="24"/>
        </w:rPr>
        <w:t>成果</w:t>
      </w:r>
      <w:r w:rsidR="002407FD" w:rsidRPr="00C74C0F">
        <w:rPr>
          <w:rFonts w:ascii="Times New Roman" w:eastAsia="宋体" w:hAnsi="Times New Roman" w:cs="Times New Roman" w:hint="eastAsia"/>
          <w:sz w:val="28"/>
          <w:szCs w:val="28"/>
        </w:rPr>
        <w:t>要求等。</w:t>
      </w:r>
    </w:p>
    <w:p w14:paraId="4FA6BF33" w14:textId="15469004" w:rsidR="005C7781" w:rsidRPr="00C74C0F" w:rsidRDefault="002407FD"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本指南适用于</w:t>
      </w:r>
      <w:r w:rsidRPr="00546AFC">
        <w:rPr>
          <w:rFonts w:ascii="Times New Roman" w:eastAsia="宋体" w:hAnsi="Times New Roman" w:cs="Times New Roman" w:hint="eastAsia"/>
          <w:sz w:val="28"/>
          <w:szCs w:val="24"/>
        </w:rPr>
        <w:t>重庆市</w:t>
      </w:r>
      <w:r w:rsidRPr="00C74C0F">
        <w:rPr>
          <w:rFonts w:ascii="Times New Roman" w:eastAsia="宋体" w:hAnsi="Times New Roman" w:cs="Times New Roman" w:hint="eastAsia"/>
          <w:sz w:val="28"/>
          <w:szCs w:val="28"/>
        </w:rPr>
        <w:t>行政辖区</w:t>
      </w:r>
      <w:r w:rsidR="009A32BF" w:rsidRPr="00C74C0F">
        <w:rPr>
          <w:rFonts w:ascii="Times New Roman" w:eastAsia="宋体" w:hAnsi="Times New Roman" w:cs="Times New Roman" w:hint="eastAsia"/>
          <w:sz w:val="28"/>
          <w:szCs w:val="28"/>
        </w:rPr>
        <w:t>内</w:t>
      </w:r>
      <w:r w:rsidRPr="00C74C0F">
        <w:rPr>
          <w:rFonts w:ascii="Times New Roman" w:eastAsia="宋体" w:hAnsi="Times New Roman" w:cs="Times New Roman" w:hint="eastAsia"/>
          <w:sz w:val="28"/>
          <w:szCs w:val="28"/>
        </w:rPr>
        <w:t>的</w:t>
      </w:r>
      <w:r w:rsidR="00D80E4A" w:rsidRPr="00C74C0F">
        <w:rPr>
          <w:rFonts w:ascii="Times New Roman" w:eastAsia="宋体" w:hAnsi="Times New Roman" w:cs="Times New Roman" w:hint="eastAsia"/>
          <w:sz w:val="28"/>
          <w:szCs w:val="28"/>
        </w:rPr>
        <w:t>建制镇、</w:t>
      </w:r>
      <w:r w:rsidR="00D80E4A" w:rsidRPr="00C74C0F">
        <w:rPr>
          <w:rFonts w:ascii="Times New Roman" w:eastAsia="宋体" w:hAnsi="Times New Roman" w:cs="Times New Roman"/>
          <w:sz w:val="28"/>
          <w:szCs w:val="28"/>
        </w:rPr>
        <w:t>乡</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环境保护规划编制</w:t>
      </w:r>
      <w:r w:rsidR="005C7781" w:rsidRPr="00C74C0F">
        <w:rPr>
          <w:rFonts w:ascii="Times New Roman" w:eastAsia="宋体" w:hAnsi="Times New Roman" w:cs="Times New Roman" w:hint="eastAsia"/>
          <w:sz w:val="28"/>
          <w:szCs w:val="28"/>
        </w:rPr>
        <w:t>。</w:t>
      </w:r>
    </w:p>
    <w:p w14:paraId="028DDE3F" w14:textId="0FDAB80B" w:rsidR="00D80E4A" w:rsidRPr="00C74C0F" w:rsidRDefault="006C3F27"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区</w:t>
      </w:r>
      <w:r w:rsidR="00D80E4A" w:rsidRPr="00C74C0F">
        <w:rPr>
          <w:rFonts w:ascii="Times New Roman" w:eastAsia="宋体" w:hAnsi="Times New Roman" w:cs="Times New Roman"/>
          <w:sz w:val="28"/>
          <w:szCs w:val="28"/>
        </w:rPr>
        <w:t>县</w:t>
      </w:r>
      <w:r w:rsidR="005C7781" w:rsidRPr="00C74C0F">
        <w:rPr>
          <w:rFonts w:ascii="Times New Roman" w:eastAsia="宋体" w:hAnsi="Times New Roman" w:cs="Times New Roman" w:hint="eastAsia"/>
          <w:sz w:val="28"/>
          <w:szCs w:val="28"/>
        </w:rPr>
        <w:t>（自治县）</w:t>
      </w:r>
      <w:r w:rsidR="00D80E4A" w:rsidRPr="00C74C0F">
        <w:rPr>
          <w:rFonts w:ascii="Times New Roman" w:eastAsia="宋体" w:hAnsi="Times New Roman" w:cs="Times New Roman"/>
          <w:sz w:val="28"/>
          <w:szCs w:val="28"/>
        </w:rPr>
        <w:t>城</w:t>
      </w:r>
      <w:r w:rsidRPr="00C74C0F">
        <w:rPr>
          <w:rFonts w:ascii="Times New Roman" w:eastAsia="宋体" w:hAnsi="Times New Roman" w:cs="Times New Roman" w:hint="eastAsia"/>
          <w:sz w:val="28"/>
          <w:szCs w:val="28"/>
        </w:rPr>
        <w:t>市</w:t>
      </w:r>
      <w:r w:rsidR="00D80E4A" w:rsidRPr="00C74C0F">
        <w:rPr>
          <w:rFonts w:ascii="Times New Roman" w:eastAsia="宋体" w:hAnsi="Times New Roman" w:cs="Times New Roman"/>
          <w:sz w:val="28"/>
          <w:szCs w:val="28"/>
        </w:rPr>
        <w:t>规划区范围</w:t>
      </w:r>
      <w:r w:rsidRPr="00C74C0F">
        <w:rPr>
          <w:rFonts w:ascii="Times New Roman" w:eastAsia="宋体" w:hAnsi="Times New Roman" w:cs="Times New Roman" w:hint="eastAsia"/>
          <w:sz w:val="28"/>
          <w:szCs w:val="28"/>
        </w:rPr>
        <w:t>外</w:t>
      </w:r>
      <w:r w:rsidR="00D80E4A" w:rsidRPr="00C74C0F">
        <w:rPr>
          <w:rFonts w:ascii="Times New Roman" w:eastAsia="宋体" w:hAnsi="Times New Roman" w:cs="Times New Roman"/>
          <w:sz w:val="28"/>
          <w:szCs w:val="28"/>
        </w:rPr>
        <w:t>的街道</w:t>
      </w:r>
      <w:r w:rsidR="005C7781" w:rsidRPr="00C74C0F">
        <w:rPr>
          <w:rFonts w:ascii="Times New Roman" w:eastAsia="宋体" w:hAnsi="Times New Roman" w:cs="Times New Roman"/>
          <w:sz w:val="28"/>
          <w:szCs w:val="28"/>
        </w:rPr>
        <w:t>需要编制</w:t>
      </w:r>
      <w:r w:rsidR="00671D54" w:rsidRPr="00C74C0F">
        <w:rPr>
          <w:rFonts w:ascii="Times New Roman" w:eastAsia="宋体" w:hAnsi="Times New Roman" w:cs="Times New Roman" w:hint="eastAsia"/>
          <w:sz w:val="28"/>
          <w:szCs w:val="28"/>
        </w:rPr>
        <w:t>生态</w:t>
      </w:r>
      <w:r w:rsidR="005C7781" w:rsidRPr="00C74C0F">
        <w:rPr>
          <w:rFonts w:ascii="Times New Roman" w:eastAsia="宋体" w:hAnsi="Times New Roman" w:cs="Times New Roman"/>
          <w:sz w:val="28"/>
          <w:szCs w:val="28"/>
        </w:rPr>
        <w:t>环境保护规划的，</w:t>
      </w:r>
      <w:r w:rsidR="0090592D" w:rsidRPr="00C74C0F">
        <w:rPr>
          <w:rFonts w:ascii="Times New Roman" w:eastAsia="宋体" w:hAnsi="Times New Roman" w:cs="Times New Roman" w:hint="eastAsia"/>
          <w:sz w:val="28"/>
          <w:szCs w:val="28"/>
        </w:rPr>
        <w:t>可</w:t>
      </w:r>
      <w:r w:rsidR="005C7781" w:rsidRPr="00C74C0F">
        <w:rPr>
          <w:rFonts w:ascii="Times New Roman" w:eastAsia="宋体" w:hAnsi="Times New Roman" w:cs="Times New Roman" w:hint="eastAsia"/>
          <w:sz w:val="28"/>
          <w:szCs w:val="28"/>
        </w:rPr>
        <w:t>参照</w:t>
      </w:r>
      <w:r w:rsidRPr="00C74C0F">
        <w:rPr>
          <w:rFonts w:ascii="Times New Roman" w:eastAsia="宋体" w:hAnsi="Times New Roman" w:cs="Times New Roman"/>
          <w:sz w:val="28"/>
          <w:szCs w:val="28"/>
        </w:rPr>
        <w:t>本指南</w:t>
      </w:r>
      <w:r w:rsidR="005C7781" w:rsidRPr="00C74C0F">
        <w:rPr>
          <w:rFonts w:ascii="Times New Roman" w:eastAsia="宋体" w:hAnsi="Times New Roman" w:cs="Times New Roman" w:hint="eastAsia"/>
          <w:sz w:val="28"/>
          <w:szCs w:val="28"/>
        </w:rPr>
        <w:t>执行</w:t>
      </w:r>
      <w:r w:rsidRPr="00C74C0F">
        <w:rPr>
          <w:rFonts w:ascii="Times New Roman" w:eastAsia="宋体" w:hAnsi="Times New Roman" w:cs="Times New Roman"/>
          <w:sz w:val="28"/>
          <w:szCs w:val="28"/>
        </w:rPr>
        <w:t>。</w:t>
      </w:r>
      <w:r w:rsidRPr="00C74C0F">
        <w:rPr>
          <w:rFonts w:ascii="Times New Roman" w:eastAsia="宋体" w:hAnsi="Times New Roman" w:cs="Times New Roman" w:hint="eastAsia"/>
          <w:sz w:val="28"/>
          <w:szCs w:val="28"/>
        </w:rPr>
        <w:t>区县</w:t>
      </w:r>
      <w:r w:rsidR="005C7781" w:rsidRPr="00C74C0F">
        <w:rPr>
          <w:rFonts w:ascii="Times New Roman" w:eastAsia="宋体" w:hAnsi="Times New Roman" w:cs="Times New Roman" w:hint="eastAsia"/>
          <w:sz w:val="28"/>
          <w:szCs w:val="28"/>
        </w:rPr>
        <w:t>（自治县</w:t>
      </w:r>
      <w:r w:rsidR="005C7781" w:rsidRPr="00C74C0F">
        <w:rPr>
          <w:rFonts w:ascii="Times New Roman" w:eastAsia="宋体" w:hAnsi="Times New Roman" w:cs="Times New Roman"/>
          <w:sz w:val="28"/>
          <w:szCs w:val="28"/>
        </w:rPr>
        <w:t>）</w:t>
      </w:r>
      <w:r w:rsidR="005C7781" w:rsidRPr="00C74C0F">
        <w:rPr>
          <w:rFonts w:ascii="Times New Roman" w:eastAsia="宋体" w:hAnsi="Times New Roman" w:cs="Times New Roman" w:hint="eastAsia"/>
          <w:sz w:val="28"/>
          <w:szCs w:val="28"/>
        </w:rPr>
        <w:t>城市规划区</w:t>
      </w:r>
      <w:r w:rsidR="005C7781" w:rsidRPr="00C74C0F">
        <w:rPr>
          <w:rFonts w:ascii="Times New Roman" w:eastAsia="宋体" w:hAnsi="Times New Roman" w:cs="Times New Roman"/>
          <w:sz w:val="28"/>
          <w:szCs w:val="28"/>
        </w:rPr>
        <w:t>范围内</w:t>
      </w:r>
      <w:r w:rsidRPr="00C74C0F">
        <w:rPr>
          <w:rFonts w:ascii="Times New Roman" w:eastAsia="宋体" w:hAnsi="Times New Roman" w:cs="Times New Roman"/>
          <w:sz w:val="28"/>
          <w:szCs w:val="28"/>
        </w:rPr>
        <w:t>的</w:t>
      </w:r>
      <w:r w:rsidRPr="00C74C0F">
        <w:rPr>
          <w:rFonts w:ascii="Times New Roman" w:eastAsia="宋体" w:hAnsi="Times New Roman" w:cs="Times New Roman" w:hint="eastAsia"/>
          <w:sz w:val="28"/>
          <w:szCs w:val="28"/>
        </w:rPr>
        <w:t>镇</w:t>
      </w:r>
      <w:r w:rsidRPr="00C74C0F">
        <w:rPr>
          <w:rFonts w:ascii="Times New Roman" w:eastAsia="宋体" w:hAnsi="Times New Roman" w:cs="Times New Roman"/>
          <w:sz w:val="28"/>
          <w:szCs w:val="28"/>
        </w:rPr>
        <w:t>、街道</w:t>
      </w:r>
      <w:r w:rsidR="005C7781" w:rsidRPr="00C74C0F">
        <w:rPr>
          <w:rFonts w:ascii="Times New Roman" w:eastAsia="宋体" w:hAnsi="Times New Roman" w:cs="Times New Roman"/>
          <w:sz w:val="28"/>
          <w:szCs w:val="28"/>
        </w:rPr>
        <w:t>纳入区县（</w:t>
      </w:r>
      <w:r w:rsidR="005C7781" w:rsidRPr="00C74C0F">
        <w:rPr>
          <w:rFonts w:ascii="Times New Roman" w:eastAsia="宋体" w:hAnsi="Times New Roman" w:cs="Times New Roman" w:hint="eastAsia"/>
          <w:sz w:val="28"/>
          <w:szCs w:val="28"/>
        </w:rPr>
        <w:t>自治县</w:t>
      </w:r>
      <w:r w:rsidR="005C7781" w:rsidRPr="00C74C0F">
        <w:rPr>
          <w:rFonts w:ascii="Times New Roman" w:eastAsia="宋体" w:hAnsi="Times New Roman" w:cs="Times New Roman"/>
          <w:sz w:val="28"/>
          <w:szCs w:val="28"/>
        </w:rPr>
        <w:t>）</w:t>
      </w:r>
      <w:r w:rsidR="00FE6197" w:rsidRPr="00C74C0F">
        <w:rPr>
          <w:rFonts w:ascii="Times New Roman" w:eastAsia="宋体" w:hAnsi="Times New Roman" w:cs="Times New Roman" w:hint="eastAsia"/>
          <w:sz w:val="28"/>
          <w:szCs w:val="28"/>
        </w:rPr>
        <w:t>级</w:t>
      </w:r>
      <w:r w:rsidR="00671D54" w:rsidRPr="00C74C0F">
        <w:rPr>
          <w:rFonts w:ascii="Times New Roman" w:eastAsia="宋体" w:hAnsi="Times New Roman" w:cs="Times New Roman" w:hint="eastAsia"/>
          <w:sz w:val="28"/>
          <w:szCs w:val="28"/>
        </w:rPr>
        <w:t>生态</w:t>
      </w:r>
      <w:r w:rsidR="005C7781" w:rsidRPr="00C74C0F">
        <w:rPr>
          <w:rFonts w:ascii="Times New Roman" w:eastAsia="宋体" w:hAnsi="Times New Roman" w:cs="Times New Roman" w:hint="eastAsia"/>
          <w:sz w:val="28"/>
          <w:szCs w:val="28"/>
        </w:rPr>
        <w:t>环境保护</w:t>
      </w:r>
      <w:r w:rsidR="005C7781" w:rsidRPr="00C74C0F">
        <w:rPr>
          <w:rFonts w:ascii="Times New Roman" w:eastAsia="宋体" w:hAnsi="Times New Roman" w:cs="Times New Roman"/>
          <w:sz w:val="28"/>
          <w:szCs w:val="28"/>
        </w:rPr>
        <w:t>规划的重点区域，</w:t>
      </w:r>
      <w:r w:rsidR="005C7781" w:rsidRPr="00C74C0F">
        <w:rPr>
          <w:rFonts w:ascii="Times New Roman" w:eastAsia="宋体" w:hAnsi="Times New Roman" w:cs="Times New Roman" w:hint="eastAsia"/>
          <w:sz w:val="28"/>
          <w:szCs w:val="28"/>
        </w:rPr>
        <w:t>不适用本指南。</w:t>
      </w:r>
    </w:p>
    <w:p w14:paraId="45FE0513" w14:textId="394F4305" w:rsidR="002407FD" w:rsidRPr="00C74C0F" w:rsidRDefault="002407FD"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重庆市行政辖区</w:t>
      </w:r>
      <w:r w:rsidR="006B77BD" w:rsidRPr="00C74C0F">
        <w:rPr>
          <w:rFonts w:ascii="Times New Roman" w:eastAsia="宋体" w:hAnsi="Times New Roman" w:cs="Times New Roman" w:hint="eastAsia"/>
          <w:sz w:val="28"/>
          <w:szCs w:val="28"/>
        </w:rPr>
        <w:t>内</w:t>
      </w:r>
      <w:r w:rsidRPr="00C74C0F">
        <w:rPr>
          <w:rFonts w:ascii="Times New Roman" w:eastAsia="宋体" w:hAnsi="Times New Roman" w:cs="Times New Roman" w:hint="eastAsia"/>
          <w:sz w:val="28"/>
          <w:szCs w:val="28"/>
        </w:rPr>
        <w:t>的</w:t>
      </w:r>
      <w:r w:rsidR="001B7EE3"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环境保护规划编制工作</w:t>
      </w:r>
      <w:r w:rsidR="001569DD" w:rsidRPr="00C74C0F">
        <w:rPr>
          <w:rFonts w:ascii="Times New Roman" w:eastAsia="宋体" w:hAnsi="Times New Roman" w:cs="Times New Roman" w:hint="eastAsia"/>
          <w:sz w:val="28"/>
          <w:szCs w:val="28"/>
        </w:rPr>
        <w:t>在自愿执行</w:t>
      </w:r>
      <w:r w:rsidRPr="00C74C0F">
        <w:rPr>
          <w:rFonts w:ascii="Times New Roman" w:eastAsia="宋体" w:hAnsi="Times New Roman" w:cs="Times New Roman" w:hint="eastAsia"/>
          <w:sz w:val="28"/>
          <w:szCs w:val="28"/>
        </w:rPr>
        <w:t>本指南</w:t>
      </w:r>
      <w:r w:rsidR="001569DD" w:rsidRPr="00C74C0F">
        <w:rPr>
          <w:rFonts w:ascii="Times New Roman" w:eastAsia="宋体" w:hAnsi="Times New Roman" w:cs="Times New Roman" w:hint="eastAsia"/>
          <w:sz w:val="28"/>
          <w:szCs w:val="28"/>
        </w:rPr>
        <w:t>的</w:t>
      </w:r>
      <w:r w:rsidR="001569DD" w:rsidRPr="00546AFC">
        <w:rPr>
          <w:rFonts w:ascii="Times New Roman" w:eastAsia="宋体" w:hAnsi="Times New Roman" w:cs="Times New Roman" w:hint="eastAsia"/>
          <w:sz w:val="28"/>
          <w:szCs w:val="24"/>
        </w:rPr>
        <w:t>基础</w:t>
      </w:r>
      <w:r w:rsidR="001569DD" w:rsidRPr="00C74C0F">
        <w:rPr>
          <w:rFonts w:ascii="Times New Roman" w:eastAsia="宋体" w:hAnsi="Times New Roman" w:cs="Times New Roman" w:hint="eastAsia"/>
          <w:sz w:val="28"/>
          <w:szCs w:val="28"/>
        </w:rPr>
        <w:t>上</w:t>
      </w:r>
      <w:r w:rsidRPr="00C74C0F">
        <w:rPr>
          <w:rFonts w:ascii="Times New Roman" w:eastAsia="宋体" w:hAnsi="Times New Roman" w:cs="Times New Roman" w:hint="eastAsia"/>
          <w:sz w:val="28"/>
          <w:szCs w:val="28"/>
        </w:rPr>
        <w:t>，还</w:t>
      </w:r>
      <w:r w:rsidR="00B30F52">
        <w:rPr>
          <w:rFonts w:ascii="Times New Roman" w:eastAsia="宋体" w:hAnsi="Times New Roman" w:cs="Times New Roman" w:hint="eastAsia"/>
          <w:sz w:val="28"/>
          <w:szCs w:val="28"/>
        </w:rPr>
        <w:t>必须</w:t>
      </w:r>
      <w:r w:rsidRPr="00C74C0F">
        <w:rPr>
          <w:rFonts w:ascii="Times New Roman" w:eastAsia="宋体" w:hAnsi="Times New Roman" w:cs="Times New Roman" w:hint="eastAsia"/>
          <w:sz w:val="28"/>
          <w:szCs w:val="28"/>
        </w:rPr>
        <w:t>符合现行国家和重庆市的其他有关</w:t>
      </w:r>
      <w:r w:rsidR="00D21859">
        <w:rPr>
          <w:rFonts w:ascii="Times New Roman" w:eastAsia="宋体" w:hAnsi="Times New Roman" w:cs="Times New Roman" w:hint="eastAsia"/>
          <w:sz w:val="28"/>
          <w:szCs w:val="28"/>
        </w:rPr>
        <w:t>法律</w:t>
      </w:r>
      <w:r w:rsidR="00D21859">
        <w:rPr>
          <w:rFonts w:ascii="Times New Roman" w:eastAsia="宋体" w:hAnsi="Times New Roman" w:cs="Times New Roman"/>
          <w:sz w:val="28"/>
          <w:szCs w:val="28"/>
        </w:rPr>
        <w:t>法规</w:t>
      </w:r>
      <w:r w:rsidR="00D21859">
        <w:rPr>
          <w:rFonts w:ascii="Times New Roman" w:eastAsia="宋体" w:hAnsi="Times New Roman" w:cs="Times New Roman" w:hint="eastAsia"/>
          <w:sz w:val="28"/>
          <w:szCs w:val="28"/>
        </w:rPr>
        <w:t>、</w:t>
      </w:r>
      <w:r w:rsidR="00D21859">
        <w:rPr>
          <w:rFonts w:ascii="Times New Roman" w:eastAsia="宋体" w:hAnsi="Times New Roman" w:cs="Times New Roman"/>
          <w:sz w:val="28"/>
          <w:szCs w:val="28"/>
        </w:rPr>
        <w:t>政策、</w:t>
      </w:r>
      <w:r w:rsidRPr="00C74C0F">
        <w:rPr>
          <w:rFonts w:ascii="Times New Roman" w:eastAsia="宋体" w:hAnsi="Times New Roman" w:cs="Times New Roman" w:hint="eastAsia"/>
          <w:sz w:val="28"/>
          <w:szCs w:val="28"/>
        </w:rPr>
        <w:t>标准和规范</w:t>
      </w:r>
      <w:r w:rsidR="00D21859">
        <w:rPr>
          <w:rFonts w:ascii="Times New Roman" w:eastAsia="宋体" w:hAnsi="Times New Roman" w:cs="Times New Roman" w:hint="eastAsia"/>
          <w:sz w:val="28"/>
          <w:szCs w:val="28"/>
        </w:rPr>
        <w:t>等</w:t>
      </w:r>
      <w:r w:rsidRPr="00C74C0F">
        <w:rPr>
          <w:rFonts w:ascii="Times New Roman" w:eastAsia="宋体" w:hAnsi="Times New Roman" w:cs="Times New Roman" w:hint="eastAsia"/>
          <w:sz w:val="28"/>
          <w:szCs w:val="28"/>
        </w:rPr>
        <w:t>的规定。</w:t>
      </w:r>
    </w:p>
    <w:p w14:paraId="03F1CD48" w14:textId="1B42A01E" w:rsidR="00B35F07" w:rsidRPr="00C74C0F" w:rsidRDefault="00594E8A" w:rsidP="00594E8A">
      <w:pPr>
        <w:tabs>
          <w:tab w:val="center" w:pos="4153"/>
          <w:tab w:val="left" w:pos="6388"/>
        </w:tabs>
        <w:spacing w:beforeLines="50" w:before="156" w:afterLines="50" w:after="156"/>
        <w:jc w:val="left"/>
        <w:outlineLvl w:val="0"/>
        <w:rPr>
          <w:rFonts w:ascii="Times New Roman" w:eastAsia="黑体" w:hAnsi="Times New Roman" w:cs="Times New Roman"/>
          <w:sz w:val="32"/>
          <w:szCs w:val="28"/>
        </w:rPr>
      </w:pPr>
      <w:r>
        <w:rPr>
          <w:rFonts w:ascii="Times New Roman" w:eastAsia="黑体" w:hAnsi="Times New Roman" w:cs="Times New Roman"/>
          <w:sz w:val="32"/>
          <w:szCs w:val="28"/>
        </w:rPr>
        <w:tab/>
      </w:r>
      <w:r w:rsidR="005B0448" w:rsidRPr="00C74C0F">
        <w:rPr>
          <w:rFonts w:ascii="Times New Roman" w:eastAsia="黑体" w:hAnsi="Times New Roman" w:cs="Times New Roman"/>
          <w:sz w:val="32"/>
          <w:szCs w:val="28"/>
        </w:rPr>
        <w:t>2</w:t>
      </w:r>
      <w:r w:rsidR="00B35F07" w:rsidRPr="00C74C0F">
        <w:rPr>
          <w:rFonts w:ascii="Times New Roman" w:eastAsia="黑体" w:hAnsi="Times New Roman" w:cs="Times New Roman"/>
          <w:sz w:val="32"/>
          <w:szCs w:val="28"/>
        </w:rPr>
        <w:t>术语和定义</w:t>
      </w:r>
      <w:r>
        <w:rPr>
          <w:rFonts w:ascii="Times New Roman" w:eastAsia="黑体" w:hAnsi="Times New Roman" w:cs="Times New Roman"/>
          <w:sz w:val="32"/>
          <w:szCs w:val="28"/>
        </w:rPr>
        <w:tab/>
      </w:r>
    </w:p>
    <w:p w14:paraId="30D62A05" w14:textId="2BE201A9" w:rsidR="00043374"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2</w:t>
      </w:r>
      <w:r w:rsidR="00581AE5" w:rsidRPr="00C74C0F">
        <w:rPr>
          <w:rFonts w:ascii="黑体" w:eastAsia="黑体" w:hAnsi="黑体" w:cs="Times New Roman"/>
          <w:sz w:val="30"/>
          <w:szCs w:val="30"/>
        </w:rPr>
        <w:t xml:space="preserve">.1 </w:t>
      </w:r>
      <w:r w:rsidR="000B401F" w:rsidRPr="00C74C0F">
        <w:rPr>
          <w:rFonts w:ascii="黑体" w:eastAsia="黑体" w:hAnsi="黑体" w:cs="Times New Roman" w:hint="eastAsia"/>
          <w:sz w:val="30"/>
          <w:szCs w:val="30"/>
        </w:rPr>
        <w:t>生态空间</w:t>
      </w:r>
    </w:p>
    <w:p w14:paraId="254D6E77" w14:textId="351E8498" w:rsidR="004F428C" w:rsidRPr="00C74C0F" w:rsidRDefault="00581AE5"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指</w:t>
      </w:r>
      <w:r w:rsidR="004F428C" w:rsidRPr="00C74C0F">
        <w:rPr>
          <w:rFonts w:ascii="Times New Roman" w:eastAsia="宋体" w:hAnsi="Times New Roman" w:cs="Times New Roman" w:hint="eastAsia"/>
          <w:sz w:val="28"/>
          <w:szCs w:val="28"/>
        </w:rPr>
        <w:t>具有自然属性、以提供生态产品或生态服务为主导功能的国土空间，涵盖辖区内需要保护和合理利用的森林、草原、湿地、河流、湖泊、滩涂、岸线、荒地等，是保障区域生态系统稳定性、完整性，提供生态服务功能的主要区域。</w:t>
      </w:r>
    </w:p>
    <w:p w14:paraId="24A0A1E9" w14:textId="0717AB8E" w:rsidR="00667232" w:rsidRPr="00C74C0F" w:rsidRDefault="00667232"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 xml:space="preserve">2.2 </w:t>
      </w:r>
      <w:r w:rsidRPr="00C74C0F">
        <w:rPr>
          <w:rFonts w:ascii="黑体" w:eastAsia="黑体" w:hAnsi="黑体" w:cs="Times New Roman" w:hint="eastAsia"/>
          <w:sz w:val="30"/>
          <w:szCs w:val="30"/>
        </w:rPr>
        <w:t>资源承载力</w:t>
      </w:r>
    </w:p>
    <w:p w14:paraId="3680BD3A" w14:textId="7333C886" w:rsidR="00581AE5" w:rsidRPr="00C74C0F" w:rsidRDefault="00787C9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一定时期内，某种资源消耗水平状态下，</w:t>
      </w:r>
      <w:r w:rsidR="00581AE5" w:rsidRPr="00C74C0F">
        <w:rPr>
          <w:rFonts w:ascii="Times New Roman" w:eastAsia="宋体" w:hAnsi="Times New Roman" w:cs="Times New Roman" w:hint="eastAsia"/>
          <w:sz w:val="28"/>
          <w:szCs w:val="28"/>
        </w:rPr>
        <w:t>一定区域范围内资源的数量和</w:t>
      </w:r>
      <w:r w:rsidR="001C6FE9" w:rsidRPr="00C74C0F">
        <w:rPr>
          <w:rFonts w:ascii="Times New Roman" w:eastAsia="宋体" w:hAnsi="Times New Roman" w:cs="Times New Roman" w:hint="eastAsia"/>
          <w:sz w:val="28"/>
          <w:szCs w:val="28"/>
        </w:rPr>
        <w:t>质量</w:t>
      </w:r>
      <w:r w:rsidR="00581AE5" w:rsidRPr="00C74C0F">
        <w:rPr>
          <w:rFonts w:ascii="Times New Roman" w:eastAsia="宋体" w:hAnsi="Times New Roman" w:cs="Times New Roman" w:hint="eastAsia"/>
          <w:sz w:val="28"/>
          <w:szCs w:val="28"/>
        </w:rPr>
        <w:t>对该范围内人口的基本</w:t>
      </w:r>
      <w:r w:rsidR="00581AE5" w:rsidRPr="00546AFC">
        <w:rPr>
          <w:rFonts w:ascii="Times New Roman" w:eastAsia="宋体" w:hAnsi="Times New Roman" w:cs="Times New Roman" w:hint="eastAsia"/>
          <w:sz w:val="28"/>
          <w:szCs w:val="24"/>
        </w:rPr>
        <w:t>生存</w:t>
      </w:r>
      <w:r w:rsidR="00581AE5" w:rsidRPr="00C74C0F">
        <w:rPr>
          <w:rFonts w:ascii="Times New Roman" w:eastAsia="宋体" w:hAnsi="Times New Roman" w:cs="Times New Roman" w:hint="eastAsia"/>
          <w:sz w:val="28"/>
          <w:szCs w:val="28"/>
        </w:rPr>
        <w:t>和发展的支撑能力。</w:t>
      </w:r>
    </w:p>
    <w:p w14:paraId="664DA240" w14:textId="186669F1" w:rsidR="00787C9A" w:rsidRPr="00C74C0F" w:rsidRDefault="00787C9A"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2.</w:t>
      </w:r>
      <w:r w:rsidR="00C05C29" w:rsidRPr="00C74C0F">
        <w:rPr>
          <w:rFonts w:ascii="黑体" w:eastAsia="黑体" w:hAnsi="黑体" w:cs="Times New Roman"/>
          <w:sz w:val="30"/>
          <w:szCs w:val="30"/>
        </w:rPr>
        <w:t xml:space="preserve">3 </w:t>
      </w:r>
      <w:r w:rsidRPr="00C74C0F">
        <w:rPr>
          <w:rFonts w:ascii="黑体" w:eastAsia="黑体" w:hAnsi="黑体" w:cs="Times New Roman" w:hint="eastAsia"/>
          <w:sz w:val="30"/>
          <w:szCs w:val="30"/>
        </w:rPr>
        <w:t>环境承载力</w:t>
      </w:r>
    </w:p>
    <w:p w14:paraId="5297B839" w14:textId="2BFB0936" w:rsidR="00787C9A" w:rsidRPr="00C74C0F" w:rsidRDefault="00787C9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lastRenderedPageBreak/>
        <w:t>指在一定时期内，某种环境状态下，一定区域范围内</w:t>
      </w:r>
      <w:r w:rsidR="0044772E" w:rsidRPr="00C74C0F">
        <w:rPr>
          <w:rFonts w:ascii="Times New Roman" w:eastAsia="宋体" w:hAnsi="Times New Roman" w:cs="Times New Roman" w:hint="eastAsia"/>
          <w:sz w:val="28"/>
          <w:szCs w:val="28"/>
        </w:rPr>
        <w:t>自然</w:t>
      </w:r>
      <w:r w:rsidRPr="00C74C0F">
        <w:rPr>
          <w:rFonts w:ascii="Times New Roman" w:eastAsia="宋体" w:hAnsi="Times New Roman" w:cs="Times New Roman" w:hint="eastAsia"/>
          <w:sz w:val="28"/>
          <w:szCs w:val="28"/>
        </w:rPr>
        <w:t>环境对人类社会经济活动的</w:t>
      </w:r>
      <w:r w:rsidR="0044772E" w:rsidRPr="00C74C0F">
        <w:rPr>
          <w:rFonts w:ascii="Times New Roman" w:eastAsia="宋体" w:hAnsi="Times New Roman" w:cs="Times New Roman" w:hint="eastAsia"/>
          <w:sz w:val="28"/>
          <w:szCs w:val="28"/>
        </w:rPr>
        <w:t>最大</w:t>
      </w:r>
      <w:r w:rsidRPr="00C74C0F">
        <w:rPr>
          <w:rFonts w:ascii="Times New Roman" w:eastAsia="宋体" w:hAnsi="Times New Roman" w:cs="Times New Roman" w:hint="eastAsia"/>
          <w:sz w:val="28"/>
          <w:szCs w:val="28"/>
        </w:rPr>
        <w:t>支持能力。</w:t>
      </w:r>
    </w:p>
    <w:p w14:paraId="0654AABE" w14:textId="1E25C762" w:rsidR="00581AE5" w:rsidRPr="00C74C0F" w:rsidRDefault="005B0448" w:rsidP="00546AFC">
      <w:pPr>
        <w:spacing w:before="120" w:after="120" w:line="360" w:lineRule="auto"/>
        <w:outlineLvl w:val="1"/>
        <w:rPr>
          <w:rFonts w:ascii="Times New Roman" w:eastAsia="宋体" w:hAnsi="Times New Roman" w:cs="Times New Roman"/>
          <w:b/>
          <w:sz w:val="28"/>
          <w:szCs w:val="28"/>
        </w:rPr>
      </w:pPr>
      <w:r w:rsidRPr="00C74C0F">
        <w:rPr>
          <w:rFonts w:ascii="黑体" w:eastAsia="黑体" w:hAnsi="黑体" w:cs="Times New Roman"/>
          <w:sz w:val="30"/>
          <w:szCs w:val="30"/>
        </w:rPr>
        <w:t>2</w:t>
      </w:r>
      <w:r w:rsidR="00581AE5" w:rsidRPr="00C74C0F">
        <w:rPr>
          <w:rFonts w:ascii="黑体" w:eastAsia="黑体" w:hAnsi="黑体" w:cs="Times New Roman"/>
          <w:sz w:val="30"/>
          <w:szCs w:val="30"/>
        </w:rPr>
        <w:t>.</w:t>
      </w:r>
      <w:r w:rsidR="00C05C29" w:rsidRPr="00C74C0F">
        <w:rPr>
          <w:rFonts w:ascii="黑体" w:eastAsia="黑体" w:hAnsi="黑体" w:cs="Times New Roman"/>
          <w:sz w:val="30"/>
          <w:szCs w:val="30"/>
        </w:rPr>
        <w:t xml:space="preserve">4 </w:t>
      </w:r>
      <w:r w:rsidR="00581AE5" w:rsidRPr="00C74C0F">
        <w:rPr>
          <w:rFonts w:ascii="黑体" w:eastAsia="黑体" w:hAnsi="黑体" w:cs="Times New Roman" w:hint="eastAsia"/>
          <w:sz w:val="30"/>
          <w:szCs w:val="30"/>
        </w:rPr>
        <w:t>生态安全格局</w:t>
      </w:r>
    </w:p>
    <w:p w14:paraId="1C93C796" w14:textId="724B10B9" w:rsidR="00581AE5" w:rsidRPr="00C74C0F" w:rsidRDefault="00581AE5"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指以生态系统功能实现和景观生态优化为目标构建，由生态系统中的关键的源、战略节点、斑块和廊道所处</w:t>
      </w:r>
      <w:r w:rsidR="00370338" w:rsidRPr="00C74C0F">
        <w:rPr>
          <w:rFonts w:ascii="Times New Roman" w:eastAsia="宋体" w:hAnsi="Times New Roman" w:cs="Times New Roman" w:hint="eastAsia"/>
          <w:sz w:val="28"/>
          <w:szCs w:val="28"/>
        </w:rPr>
        <w:t>方位、生态系统联系和空间联系共同构成</w:t>
      </w:r>
      <w:r w:rsidR="0059675A" w:rsidRPr="00C74C0F">
        <w:rPr>
          <w:rFonts w:ascii="Times New Roman" w:eastAsia="宋体" w:hAnsi="Times New Roman" w:cs="Times New Roman" w:hint="eastAsia"/>
          <w:sz w:val="28"/>
          <w:szCs w:val="28"/>
        </w:rPr>
        <w:t>的</w:t>
      </w:r>
      <w:r w:rsidR="0059675A">
        <w:rPr>
          <w:rFonts w:ascii="Times New Roman" w:eastAsia="宋体" w:hAnsi="Times New Roman" w:cs="Times New Roman" w:hint="eastAsia"/>
          <w:sz w:val="28"/>
          <w:szCs w:val="28"/>
        </w:rPr>
        <w:t>体系</w:t>
      </w:r>
      <w:r w:rsidR="00370338" w:rsidRPr="00C74C0F">
        <w:rPr>
          <w:rFonts w:ascii="Times New Roman" w:eastAsia="宋体" w:hAnsi="Times New Roman" w:cs="Times New Roman" w:hint="eastAsia"/>
          <w:sz w:val="28"/>
          <w:szCs w:val="28"/>
        </w:rPr>
        <w:t>。不同区域因其所处地区的生态功能、大地景观和地理气候特征不同，而具有不同特征的生态安全格局。</w:t>
      </w:r>
    </w:p>
    <w:p w14:paraId="0FB4ED89" w14:textId="0E6B59E1" w:rsidR="00370338"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2</w:t>
      </w:r>
      <w:r w:rsidR="00370338" w:rsidRPr="00C74C0F">
        <w:rPr>
          <w:rFonts w:ascii="黑体" w:eastAsia="黑体" w:hAnsi="黑体" w:cs="Times New Roman"/>
          <w:sz w:val="30"/>
          <w:szCs w:val="30"/>
        </w:rPr>
        <w:t>.</w:t>
      </w:r>
      <w:r w:rsidR="00C05C29" w:rsidRPr="00C74C0F">
        <w:rPr>
          <w:rFonts w:ascii="黑体" w:eastAsia="黑体" w:hAnsi="黑体" w:cs="Times New Roman"/>
          <w:sz w:val="30"/>
          <w:szCs w:val="30"/>
        </w:rPr>
        <w:t xml:space="preserve">5 </w:t>
      </w:r>
      <w:r w:rsidR="00370338" w:rsidRPr="00C74C0F">
        <w:rPr>
          <w:rFonts w:ascii="黑体" w:eastAsia="黑体" w:hAnsi="黑体" w:cs="Times New Roman" w:hint="eastAsia"/>
          <w:sz w:val="30"/>
          <w:szCs w:val="30"/>
        </w:rPr>
        <w:t>生态保护红线</w:t>
      </w:r>
    </w:p>
    <w:p w14:paraId="49040F4C" w14:textId="6B65C768" w:rsidR="00163CC4" w:rsidRPr="00C74C0F" w:rsidRDefault="004A483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指在行政辖区内划定的具有特殊重要生态功能、必须强制性严格保护的区域，是保障和维护国家生态安全的底线和生命线，通常包括具有重要水源涵养、生物多样性维护、水土保持、防风固沙、水岸生态稳定等功能的生态功能重要区域，以及水土流失、土地沙化、石漠化、盐渍化等生态环境敏感脆弱区域</w:t>
      </w:r>
      <w:r w:rsidR="00BC1F06">
        <w:rPr>
          <w:rFonts w:ascii="Times New Roman" w:eastAsia="宋体" w:hAnsi="Times New Roman" w:cs="Times New Roman" w:hint="eastAsia"/>
          <w:sz w:val="28"/>
          <w:szCs w:val="28"/>
        </w:rPr>
        <w:t>。本指南中</w:t>
      </w:r>
      <w:r w:rsidRPr="00C74C0F">
        <w:rPr>
          <w:rFonts w:ascii="Times New Roman" w:eastAsia="宋体" w:hAnsi="Times New Roman" w:cs="Times New Roman" w:hint="eastAsia"/>
          <w:sz w:val="28"/>
          <w:szCs w:val="28"/>
        </w:rPr>
        <w:t>特指</w:t>
      </w:r>
      <w:r w:rsidR="00BC1F06">
        <w:rPr>
          <w:rFonts w:ascii="Times New Roman" w:eastAsia="宋体" w:hAnsi="Times New Roman" w:cs="Times New Roman" w:hint="eastAsia"/>
          <w:sz w:val="28"/>
          <w:szCs w:val="28"/>
        </w:rPr>
        <w:t>由</w:t>
      </w:r>
      <w:r w:rsidRPr="00C74C0F">
        <w:rPr>
          <w:rFonts w:ascii="Times New Roman" w:eastAsia="宋体" w:hAnsi="Times New Roman" w:cs="Times New Roman" w:hint="eastAsia"/>
          <w:sz w:val="28"/>
          <w:szCs w:val="28"/>
        </w:rPr>
        <w:t>重庆</w:t>
      </w:r>
      <w:r w:rsidR="00163CC4" w:rsidRPr="00C74C0F">
        <w:rPr>
          <w:rFonts w:ascii="Times New Roman" w:eastAsia="宋体" w:hAnsi="Times New Roman" w:cs="Times New Roman"/>
          <w:sz w:val="28"/>
          <w:szCs w:val="28"/>
        </w:rPr>
        <w:t>市人民政府公布的生态保护</w:t>
      </w:r>
      <w:r w:rsidRPr="00C74C0F">
        <w:rPr>
          <w:rFonts w:ascii="Times New Roman" w:eastAsia="宋体" w:hAnsi="Times New Roman" w:cs="Times New Roman" w:hint="eastAsia"/>
          <w:sz w:val="28"/>
          <w:szCs w:val="28"/>
        </w:rPr>
        <w:t>红线区域</w:t>
      </w:r>
      <w:r w:rsidR="00163CC4" w:rsidRPr="00C74C0F">
        <w:rPr>
          <w:rFonts w:ascii="Times New Roman" w:eastAsia="宋体" w:hAnsi="Times New Roman" w:cs="Times New Roman"/>
          <w:sz w:val="28"/>
          <w:szCs w:val="28"/>
        </w:rPr>
        <w:t>。</w:t>
      </w:r>
    </w:p>
    <w:p w14:paraId="36B78542" w14:textId="24E705D5" w:rsidR="00370338"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2</w:t>
      </w:r>
      <w:r w:rsidR="00370338" w:rsidRPr="00C74C0F">
        <w:rPr>
          <w:rFonts w:ascii="黑体" w:eastAsia="黑体" w:hAnsi="黑体" w:cs="Times New Roman"/>
          <w:sz w:val="30"/>
          <w:szCs w:val="30"/>
        </w:rPr>
        <w:t>.</w:t>
      </w:r>
      <w:r w:rsidR="00C05C29" w:rsidRPr="00C74C0F">
        <w:rPr>
          <w:rFonts w:ascii="黑体" w:eastAsia="黑体" w:hAnsi="黑体" w:cs="Times New Roman"/>
          <w:sz w:val="30"/>
          <w:szCs w:val="30"/>
        </w:rPr>
        <w:t xml:space="preserve">6 </w:t>
      </w:r>
      <w:r w:rsidR="00370338" w:rsidRPr="00C74C0F">
        <w:rPr>
          <w:rFonts w:ascii="黑体" w:eastAsia="黑体" w:hAnsi="黑体" w:cs="Times New Roman" w:hint="eastAsia"/>
          <w:sz w:val="30"/>
          <w:szCs w:val="30"/>
        </w:rPr>
        <w:t>水环境功能区</w:t>
      </w:r>
    </w:p>
    <w:p w14:paraId="6348B0CF" w14:textId="6410D881" w:rsidR="00A46388" w:rsidRPr="00C74C0F" w:rsidRDefault="00F8072B"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环境保护行政主管部门针对水域使用功能、经济发展以及污染源总量控制的要求，实施水域分类管理划定的</w:t>
      </w:r>
      <w:r w:rsidR="00BA7FA4">
        <w:rPr>
          <w:rFonts w:ascii="Times New Roman" w:eastAsia="宋体" w:hAnsi="Times New Roman" w:cs="Times New Roman" w:hint="eastAsia"/>
          <w:sz w:val="28"/>
          <w:szCs w:val="28"/>
        </w:rPr>
        <w:t>水域</w:t>
      </w:r>
      <w:r w:rsidRPr="00C74C0F">
        <w:rPr>
          <w:rFonts w:ascii="Times New Roman" w:eastAsia="宋体" w:hAnsi="Times New Roman" w:cs="Times New Roman" w:hint="eastAsia"/>
          <w:sz w:val="28"/>
          <w:szCs w:val="28"/>
        </w:rPr>
        <w:t>。</w:t>
      </w:r>
    </w:p>
    <w:p w14:paraId="6C867C02" w14:textId="00702AA0" w:rsidR="00370338" w:rsidRPr="00C74C0F" w:rsidRDefault="005B0448" w:rsidP="00546AFC">
      <w:pPr>
        <w:spacing w:before="120" w:after="120" w:line="360" w:lineRule="auto"/>
        <w:outlineLvl w:val="1"/>
        <w:rPr>
          <w:rFonts w:ascii="Times New Roman" w:eastAsia="宋体" w:hAnsi="Times New Roman" w:cs="Times New Roman"/>
          <w:b/>
          <w:sz w:val="28"/>
          <w:szCs w:val="28"/>
        </w:rPr>
      </w:pPr>
      <w:r w:rsidRPr="00C74C0F">
        <w:rPr>
          <w:rFonts w:ascii="黑体" w:eastAsia="黑体" w:hAnsi="黑体" w:cs="Times New Roman"/>
          <w:sz w:val="30"/>
          <w:szCs w:val="30"/>
        </w:rPr>
        <w:t>2</w:t>
      </w:r>
      <w:r w:rsidR="00370338" w:rsidRPr="00C74C0F">
        <w:rPr>
          <w:rFonts w:ascii="黑体" w:eastAsia="黑体" w:hAnsi="黑体" w:cs="Times New Roman"/>
          <w:sz w:val="30"/>
          <w:szCs w:val="30"/>
        </w:rPr>
        <w:t>.</w:t>
      </w:r>
      <w:r w:rsidR="00C05C29" w:rsidRPr="00C74C0F">
        <w:rPr>
          <w:rFonts w:ascii="黑体" w:eastAsia="黑体" w:hAnsi="黑体" w:cs="Times New Roman"/>
          <w:sz w:val="30"/>
          <w:szCs w:val="30"/>
        </w:rPr>
        <w:t xml:space="preserve">7 </w:t>
      </w:r>
      <w:r w:rsidR="00370338" w:rsidRPr="00C74C0F">
        <w:rPr>
          <w:rFonts w:ascii="黑体" w:eastAsia="黑体" w:hAnsi="黑体" w:cs="Times New Roman" w:hint="eastAsia"/>
          <w:sz w:val="30"/>
          <w:szCs w:val="30"/>
        </w:rPr>
        <w:t>环境空气质量功能区</w:t>
      </w:r>
    </w:p>
    <w:p w14:paraId="3DCF2CB4" w14:textId="5EB66AF8" w:rsidR="00465EFE" w:rsidRPr="00C74C0F" w:rsidRDefault="002A1220"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环境保护行政主管部门</w:t>
      </w:r>
      <w:r w:rsidR="00824BB0" w:rsidRPr="00C74C0F">
        <w:rPr>
          <w:rFonts w:ascii="Times New Roman" w:eastAsia="宋体" w:hAnsi="Times New Roman" w:cs="Times New Roman" w:hint="eastAsia"/>
          <w:sz w:val="28"/>
          <w:szCs w:val="28"/>
        </w:rPr>
        <w:t>为</w:t>
      </w:r>
      <w:r w:rsidR="004C17EB" w:rsidRPr="00C74C0F">
        <w:rPr>
          <w:rFonts w:ascii="Times New Roman" w:eastAsia="宋体" w:hAnsi="Times New Roman" w:cs="Times New Roman" w:hint="eastAsia"/>
          <w:sz w:val="28"/>
          <w:szCs w:val="28"/>
        </w:rPr>
        <w:t>保障</w:t>
      </w:r>
      <w:r w:rsidR="00824BB0" w:rsidRPr="00C74C0F">
        <w:rPr>
          <w:rFonts w:ascii="Times New Roman" w:eastAsia="宋体" w:hAnsi="Times New Roman" w:cs="Times New Roman" w:hint="eastAsia"/>
          <w:sz w:val="28"/>
          <w:szCs w:val="28"/>
        </w:rPr>
        <w:t>生态环境和人群健康的基本要求</w:t>
      </w:r>
      <w:r w:rsidR="004C17EB" w:rsidRPr="00C74C0F">
        <w:rPr>
          <w:rFonts w:ascii="Times New Roman" w:eastAsia="宋体" w:hAnsi="Times New Roman" w:cs="Times New Roman" w:hint="eastAsia"/>
          <w:sz w:val="28"/>
          <w:szCs w:val="28"/>
        </w:rPr>
        <w:t>，针对城镇</w:t>
      </w:r>
      <w:r w:rsidR="0052191B" w:rsidRPr="00C74C0F">
        <w:rPr>
          <w:rFonts w:ascii="Times New Roman" w:eastAsia="宋体" w:hAnsi="Times New Roman" w:cs="Times New Roman" w:hint="eastAsia"/>
          <w:sz w:val="28"/>
          <w:szCs w:val="28"/>
        </w:rPr>
        <w:t>空间布局、大气环境敏感对象分布</w:t>
      </w:r>
      <w:r w:rsidR="004C17EB" w:rsidRPr="00C74C0F">
        <w:rPr>
          <w:rFonts w:ascii="Times New Roman" w:eastAsia="宋体" w:hAnsi="Times New Roman" w:cs="Times New Roman" w:hint="eastAsia"/>
          <w:sz w:val="28"/>
          <w:szCs w:val="28"/>
        </w:rPr>
        <w:t>以及污染总量控制要求</w:t>
      </w:r>
      <w:r w:rsidR="00824BB0" w:rsidRPr="00C74C0F">
        <w:rPr>
          <w:rFonts w:ascii="Times New Roman" w:eastAsia="宋体" w:hAnsi="Times New Roman" w:cs="Times New Roman" w:hint="eastAsia"/>
          <w:sz w:val="28"/>
          <w:szCs w:val="28"/>
        </w:rPr>
        <w:t>而划分的环境空气质量</w:t>
      </w:r>
      <w:r w:rsidR="00454D41">
        <w:rPr>
          <w:rFonts w:ascii="Times New Roman" w:eastAsia="宋体" w:hAnsi="Times New Roman" w:cs="Times New Roman" w:hint="eastAsia"/>
          <w:sz w:val="28"/>
          <w:szCs w:val="28"/>
        </w:rPr>
        <w:t>区域</w:t>
      </w:r>
      <w:r w:rsidR="00824BB0" w:rsidRPr="00C74C0F">
        <w:rPr>
          <w:rFonts w:ascii="Times New Roman" w:eastAsia="宋体" w:hAnsi="Times New Roman" w:cs="Times New Roman" w:hint="eastAsia"/>
          <w:sz w:val="28"/>
          <w:szCs w:val="28"/>
        </w:rPr>
        <w:t>。</w:t>
      </w:r>
    </w:p>
    <w:p w14:paraId="64EAF037" w14:textId="1D706377" w:rsidR="00370338"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2</w:t>
      </w:r>
      <w:r w:rsidR="00370338" w:rsidRPr="00C74C0F">
        <w:rPr>
          <w:rFonts w:ascii="黑体" w:eastAsia="黑体" w:hAnsi="黑体" w:cs="Times New Roman"/>
          <w:sz w:val="30"/>
          <w:szCs w:val="30"/>
        </w:rPr>
        <w:t>.</w:t>
      </w:r>
      <w:r w:rsidR="0011493C" w:rsidRPr="00C74C0F">
        <w:rPr>
          <w:rFonts w:ascii="黑体" w:eastAsia="黑体" w:hAnsi="黑体" w:cs="Times New Roman"/>
          <w:sz w:val="30"/>
          <w:szCs w:val="30"/>
        </w:rPr>
        <w:t xml:space="preserve">8 </w:t>
      </w:r>
      <w:r w:rsidR="00370338" w:rsidRPr="00C74C0F">
        <w:rPr>
          <w:rFonts w:ascii="黑体" w:eastAsia="黑体" w:hAnsi="黑体" w:cs="Times New Roman" w:hint="eastAsia"/>
          <w:sz w:val="30"/>
          <w:szCs w:val="30"/>
        </w:rPr>
        <w:t>声环境功能区</w:t>
      </w:r>
    </w:p>
    <w:p w14:paraId="4282CA3F" w14:textId="67366020" w:rsidR="00EE6521" w:rsidRPr="00C74C0F" w:rsidRDefault="001F23B8"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环境保护行政主管部门</w:t>
      </w:r>
      <w:r w:rsidR="00146353" w:rsidRPr="00C74C0F">
        <w:rPr>
          <w:rFonts w:ascii="Times New Roman" w:eastAsia="宋体" w:hAnsi="Times New Roman" w:cs="Times New Roman" w:hint="eastAsia"/>
          <w:sz w:val="28"/>
          <w:szCs w:val="28"/>
        </w:rPr>
        <w:t>按区域的使用功能特点和环境质量要求</w:t>
      </w:r>
      <w:r w:rsidR="00146353" w:rsidRPr="00C74C0F">
        <w:rPr>
          <w:rFonts w:ascii="Times New Roman" w:eastAsia="宋体" w:hAnsi="Times New Roman" w:cs="Times New Roman" w:hint="eastAsia"/>
          <w:sz w:val="28"/>
          <w:szCs w:val="28"/>
        </w:rPr>
        <w:lastRenderedPageBreak/>
        <w:t>而划分的</w:t>
      </w:r>
      <w:r w:rsidR="00454D41">
        <w:rPr>
          <w:rFonts w:ascii="Times New Roman" w:eastAsia="宋体" w:hAnsi="Times New Roman" w:cs="Times New Roman" w:hint="eastAsia"/>
          <w:sz w:val="28"/>
          <w:szCs w:val="28"/>
        </w:rPr>
        <w:t>区域</w:t>
      </w:r>
      <w:r w:rsidR="00EE6521" w:rsidRPr="00C74C0F">
        <w:rPr>
          <w:rFonts w:ascii="Times New Roman" w:eastAsia="宋体" w:hAnsi="Times New Roman" w:cs="Times New Roman" w:hint="eastAsia"/>
          <w:sz w:val="28"/>
          <w:szCs w:val="28"/>
        </w:rPr>
        <w:t>，是加强环境噪声污染防治、强化噪声</w:t>
      </w:r>
      <w:proofErr w:type="gramStart"/>
      <w:r w:rsidR="00EE6521" w:rsidRPr="00C74C0F">
        <w:rPr>
          <w:rFonts w:ascii="Times New Roman" w:eastAsia="宋体" w:hAnsi="Times New Roman" w:cs="Times New Roman" w:hint="eastAsia"/>
          <w:sz w:val="28"/>
          <w:szCs w:val="28"/>
        </w:rPr>
        <w:t>源监督</w:t>
      </w:r>
      <w:proofErr w:type="gramEnd"/>
      <w:r w:rsidR="00EE6521" w:rsidRPr="00C74C0F">
        <w:rPr>
          <w:rFonts w:ascii="Times New Roman" w:eastAsia="宋体" w:hAnsi="Times New Roman" w:cs="Times New Roman" w:hint="eastAsia"/>
          <w:sz w:val="28"/>
          <w:szCs w:val="28"/>
        </w:rPr>
        <w:t>管理和环境执法、改善声环境质量的</w:t>
      </w:r>
      <w:r w:rsidR="00EE6521" w:rsidRPr="00546AFC">
        <w:rPr>
          <w:rFonts w:ascii="Times New Roman" w:eastAsia="宋体" w:hAnsi="Times New Roman" w:cs="Times New Roman" w:hint="eastAsia"/>
          <w:sz w:val="28"/>
          <w:szCs w:val="24"/>
        </w:rPr>
        <w:t>重要</w:t>
      </w:r>
      <w:r w:rsidR="00EE6521" w:rsidRPr="00C74C0F">
        <w:rPr>
          <w:rFonts w:ascii="Times New Roman" w:eastAsia="宋体" w:hAnsi="Times New Roman" w:cs="Times New Roman" w:hint="eastAsia"/>
          <w:sz w:val="28"/>
          <w:szCs w:val="28"/>
        </w:rPr>
        <w:t>依据和手段。</w:t>
      </w:r>
    </w:p>
    <w:p w14:paraId="0E2577EE" w14:textId="3DB5C5DC" w:rsidR="00370338" w:rsidRPr="00C74C0F" w:rsidRDefault="005B0448" w:rsidP="00546AFC">
      <w:pPr>
        <w:spacing w:before="120" w:after="120" w:line="360" w:lineRule="auto"/>
        <w:outlineLvl w:val="1"/>
        <w:rPr>
          <w:rFonts w:ascii="Times New Roman" w:eastAsia="宋体" w:hAnsi="Times New Roman" w:cs="Times New Roman"/>
          <w:b/>
          <w:sz w:val="28"/>
          <w:szCs w:val="28"/>
        </w:rPr>
      </w:pPr>
      <w:r w:rsidRPr="00C74C0F">
        <w:rPr>
          <w:rFonts w:ascii="黑体" w:eastAsia="黑体" w:hAnsi="黑体" w:cs="Times New Roman"/>
          <w:sz w:val="30"/>
          <w:szCs w:val="30"/>
        </w:rPr>
        <w:t>2</w:t>
      </w:r>
      <w:r w:rsidR="00370338" w:rsidRPr="00C74C0F">
        <w:rPr>
          <w:rFonts w:ascii="黑体" w:eastAsia="黑体" w:hAnsi="黑体" w:cs="Times New Roman"/>
          <w:sz w:val="30"/>
          <w:szCs w:val="30"/>
        </w:rPr>
        <w:t>.</w:t>
      </w:r>
      <w:r w:rsidR="0011493C" w:rsidRPr="00C74C0F">
        <w:rPr>
          <w:rFonts w:ascii="黑体" w:eastAsia="黑体" w:hAnsi="黑体" w:cs="Times New Roman"/>
          <w:sz w:val="30"/>
          <w:szCs w:val="30"/>
        </w:rPr>
        <w:t xml:space="preserve">9 </w:t>
      </w:r>
      <w:r w:rsidR="00370338" w:rsidRPr="00C74C0F">
        <w:rPr>
          <w:rFonts w:ascii="黑体" w:eastAsia="黑体" w:hAnsi="黑体" w:cs="Times New Roman" w:hint="eastAsia"/>
          <w:sz w:val="30"/>
          <w:szCs w:val="30"/>
        </w:rPr>
        <w:t>饮用水水源保护区</w:t>
      </w:r>
    </w:p>
    <w:p w14:paraId="7C0D0CCD" w14:textId="52CA1712" w:rsidR="00465EFE" w:rsidRPr="00C74C0F" w:rsidRDefault="00DC566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指国家为防治饮用水水源地污染、保证水源地环境质量而划定，并要求加以特殊保护的一定面积的水域和陆域。</w:t>
      </w:r>
    </w:p>
    <w:p w14:paraId="34C5F04B" w14:textId="69EF19A5" w:rsidR="00043374" w:rsidRPr="00C74C0F" w:rsidRDefault="005B0448" w:rsidP="00546AFC">
      <w:pPr>
        <w:spacing w:before="120" w:after="120" w:line="360" w:lineRule="auto"/>
        <w:outlineLvl w:val="1"/>
        <w:rPr>
          <w:rFonts w:ascii="Times New Roman" w:eastAsia="宋体" w:hAnsi="Times New Roman" w:cs="Times New Roman"/>
          <w:b/>
          <w:sz w:val="28"/>
          <w:szCs w:val="28"/>
        </w:rPr>
      </w:pPr>
      <w:r w:rsidRPr="00C74C0F">
        <w:rPr>
          <w:rFonts w:ascii="黑体" w:eastAsia="黑体" w:hAnsi="黑体" w:cs="Times New Roman"/>
          <w:sz w:val="30"/>
          <w:szCs w:val="30"/>
        </w:rPr>
        <w:t>2</w:t>
      </w:r>
      <w:r w:rsidR="00370338" w:rsidRPr="00C74C0F">
        <w:rPr>
          <w:rFonts w:ascii="黑体" w:eastAsia="黑体" w:hAnsi="黑体" w:cs="Times New Roman"/>
          <w:sz w:val="30"/>
          <w:szCs w:val="30"/>
        </w:rPr>
        <w:t>.</w:t>
      </w:r>
      <w:r w:rsidR="0011493C" w:rsidRPr="00C74C0F">
        <w:rPr>
          <w:rFonts w:ascii="黑体" w:eastAsia="黑体" w:hAnsi="黑体" w:cs="Times New Roman"/>
          <w:sz w:val="30"/>
          <w:szCs w:val="30"/>
        </w:rPr>
        <w:t xml:space="preserve">10 </w:t>
      </w:r>
      <w:r w:rsidR="00370338" w:rsidRPr="00C74C0F">
        <w:rPr>
          <w:rFonts w:ascii="黑体" w:eastAsia="黑体" w:hAnsi="黑体" w:cs="Times New Roman" w:hint="eastAsia"/>
          <w:sz w:val="30"/>
          <w:szCs w:val="30"/>
        </w:rPr>
        <w:t>环境容量</w:t>
      </w:r>
    </w:p>
    <w:p w14:paraId="41B506DB" w14:textId="0EAC3E6B" w:rsidR="004F6A7B" w:rsidRPr="00C74C0F" w:rsidRDefault="004F6A7B"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指在人类生存和自然生态系统不致受害的前提下，</w:t>
      </w:r>
      <w:r w:rsidR="00B11BD0" w:rsidRPr="00C74C0F">
        <w:rPr>
          <w:rFonts w:ascii="Times New Roman" w:eastAsia="宋体" w:hAnsi="Times New Roman" w:cs="Times New Roman" w:hint="eastAsia"/>
          <w:sz w:val="28"/>
          <w:szCs w:val="28"/>
        </w:rPr>
        <w:t>一定时期内</w:t>
      </w:r>
      <w:proofErr w:type="gramStart"/>
      <w:r w:rsidRPr="00C74C0F">
        <w:rPr>
          <w:rFonts w:ascii="Times New Roman" w:eastAsia="宋体" w:hAnsi="Times New Roman" w:cs="Times New Roman" w:hint="eastAsia"/>
          <w:sz w:val="28"/>
          <w:szCs w:val="28"/>
        </w:rPr>
        <w:t>某环境</w:t>
      </w:r>
      <w:proofErr w:type="gramEnd"/>
      <w:r w:rsidRPr="00C74C0F">
        <w:rPr>
          <w:rFonts w:ascii="Times New Roman" w:eastAsia="宋体" w:hAnsi="Times New Roman" w:cs="Times New Roman" w:hint="eastAsia"/>
          <w:sz w:val="28"/>
          <w:szCs w:val="28"/>
        </w:rPr>
        <w:t>单元所允许容纳的污染物质的最大负荷量。</w:t>
      </w:r>
    </w:p>
    <w:p w14:paraId="68DE1AE1" w14:textId="7E14A32B" w:rsidR="00B35F07" w:rsidRPr="00C74C0F" w:rsidRDefault="005B0448" w:rsidP="00C74C0F">
      <w:pPr>
        <w:spacing w:beforeLines="50" w:before="156" w:afterLines="50" w:after="156"/>
        <w:jc w:val="center"/>
        <w:outlineLvl w:val="0"/>
        <w:rPr>
          <w:rFonts w:ascii="Times New Roman" w:eastAsia="黑体" w:hAnsi="Times New Roman" w:cs="Times New Roman"/>
          <w:sz w:val="32"/>
          <w:szCs w:val="28"/>
        </w:rPr>
      </w:pPr>
      <w:r w:rsidRPr="00C74C0F">
        <w:rPr>
          <w:rFonts w:ascii="Times New Roman" w:eastAsia="黑体" w:hAnsi="Times New Roman" w:cs="Times New Roman"/>
          <w:sz w:val="32"/>
          <w:szCs w:val="28"/>
        </w:rPr>
        <w:t>3</w:t>
      </w:r>
      <w:r w:rsidR="00F70BC9" w:rsidRPr="00C74C0F">
        <w:rPr>
          <w:rFonts w:ascii="Times New Roman" w:eastAsia="黑体" w:hAnsi="Times New Roman" w:cs="Times New Roman" w:hint="eastAsia"/>
          <w:sz w:val="32"/>
          <w:szCs w:val="28"/>
        </w:rPr>
        <w:t>总体要求</w:t>
      </w:r>
    </w:p>
    <w:p w14:paraId="439A52D7" w14:textId="09647DF7" w:rsidR="00B35F07"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3</w:t>
      </w:r>
      <w:r w:rsidR="00B35F07" w:rsidRPr="00C74C0F">
        <w:rPr>
          <w:rFonts w:ascii="黑体" w:eastAsia="黑体" w:hAnsi="黑体" w:cs="Times New Roman"/>
          <w:sz w:val="30"/>
          <w:szCs w:val="30"/>
        </w:rPr>
        <w:t>.1规划定位</w:t>
      </w:r>
    </w:p>
    <w:p w14:paraId="03BE894E" w14:textId="6DE89285" w:rsidR="005F6096"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5F6096" w:rsidRPr="00C74C0F">
        <w:rPr>
          <w:rFonts w:ascii="Times New Roman" w:eastAsia="宋体" w:hAnsi="Times New Roman" w:cs="Times New Roman" w:hint="eastAsia"/>
          <w:sz w:val="28"/>
          <w:szCs w:val="28"/>
        </w:rPr>
        <w:t>环境保护规划</w:t>
      </w:r>
      <w:r w:rsidR="00B71F62" w:rsidRPr="00C74C0F">
        <w:rPr>
          <w:rFonts w:ascii="Times New Roman" w:eastAsia="宋体" w:hAnsi="Times New Roman" w:cs="Times New Roman" w:hint="eastAsia"/>
          <w:sz w:val="28"/>
          <w:szCs w:val="28"/>
        </w:rPr>
        <w:t>是</w:t>
      </w: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8A4BAC" w:rsidRPr="00C74C0F">
        <w:rPr>
          <w:rFonts w:ascii="Times New Roman" w:eastAsia="宋体" w:hAnsi="Times New Roman" w:cs="Times New Roman" w:hint="eastAsia"/>
          <w:sz w:val="28"/>
          <w:szCs w:val="28"/>
        </w:rPr>
        <w:t>环境保护的</w:t>
      </w:r>
      <w:r w:rsidR="008A4BAC" w:rsidRPr="00C74C0F">
        <w:rPr>
          <w:rFonts w:ascii="Times New Roman" w:eastAsia="宋体" w:hAnsi="Times New Roman" w:cs="Times New Roman"/>
          <w:sz w:val="28"/>
          <w:szCs w:val="28"/>
        </w:rPr>
        <w:t>总体规划</w:t>
      </w:r>
      <w:r w:rsidR="00B71F62" w:rsidRPr="00C74C0F">
        <w:rPr>
          <w:rFonts w:ascii="Times New Roman" w:eastAsia="宋体" w:hAnsi="Times New Roman" w:cs="Times New Roman" w:hint="eastAsia"/>
          <w:sz w:val="28"/>
          <w:szCs w:val="28"/>
        </w:rPr>
        <w:t>，</w:t>
      </w:r>
      <w:r w:rsidR="00B7576B" w:rsidRPr="00C74C0F">
        <w:rPr>
          <w:rFonts w:ascii="Times New Roman" w:eastAsia="宋体" w:hAnsi="Times New Roman" w:cs="Times New Roman" w:hint="eastAsia"/>
          <w:sz w:val="28"/>
          <w:szCs w:val="28"/>
        </w:rPr>
        <w:t>是</w:t>
      </w:r>
      <w:r w:rsidR="005F6096" w:rsidRPr="00C74C0F">
        <w:rPr>
          <w:rFonts w:ascii="Times New Roman" w:eastAsia="宋体" w:hAnsi="Times New Roman" w:cs="Times New Roman" w:hint="eastAsia"/>
          <w:sz w:val="28"/>
          <w:szCs w:val="28"/>
        </w:rPr>
        <w:t>指导</w:t>
      </w:r>
      <w:r w:rsidRPr="00C74C0F">
        <w:rPr>
          <w:rFonts w:ascii="Times New Roman" w:eastAsia="宋体" w:hAnsi="Times New Roman" w:cs="Times New Roman" w:hint="eastAsia"/>
          <w:sz w:val="28"/>
          <w:szCs w:val="28"/>
        </w:rPr>
        <w:t>镇（乡）</w:t>
      </w:r>
      <w:r w:rsidR="00B7576B" w:rsidRPr="00C74C0F">
        <w:rPr>
          <w:rFonts w:ascii="Times New Roman" w:eastAsia="宋体" w:hAnsi="Times New Roman" w:cs="Times New Roman" w:hint="eastAsia"/>
          <w:sz w:val="28"/>
          <w:szCs w:val="28"/>
        </w:rPr>
        <w:t>生态环境保护</w:t>
      </w:r>
      <w:r w:rsidR="002354F8" w:rsidRPr="00C74C0F">
        <w:rPr>
          <w:rFonts w:ascii="Times New Roman" w:eastAsia="宋体" w:hAnsi="Times New Roman" w:cs="Times New Roman" w:hint="eastAsia"/>
          <w:sz w:val="28"/>
          <w:szCs w:val="28"/>
        </w:rPr>
        <w:t>工作</w:t>
      </w:r>
      <w:r w:rsidR="005F6096" w:rsidRPr="00C74C0F">
        <w:rPr>
          <w:rFonts w:ascii="Times New Roman" w:eastAsia="宋体" w:hAnsi="Times New Roman" w:cs="Times New Roman" w:hint="eastAsia"/>
          <w:sz w:val="28"/>
          <w:szCs w:val="28"/>
        </w:rPr>
        <w:t>的</w:t>
      </w:r>
      <w:r w:rsidR="00BD505C" w:rsidRPr="00C74C0F">
        <w:rPr>
          <w:rFonts w:ascii="Times New Roman" w:eastAsia="宋体" w:hAnsi="Times New Roman" w:cs="Times New Roman" w:hint="eastAsia"/>
          <w:sz w:val="28"/>
          <w:szCs w:val="28"/>
        </w:rPr>
        <w:t>基本依据</w:t>
      </w:r>
      <w:r w:rsidR="00B7576B" w:rsidRPr="00C74C0F">
        <w:rPr>
          <w:rFonts w:ascii="Times New Roman" w:eastAsia="宋体" w:hAnsi="Times New Roman" w:cs="Times New Roman" w:hint="eastAsia"/>
          <w:sz w:val="28"/>
          <w:szCs w:val="28"/>
        </w:rPr>
        <w:t>和实现</w:t>
      </w:r>
      <w:r w:rsidRPr="00C74C0F">
        <w:rPr>
          <w:rFonts w:ascii="Times New Roman" w:eastAsia="宋体" w:hAnsi="Times New Roman" w:cs="Times New Roman" w:hint="eastAsia"/>
          <w:sz w:val="28"/>
          <w:szCs w:val="28"/>
        </w:rPr>
        <w:t>镇（乡）</w:t>
      </w:r>
      <w:r w:rsidR="002354F8" w:rsidRPr="00C74C0F">
        <w:rPr>
          <w:rFonts w:ascii="Times New Roman" w:eastAsia="宋体" w:hAnsi="Times New Roman" w:cs="Times New Roman" w:hint="eastAsia"/>
          <w:sz w:val="28"/>
          <w:szCs w:val="28"/>
        </w:rPr>
        <w:t>绿色</w:t>
      </w:r>
      <w:r w:rsidR="00B7576B" w:rsidRPr="00C74C0F">
        <w:rPr>
          <w:rFonts w:ascii="Times New Roman" w:eastAsia="宋体" w:hAnsi="Times New Roman" w:cs="Times New Roman" w:hint="eastAsia"/>
          <w:sz w:val="28"/>
          <w:szCs w:val="28"/>
        </w:rPr>
        <w:t>发展的重要保证</w:t>
      </w:r>
      <w:r w:rsidR="008A4BAC" w:rsidRPr="00C74C0F">
        <w:rPr>
          <w:rFonts w:ascii="Times New Roman" w:eastAsia="宋体" w:hAnsi="Times New Roman" w:cs="Times New Roman" w:hint="eastAsia"/>
          <w:sz w:val="28"/>
          <w:szCs w:val="28"/>
        </w:rPr>
        <w:t>，是全市</w:t>
      </w:r>
      <w:r w:rsidR="004D3BDC">
        <w:rPr>
          <w:rFonts w:ascii="Times New Roman" w:eastAsia="宋体" w:hAnsi="Times New Roman" w:cs="Times New Roman" w:hint="eastAsia"/>
          <w:sz w:val="28"/>
          <w:szCs w:val="28"/>
        </w:rPr>
        <w:t>生态</w:t>
      </w:r>
      <w:r w:rsidR="008A4BAC" w:rsidRPr="00C74C0F">
        <w:rPr>
          <w:rFonts w:ascii="Times New Roman" w:eastAsia="宋体" w:hAnsi="Times New Roman" w:cs="Times New Roman" w:hint="eastAsia"/>
          <w:sz w:val="28"/>
          <w:szCs w:val="28"/>
        </w:rPr>
        <w:t>环境规划体系的重要组成部分</w:t>
      </w:r>
      <w:r w:rsidR="008A4BAC" w:rsidRPr="00C74C0F">
        <w:rPr>
          <w:rFonts w:ascii="Times New Roman" w:eastAsia="宋体" w:hAnsi="Times New Roman" w:cs="Times New Roman"/>
          <w:sz w:val="28"/>
          <w:szCs w:val="28"/>
        </w:rPr>
        <w:t>。</w:t>
      </w:r>
    </w:p>
    <w:p w14:paraId="059B31E5" w14:textId="52B17208" w:rsidR="00595806"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3</w:t>
      </w:r>
      <w:r w:rsidR="00595806" w:rsidRPr="00C74C0F">
        <w:rPr>
          <w:rFonts w:ascii="黑体" w:eastAsia="黑体" w:hAnsi="黑体" w:cs="Times New Roman"/>
          <w:sz w:val="30"/>
          <w:szCs w:val="30"/>
        </w:rPr>
        <w:t>.2</w:t>
      </w:r>
      <w:r w:rsidR="00595806" w:rsidRPr="00C74C0F">
        <w:rPr>
          <w:rFonts w:ascii="黑体" w:eastAsia="黑体" w:hAnsi="黑体" w:cs="Times New Roman" w:hint="eastAsia"/>
          <w:sz w:val="30"/>
          <w:szCs w:val="30"/>
        </w:rPr>
        <w:t>基本原则</w:t>
      </w:r>
    </w:p>
    <w:p w14:paraId="762A0ABF" w14:textId="59EF372B" w:rsidR="00C74C0F" w:rsidRPr="000468F7" w:rsidRDefault="000C310C" w:rsidP="002141EE">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.2.1</w:t>
      </w:r>
      <w:r w:rsidR="00963F7B" w:rsidRPr="000468F7">
        <w:rPr>
          <w:rFonts w:ascii="黑体" w:eastAsia="黑体" w:hAnsi="黑体" w:cs="Times New Roman" w:hint="eastAsia"/>
          <w:sz w:val="28"/>
          <w:szCs w:val="28"/>
        </w:rPr>
        <w:t>坚持五位一体</w:t>
      </w:r>
      <w:r w:rsidR="00D071E5" w:rsidRPr="000468F7">
        <w:rPr>
          <w:rFonts w:ascii="黑体" w:eastAsia="黑体" w:hAnsi="黑体" w:cs="Times New Roman" w:hint="eastAsia"/>
          <w:sz w:val="28"/>
          <w:szCs w:val="28"/>
        </w:rPr>
        <w:t>、协调发</w:t>
      </w:r>
      <w:r w:rsidR="002141EE">
        <w:rPr>
          <w:rFonts w:ascii="黑体" w:eastAsia="黑体" w:hAnsi="黑体" w:cs="Times New Roman" w:hint="eastAsia"/>
          <w:sz w:val="28"/>
          <w:szCs w:val="28"/>
        </w:rPr>
        <w:t>展</w:t>
      </w:r>
    </w:p>
    <w:p w14:paraId="34697887" w14:textId="35468852" w:rsidR="00963F7B" w:rsidRPr="00C74C0F" w:rsidRDefault="0047410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将</w:t>
      </w:r>
      <w:r w:rsidR="004D3BDC">
        <w:rPr>
          <w:rFonts w:ascii="Times New Roman" w:eastAsia="宋体" w:hAnsi="Times New Roman" w:cs="Times New Roman" w:hint="eastAsia"/>
          <w:sz w:val="28"/>
          <w:szCs w:val="28"/>
        </w:rPr>
        <w:t>生态</w:t>
      </w:r>
      <w:r w:rsidR="00A06284" w:rsidRPr="00C74C0F">
        <w:rPr>
          <w:rFonts w:ascii="Times New Roman" w:eastAsia="宋体" w:hAnsi="Times New Roman" w:cs="Times New Roman" w:hint="eastAsia"/>
          <w:sz w:val="28"/>
          <w:szCs w:val="28"/>
        </w:rPr>
        <w:t>环境保护</w:t>
      </w:r>
      <w:r w:rsidRPr="00C74C0F">
        <w:rPr>
          <w:rFonts w:ascii="Times New Roman" w:eastAsia="宋体" w:hAnsi="Times New Roman" w:cs="Times New Roman" w:hint="eastAsia"/>
          <w:sz w:val="28"/>
          <w:szCs w:val="28"/>
        </w:rPr>
        <w:t>融入</w:t>
      </w:r>
      <w:r w:rsidR="00D071E5" w:rsidRPr="00C74C0F">
        <w:rPr>
          <w:rFonts w:ascii="Times New Roman" w:eastAsia="宋体" w:hAnsi="Times New Roman" w:cs="Times New Roman" w:hint="eastAsia"/>
          <w:sz w:val="28"/>
          <w:szCs w:val="28"/>
        </w:rPr>
        <w:t>经济建设、政治建设、文化建设、社会建设、生态文明建设</w:t>
      </w:r>
      <w:r w:rsidRPr="00C74C0F">
        <w:rPr>
          <w:rFonts w:ascii="Times New Roman" w:eastAsia="宋体" w:hAnsi="Times New Roman" w:cs="Times New Roman" w:hint="eastAsia"/>
          <w:sz w:val="28"/>
          <w:szCs w:val="28"/>
        </w:rPr>
        <w:t>中</w:t>
      </w:r>
      <w:r w:rsidRPr="00C74C0F">
        <w:rPr>
          <w:rFonts w:ascii="Times New Roman" w:eastAsia="宋体" w:hAnsi="Times New Roman" w:cs="Times New Roman"/>
          <w:sz w:val="28"/>
          <w:szCs w:val="28"/>
        </w:rPr>
        <w:t>统筹考虑</w:t>
      </w:r>
      <w:r w:rsidR="00D071E5" w:rsidRPr="00C74C0F">
        <w:rPr>
          <w:rFonts w:ascii="Times New Roman" w:eastAsia="宋体" w:hAnsi="Times New Roman" w:cs="Times New Roman" w:hint="eastAsia"/>
          <w:sz w:val="28"/>
          <w:szCs w:val="28"/>
        </w:rPr>
        <w:t>，</w:t>
      </w:r>
      <w:r w:rsidR="00A06284" w:rsidRPr="00C74C0F">
        <w:rPr>
          <w:rFonts w:ascii="Times New Roman" w:eastAsia="宋体" w:hAnsi="Times New Roman" w:cs="Times New Roman" w:hint="eastAsia"/>
          <w:sz w:val="28"/>
          <w:szCs w:val="28"/>
        </w:rPr>
        <w:t>全面</w:t>
      </w:r>
      <w:r w:rsidR="00A06284" w:rsidRPr="00546AFC">
        <w:rPr>
          <w:rFonts w:ascii="Times New Roman" w:eastAsia="宋体" w:hAnsi="Times New Roman" w:cs="Times New Roman" w:hint="eastAsia"/>
          <w:sz w:val="28"/>
          <w:szCs w:val="24"/>
        </w:rPr>
        <w:t>推进</w:t>
      </w:r>
      <w:r w:rsidRPr="00C74C0F">
        <w:rPr>
          <w:rFonts w:ascii="Times New Roman" w:eastAsia="宋体" w:hAnsi="Times New Roman" w:cs="Times New Roman" w:hint="eastAsia"/>
          <w:sz w:val="28"/>
          <w:szCs w:val="28"/>
        </w:rPr>
        <w:t>“五位一体”</w:t>
      </w:r>
      <w:r w:rsidR="00A06284" w:rsidRPr="00C74C0F">
        <w:rPr>
          <w:rFonts w:ascii="Times New Roman" w:eastAsia="宋体" w:hAnsi="Times New Roman" w:cs="Times New Roman" w:hint="eastAsia"/>
          <w:sz w:val="28"/>
          <w:szCs w:val="28"/>
        </w:rPr>
        <w:t>总体布局</w:t>
      </w:r>
      <w:r w:rsidR="00556DE1" w:rsidRPr="00C74C0F">
        <w:rPr>
          <w:rFonts w:ascii="Times New Roman" w:eastAsia="宋体" w:hAnsi="Times New Roman" w:cs="Times New Roman" w:hint="eastAsia"/>
          <w:sz w:val="28"/>
          <w:szCs w:val="28"/>
        </w:rPr>
        <w:t>，</w:t>
      </w:r>
      <w:r w:rsidR="00556DE1" w:rsidRPr="00C74C0F">
        <w:rPr>
          <w:rFonts w:ascii="Times New Roman" w:eastAsia="宋体" w:hAnsi="Times New Roman" w:cs="Times New Roman"/>
          <w:sz w:val="28"/>
          <w:szCs w:val="28"/>
        </w:rPr>
        <w:t>与经济社会发展规划</w:t>
      </w:r>
      <w:r w:rsidR="00556DE1" w:rsidRPr="00C74C0F">
        <w:rPr>
          <w:rFonts w:ascii="Times New Roman" w:eastAsia="宋体" w:hAnsi="Times New Roman" w:cs="Times New Roman" w:hint="eastAsia"/>
          <w:sz w:val="28"/>
          <w:szCs w:val="28"/>
        </w:rPr>
        <w:t>、城乡</w:t>
      </w:r>
      <w:r w:rsidR="00556DE1" w:rsidRPr="00C74C0F">
        <w:rPr>
          <w:rFonts w:ascii="Times New Roman" w:eastAsia="宋体" w:hAnsi="Times New Roman" w:cs="Times New Roman"/>
          <w:sz w:val="28"/>
          <w:szCs w:val="28"/>
        </w:rPr>
        <w:t>规划</w:t>
      </w:r>
      <w:r w:rsidR="00556DE1" w:rsidRPr="00C74C0F">
        <w:rPr>
          <w:rFonts w:ascii="Times New Roman" w:eastAsia="宋体" w:hAnsi="Times New Roman" w:cs="Times New Roman" w:hint="eastAsia"/>
          <w:sz w:val="28"/>
          <w:szCs w:val="28"/>
        </w:rPr>
        <w:t>、</w:t>
      </w:r>
      <w:r w:rsidR="00556DE1" w:rsidRPr="00C74C0F">
        <w:rPr>
          <w:rFonts w:ascii="Times New Roman" w:eastAsia="宋体" w:hAnsi="Times New Roman" w:cs="Times New Roman"/>
          <w:sz w:val="28"/>
          <w:szCs w:val="28"/>
        </w:rPr>
        <w:t>土地利用规划相互衔接。</w:t>
      </w:r>
    </w:p>
    <w:p w14:paraId="7F42A1C8" w14:textId="5B8C4B7A" w:rsidR="00C74C0F" w:rsidRPr="000468F7" w:rsidRDefault="000C310C" w:rsidP="002141EE">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.2.2</w:t>
      </w:r>
      <w:r w:rsidR="000000F4" w:rsidRPr="000468F7">
        <w:rPr>
          <w:rFonts w:ascii="黑体" w:eastAsia="黑体" w:hAnsi="黑体" w:cs="Times New Roman" w:hint="eastAsia"/>
          <w:sz w:val="28"/>
          <w:szCs w:val="28"/>
        </w:rPr>
        <w:t>坚持生态优先、绿色发展</w:t>
      </w:r>
    </w:p>
    <w:p w14:paraId="56FFD86D" w14:textId="6D2FA028" w:rsidR="000000F4" w:rsidRPr="00C74C0F" w:rsidRDefault="004D0D3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立足长江经济带</w:t>
      </w:r>
      <w:r w:rsidR="00E56E71" w:rsidRPr="00C74C0F">
        <w:rPr>
          <w:rFonts w:ascii="Times New Roman" w:eastAsia="宋体" w:hAnsi="Times New Roman" w:cs="Times New Roman" w:hint="eastAsia"/>
          <w:sz w:val="28"/>
          <w:szCs w:val="28"/>
        </w:rPr>
        <w:t>“共抓大保护</w:t>
      </w:r>
      <w:r w:rsidR="00E56E71" w:rsidRPr="00C74C0F">
        <w:rPr>
          <w:rFonts w:ascii="Times New Roman" w:eastAsia="宋体" w:hAnsi="Times New Roman" w:cs="Times New Roman"/>
          <w:sz w:val="28"/>
          <w:szCs w:val="28"/>
        </w:rPr>
        <w:t>，不搞大开发</w:t>
      </w:r>
      <w:r w:rsidR="00E56E71" w:rsidRPr="00C74C0F">
        <w:rPr>
          <w:rFonts w:ascii="Times New Roman" w:eastAsia="宋体" w:hAnsi="Times New Roman" w:cs="Times New Roman" w:hint="eastAsia"/>
          <w:sz w:val="28"/>
          <w:szCs w:val="28"/>
        </w:rPr>
        <w:t>”整</w:t>
      </w:r>
      <w:r w:rsidRPr="00C74C0F">
        <w:rPr>
          <w:rFonts w:ascii="Times New Roman" w:eastAsia="宋体" w:hAnsi="Times New Roman" w:cs="Times New Roman" w:hint="eastAsia"/>
          <w:sz w:val="28"/>
          <w:szCs w:val="28"/>
        </w:rPr>
        <w:t>体定位，</w:t>
      </w:r>
      <w:r w:rsidR="00486AC3" w:rsidRPr="00C74C0F">
        <w:rPr>
          <w:rFonts w:ascii="Times New Roman" w:eastAsia="宋体" w:hAnsi="Times New Roman" w:cs="Times New Roman" w:hint="eastAsia"/>
          <w:sz w:val="28"/>
          <w:szCs w:val="28"/>
        </w:rPr>
        <w:t>牢固树立“绿水青山就是金山银山”的理念，</w:t>
      </w:r>
      <w:r w:rsidR="003120B7" w:rsidRPr="00C74C0F">
        <w:rPr>
          <w:rFonts w:ascii="Times New Roman" w:eastAsia="宋体" w:hAnsi="Times New Roman" w:cs="Times New Roman" w:hint="eastAsia"/>
          <w:sz w:val="28"/>
          <w:szCs w:val="28"/>
        </w:rPr>
        <w:t>尊重自然规律、经济规律和社会</w:t>
      </w:r>
      <w:r w:rsidR="00BC2093">
        <w:rPr>
          <w:rFonts w:ascii="Times New Roman" w:eastAsia="宋体" w:hAnsi="Times New Roman" w:cs="Times New Roman" w:hint="eastAsia"/>
          <w:sz w:val="28"/>
          <w:szCs w:val="28"/>
        </w:rPr>
        <w:t>发展</w:t>
      </w:r>
      <w:r w:rsidR="003120B7" w:rsidRPr="00C74C0F">
        <w:rPr>
          <w:rFonts w:ascii="Times New Roman" w:eastAsia="宋体" w:hAnsi="Times New Roman" w:cs="Times New Roman" w:hint="eastAsia"/>
          <w:sz w:val="28"/>
          <w:szCs w:val="28"/>
        </w:rPr>
        <w:t>规律，</w:t>
      </w:r>
      <w:r w:rsidR="00486AC3" w:rsidRPr="00C74C0F">
        <w:rPr>
          <w:rFonts w:ascii="Times New Roman" w:eastAsia="宋体" w:hAnsi="Times New Roman" w:cs="Times New Roman" w:hint="eastAsia"/>
          <w:sz w:val="28"/>
          <w:szCs w:val="28"/>
        </w:rPr>
        <w:t>正确处理好发展与保护的关系，</w:t>
      </w:r>
      <w:r w:rsidR="005B7C88" w:rsidRPr="00C74C0F">
        <w:rPr>
          <w:rFonts w:ascii="Times New Roman" w:eastAsia="宋体" w:hAnsi="Times New Roman" w:cs="Times New Roman" w:hint="eastAsia"/>
          <w:sz w:val="28"/>
          <w:szCs w:val="28"/>
        </w:rPr>
        <w:t>推动产业转型，</w:t>
      </w:r>
      <w:r w:rsidR="00486AC3" w:rsidRPr="00C74C0F">
        <w:rPr>
          <w:rFonts w:ascii="Times New Roman" w:eastAsia="宋体" w:hAnsi="Times New Roman" w:cs="Times New Roman" w:hint="eastAsia"/>
          <w:sz w:val="28"/>
          <w:szCs w:val="28"/>
        </w:rPr>
        <w:t>走绿色发展道路</w:t>
      </w:r>
      <w:r w:rsidR="00541A62" w:rsidRPr="00C74C0F">
        <w:rPr>
          <w:rFonts w:ascii="Times New Roman" w:eastAsia="宋体" w:hAnsi="Times New Roman" w:cs="Times New Roman" w:hint="eastAsia"/>
          <w:sz w:val="28"/>
          <w:szCs w:val="28"/>
        </w:rPr>
        <w:t>。</w:t>
      </w:r>
    </w:p>
    <w:p w14:paraId="72577180" w14:textId="7D47E45F" w:rsidR="00C74C0F" w:rsidRPr="000468F7" w:rsidRDefault="00BC2093" w:rsidP="002141EE">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lastRenderedPageBreak/>
        <w:t>3</w:t>
      </w:r>
      <w:r>
        <w:rPr>
          <w:rFonts w:ascii="黑体" w:eastAsia="黑体" w:hAnsi="黑体" w:cs="Times New Roman"/>
          <w:sz w:val="28"/>
          <w:szCs w:val="28"/>
        </w:rPr>
        <w:t>.2.3</w:t>
      </w:r>
      <w:r w:rsidR="0072741E" w:rsidRPr="000468F7">
        <w:rPr>
          <w:rFonts w:ascii="黑体" w:eastAsia="黑体" w:hAnsi="黑体" w:cs="Times New Roman" w:hint="eastAsia"/>
          <w:sz w:val="28"/>
          <w:szCs w:val="28"/>
        </w:rPr>
        <w:t>坚持</w:t>
      </w:r>
      <w:r w:rsidR="00963F7B" w:rsidRPr="000468F7">
        <w:rPr>
          <w:rFonts w:ascii="黑体" w:eastAsia="黑体" w:hAnsi="黑体" w:cs="Times New Roman" w:hint="eastAsia"/>
          <w:sz w:val="28"/>
          <w:szCs w:val="28"/>
        </w:rPr>
        <w:t>实事求是</w:t>
      </w:r>
      <w:r w:rsidR="0072741E" w:rsidRPr="000468F7">
        <w:rPr>
          <w:rFonts w:ascii="黑体" w:eastAsia="黑体" w:hAnsi="黑体" w:cs="Times New Roman" w:hint="eastAsia"/>
          <w:sz w:val="28"/>
          <w:szCs w:val="28"/>
        </w:rPr>
        <w:t>、</w:t>
      </w:r>
      <w:r w:rsidR="00963F7B" w:rsidRPr="000468F7">
        <w:rPr>
          <w:rFonts w:ascii="黑体" w:eastAsia="黑体" w:hAnsi="黑体" w:cs="Times New Roman" w:hint="eastAsia"/>
          <w:sz w:val="28"/>
          <w:szCs w:val="28"/>
        </w:rPr>
        <w:t>因地制宜</w:t>
      </w:r>
    </w:p>
    <w:p w14:paraId="6D310DBF" w14:textId="1D1B842D" w:rsidR="00C035E7" w:rsidRPr="00C74C0F" w:rsidRDefault="00C035E7"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综合考虑规划对象特有的自然地理特征、资源环境禀赋、主导功能定位、总体发展特点等因素，合理规划</w:t>
      </w:r>
      <w:r w:rsidR="001B7EE3" w:rsidRPr="00C74C0F">
        <w:rPr>
          <w:rFonts w:ascii="Times New Roman" w:eastAsia="宋体" w:hAnsi="Times New Roman" w:cs="Times New Roman" w:hint="eastAsia"/>
          <w:sz w:val="28"/>
          <w:szCs w:val="28"/>
        </w:rPr>
        <w:t>镇（乡）</w:t>
      </w:r>
      <w:r w:rsidR="00BC2093">
        <w:rPr>
          <w:rFonts w:ascii="Times New Roman" w:eastAsia="宋体" w:hAnsi="Times New Roman" w:cs="Times New Roman" w:hint="eastAsia"/>
          <w:sz w:val="28"/>
          <w:szCs w:val="28"/>
        </w:rPr>
        <w:t>生态</w:t>
      </w:r>
      <w:r w:rsidR="00E56E71" w:rsidRPr="00C74C0F">
        <w:rPr>
          <w:rFonts w:ascii="Times New Roman" w:eastAsia="宋体" w:hAnsi="Times New Roman" w:cs="Times New Roman" w:hint="eastAsia"/>
          <w:sz w:val="28"/>
          <w:szCs w:val="28"/>
        </w:rPr>
        <w:t>环境保护工作重点和任务，</w:t>
      </w:r>
      <w:r w:rsidR="00E56E71" w:rsidRPr="00C74C0F">
        <w:rPr>
          <w:rFonts w:ascii="Times New Roman" w:eastAsia="宋体" w:hAnsi="Times New Roman" w:cs="Times New Roman"/>
          <w:sz w:val="28"/>
          <w:szCs w:val="28"/>
        </w:rPr>
        <w:t>突出农业型、工业型、商贸型、</w:t>
      </w:r>
      <w:r w:rsidR="00E56E71" w:rsidRPr="00C74C0F">
        <w:rPr>
          <w:rFonts w:ascii="Times New Roman" w:eastAsia="宋体" w:hAnsi="Times New Roman" w:cs="Times New Roman" w:hint="eastAsia"/>
          <w:sz w:val="28"/>
          <w:szCs w:val="28"/>
        </w:rPr>
        <w:t>旅游</w:t>
      </w:r>
      <w:r w:rsidR="00E56E71" w:rsidRPr="00C74C0F">
        <w:rPr>
          <w:rFonts w:ascii="Times New Roman" w:eastAsia="宋体" w:hAnsi="Times New Roman" w:cs="Times New Roman"/>
          <w:sz w:val="28"/>
          <w:szCs w:val="28"/>
        </w:rPr>
        <w:t>型等不同类型城镇</w:t>
      </w:r>
      <w:r w:rsidR="009F050E">
        <w:rPr>
          <w:rFonts w:ascii="Times New Roman" w:eastAsia="宋体" w:hAnsi="Times New Roman" w:cs="Times New Roman" w:hint="eastAsia"/>
          <w:sz w:val="28"/>
          <w:szCs w:val="28"/>
        </w:rPr>
        <w:t>生态</w:t>
      </w:r>
      <w:r w:rsidR="00E56E71" w:rsidRPr="00C74C0F">
        <w:rPr>
          <w:rFonts w:ascii="Times New Roman" w:eastAsia="宋体" w:hAnsi="Times New Roman" w:cs="Times New Roman" w:hint="eastAsia"/>
          <w:sz w:val="28"/>
          <w:szCs w:val="28"/>
        </w:rPr>
        <w:t>环境保护</w:t>
      </w:r>
      <w:r w:rsidR="00E56E71" w:rsidRPr="00C74C0F">
        <w:rPr>
          <w:rFonts w:ascii="Times New Roman" w:eastAsia="宋体" w:hAnsi="Times New Roman" w:cs="Times New Roman"/>
          <w:sz w:val="28"/>
          <w:szCs w:val="28"/>
        </w:rPr>
        <w:t>工作的特点</w:t>
      </w:r>
      <w:r w:rsidR="00E56E71" w:rsidRPr="00C74C0F">
        <w:rPr>
          <w:rFonts w:ascii="Times New Roman" w:eastAsia="宋体" w:hAnsi="Times New Roman" w:cs="Times New Roman" w:hint="eastAsia"/>
          <w:sz w:val="28"/>
          <w:szCs w:val="28"/>
        </w:rPr>
        <w:t>、</w:t>
      </w:r>
      <w:r w:rsidR="00E56E71" w:rsidRPr="00C74C0F">
        <w:rPr>
          <w:rFonts w:ascii="Times New Roman" w:eastAsia="宋体" w:hAnsi="Times New Roman" w:cs="Times New Roman"/>
          <w:sz w:val="28"/>
          <w:szCs w:val="28"/>
        </w:rPr>
        <w:t>重点</w:t>
      </w:r>
      <w:r w:rsidR="00E56E71" w:rsidRPr="00C74C0F">
        <w:rPr>
          <w:rFonts w:ascii="Times New Roman" w:eastAsia="宋体" w:hAnsi="Times New Roman" w:cs="Times New Roman" w:hint="eastAsia"/>
          <w:sz w:val="28"/>
          <w:szCs w:val="28"/>
        </w:rPr>
        <w:t>和</w:t>
      </w:r>
      <w:r w:rsidR="00E56E71" w:rsidRPr="00C74C0F">
        <w:rPr>
          <w:rFonts w:ascii="Times New Roman" w:eastAsia="宋体" w:hAnsi="Times New Roman" w:cs="Times New Roman"/>
          <w:sz w:val="28"/>
          <w:szCs w:val="28"/>
        </w:rPr>
        <w:t>难点</w:t>
      </w:r>
      <w:r w:rsidR="00E56E71" w:rsidRPr="00C74C0F">
        <w:rPr>
          <w:rFonts w:ascii="Times New Roman" w:eastAsia="宋体" w:hAnsi="Times New Roman" w:cs="Times New Roman" w:hint="eastAsia"/>
          <w:sz w:val="28"/>
          <w:szCs w:val="28"/>
        </w:rPr>
        <w:t>。</w:t>
      </w:r>
    </w:p>
    <w:p w14:paraId="0AD89EFE" w14:textId="4B84B19A" w:rsidR="00C74C0F" w:rsidRPr="002141EE" w:rsidRDefault="009F050E" w:rsidP="002141EE">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.2.4</w:t>
      </w:r>
      <w:r w:rsidR="0072741E" w:rsidRPr="002141EE">
        <w:rPr>
          <w:rFonts w:ascii="黑体" w:eastAsia="黑体" w:hAnsi="黑体" w:cs="Times New Roman" w:hint="eastAsia"/>
          <w:sz w:val="28"/>
          <w:szCs w:val="28"/>
        </w:rPr>
        <w:t>坚持统筹兼顾、</w:t>
      </w:r>
      <w:r w:rsidR="00963F7B" w:rsidRPr="002141EE">
        <w:rPr>
          <w:rFonts w:ascii="黑体" w:eastAsia="黑体" w:hAnsi="黑体" w:cs="Times New Roman" w:hint="eastAsia"/>
          <w:sz w:val="28"/>
          <w:szCs w:val="28"/>
        </w:rPr>
        <w:t>突出重点</w:t>
      </w:r>
    </w:p>
    <w:p w14:paraId="67C2D266" w14:textId="711502B4" w:rsidR="000000F4" w:rsidRPr="00C74C0F" w:rsidRDefault="00F77827"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统筹推</w:t>
      </w:r>
      <w:r w:rsidR="00556DE1" w:rsidRPr="00C74C0F">
        <w:rPr>
          <w:rFonts w:ascii="Times New Roman" w:eastAsia="宋体" w:hAnsi="Times New Roman" w:cs="Times New Roman" w:hint="eastAsia"/>
          <w:sz w:val="28"/>
          <w:szCs w:val="28"/>
        </w:rPr>
        <w:t>进</w:t>
      </w:r>
      <w:r w:rsidR="009F050E">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环境保护各领域工作，坚持问题导向，着力解决</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突出</w:t>
      </w:r>
      <w:r w:rsidR="009F050E">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环境问题，</w:t>
      </w:r>
      <w:r w:rsidR="003A5064" w:rsidRPr="00C74C0F">
        <w:rPr>
          <w:rFonts w:ascii="Times New Roman" w:eastAsia="宋体" w:hAnsi="Times New Roman" w:cs="Times New Roman" w:hint="eastAsia"/>
          <w:sz w:val="28"/>
          <w:szCs w:val="28"/>
        </w:rPr>
        <w:t>同时结合</w:t>
      </w:r>
      <w:r w:rsidR="009F050E">
        <w:rPr>
          <w:rFonts w:ascii="Times New Roman" w:eastAsia="宋体" w:hAnsi="Times New Roman" w:cs="Times New Roman" w:hint="eastAsia"/>
          <w:sz w:val="28"/>
          <w:szCs w:val="28"/>
        </w:rPr>
        <w:t>生态</w:t>
      </w:r>
      <w:r w:rsidR="003A5064" w:rsidRPr="00C74C0F">
        <w:rPr>
          <w:rFonts w:ascii="Times New Roman" w:eastAsia="宋体" w:hAnsi="Times New Roman" w:cs="Times New Roman" w:hint="eastAsia"/>
          <w:sz w:val="28"/>
          <w:szCs w:val="28"/>
        </w:rPr>
        <w:t>环保</w:t>
      </w:r>
      <w:r w:rsidR="003A5064" w:rsidRPr="00546AFC">
        <w:rPr>
          <w:rFonts w:ascii="Times New Roman" w:eastAsia="宋体" w:hAnsi="Times New Roman" w:cs="Times New Roman" w:hint="eastAsia"/>
          <w:sz w:val="28"/>
          <w:szCs w:val="24"/>
        </w:rPr>
        <w:t>工作</w:t>
      </w:r>
      <w:r w:rsidR="009F050E">
        <w:rPr>
          <w:rFonts w:ascii="Times New Roman" w:eastAsia="宋体" w:hAnsi="Times New Roman" w:cs="Times New Roman" w:hint="eastAsia"/>
          <w:sz w:val="28"/>
          <w:szCs w:val="24"/>
        </w:rPr>
        <w:t>和</w:t>
      </w:r>
      <w:r w:rsidR="009F050E">
        <w:rPr>
          <w:rFonts w:ascii="Times New Roman" w:eastAsia="宋体" w:hAnsi="Times New Roman" w:cs="Times New Roman"/>
          <w:sz w:val="28"/>
          <w:szCs w:val="24"/>
        </w:rPr>
        <w:t>污染防治攻坚战</w:t>
      </w:r>
      <w:r w:rsidR="003A5064" w:rsidRPr="00C74C0F">
        <w:rPr>
          <w:rFonts w:ascii="Times New Roman" w:eastAsia="宋体" w:hAnsi="Times New Roman" w:cs="Times New Roman" w:hint="eastAsia"/>
          <w:sz w:val="28"/>
          <w:szCs w:val="28"/>
        </w:rPr>
        <w:t>要求，</w:t>
      </w:r>
      <w:r w:rsidRPr="00C74C0F">
        <w:rPr>
          <w:rFonts w:ascii="Times New Roman" w:eastAsia="宋体" w:hAnsi="Times New Roman" w:cs="Times New Roman" w:hint="eastAsia"/>
          <w:sz w:val="28"/>
          <w:szCs w:val="28"/>
        </w:rPr>
        <w:t>深化水环境、大气环境和土壤环境污染治理。</w:t>
      </w:r>
    </w:p>
    <w:p w14:paraId="40307416" w14:textId="6DFF2F8E" w:rsidR="00C74C0F" w:rsidRPr="002141EE" w:rsidRDefault="00A958CD" w:rsidP="002141EE">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.2.5</w:t>
      </w:r>
      <w:r w:rsidR="002141EE">
        <w:rPr>
          <w:rFonts w:ascii="黑体" w:eastAsia="黑体" w:hAnsi="黑体" w:cs="Times New Roman" w:hint="eastAsia"/>
          <w:sz w:val="28"/>
          <w:szCs w:val="28"/>
        </w:rPr>
        <w:t>坚持立足实际、展望未来</w:t>
      </w:r>
    </w:p>
    <w:p w14:paraId="00D1883D" w14:textId="71D0559E" w:rsidR="00154A8E" w:rsidRPr="00C74C0F" w:rsidRDefault="00F77827"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既要立足当前</w:t>
      </w:r>
      <w:r w:rsidR="00A958CD">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环保工作实际，使规划具有可操作性，又要充分考虑远期发展需要，使规划</w:t>
      </w:r>
      <w:r w:rsidRPr="00546AFC">
        <w:rPr>
          <w:rFonts w:ascii="Times New Roman" w:eastAsia="宋体" w:hAnsi="Times New Roman" w:cs="Times New Roman" w:hint="eastAsia"/>
          <w:sz w:val="28"/>
          <w:szCs w:val="24"/>
        </w:rPr>
        <w:t>具有</w:t>
      </w:r>
      <w:r w:rsidRPr="00C74C0F">
        <w:rPr>
          <w:rFonts w:ascii="Times New Roman" w:eastAsia="宋体" w:hAnsi="Times New Roman" w:cs="Times New Roman" w:hint="eastAsia"/>
          <w:sz w:val="28"/>
          <w:szCs w:val="28"/>
        </w:rPr>
        <w:t>一定的前瞻性。</w:t>
      </w:r>
    </w:p>
    <w:p w14:paraId="5588AF70" w14:textId="231A64B5" w:rsidR="00B35F07"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3</w:t>
      </w:r>
      <w:r w:rsidR="00B35F07" w:rsidRPr="00C74C0F">
        <w:rPr>
          <w:rFonts w:ascii="黑体" w:eastAsia="黑体" w:hAnsi="黑体" w:cs="Times New Roman"/>
          <w:sz w:val="30"/>
          <w:szCs w:val="30"/>
        </w:rPr>
        <w:t>.</w:t>
      </w:r>
      <w:r w:rsidR="00154A8E" w:rsidRPr="00C74C0F">
        <w:rPr>
          <w:rFonts w:ascii="黑体" w:eastAsia="黑体" w:hAnsi="黑体" w:cs="Times New Roman"/>
          <w:sz w:val="30"/>
          <w:szCs w:val="30"/>
        </w:rPr>
        <w:t>3</w:t>
      </w:r>
      <w:r w:rsidR="00B35F07" w:rsidRPr="00C74C0F">
        <w:rPr>
          <w:rFonts w:ascii="黑体" w:eastAsia="黑体" w:hAnsi="黑体" w:cs="Times New Roman"/>
          <w:sz w:val="30"/>
          <w:szCs w:val="30"/>
        </w:rPr>
        <w:t>规划任务</w:t>
      </w:r>
    </w:p>
    <w:p w14:paraId="2E285F53" w14:textId="6801429B" w:rsidR="0052154B" w:rsidRDefault="005E702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根据国家、重庆市以及区</w:t>
      </w:r>
      <w:r w:rsidR="003E3A6B" w:rsidRPr="00C74C0F">
        <w:rPr>
          <w:rFonts w:ascii="Times New Roman" w:eastAsia="宋体" w:hAnsi="Times New Roman" w:cs="Times New Roman" w:hint="eastAsia"/>
          <w:sz w:val="28"/>
          <w:szCs w:val="28"/>
        </w:rPr>
        <w:t>县</w:t>
      </w:r>
      <w:r w:rsidRPr="00C74C0F">
        <w:rPr>
          <w:rFonts w:ascii="Times New Roman" w:eastAsia="宋体" w:hAnsi="Times New Roman" w:cs="Times New Roman" w:hint="eastAsia"/>
          <w:sz w:val="28"/>
          <w:szCs w:val="28"/>
        </w:rPr>
        <w:t>（</w:t>
      </w:r>
      <w:r w:rsidR="003E3A6B" w:rsidRPr="00C74C0F">
        <w:rPr>
          <w:rFonts w:ascii="Times New Roman" w:eastAsia="宋体" w:hAnsi="Times New Roman" w:cs="Times New Roman" w:hint="eastAsia"/>
          <w:sz w:val="28"/>
          <w:szCs w:val="28"/>
        </w:rPr>
        <w:t>自治县</w:t>
      </w:r>
      <w:r w:rsidRPr="00C74C0F">
        <w:rPr>
          <w:rFonts w:ascii="Times New Roman" w:eastAsia="宋体" w:hAnsi="Times New Roman" w:cs="Times New Roman" w:hint="eastAsia"/>
          <w:sz w:val="28"/>
          <w:szCs w:val="28"/>
        </w:rPr>
        <w:t>）</w:t>
      </w:r>
      <w:r w:rsidR="00F52F7C" w:rsidRPr="00C74C0F">
        <w:rPr>
          <w:rFonts w:ascii="Times New Roman" w:eastAsia="宋体" w:hAnsi="Times New Roman" w:cs="Times New Roman" w:hint="eastAsia"/>
          <w:sz w:val="28"/>
          <w:szCs w:val="28"/>
        </w:rPr>
        <w:t>级</w:t>
      </w:r>
      <w:r w:rsidR="00671D54" w:rsidRPr="00C74C0F">
        <w:rPr>
          <w:rFonts w:ascii="Times New Roman" w:eastAsia="宋体" w:hAnsi="Times New Roman" w:cs="Times New Roman" w:hint="eastAsia"/>
          <w:sz w:val="28"/>
          <w:szCs w:val="28"/>
        </w:rPr>
        <w:t>生态</w:t>
      </w:r>
      <w:r w:rsidR="00F52F7C" w:rsidRPr="00C74C0F">
        <w:rPr>
          <w:rFonts w:ascii="Times New Roman" w:eastAsia="宋体" w:hAnsi="Times New Roman" w:cs="Times New Roman" w:hint="eastAsia"/>
          <w:sz w:val="28"/>
          <w:szCs w:val="28"/>
        </w:rPr>
        <w:t>环境保护规划要求和本</w:t>
      </w:r>
      <w:r w:rsidR="001B7EE3" w:rsidRPr="00C74C0F">
        <w:rPr>
          <w:rFonts w:ascii="Times New Roman" w:eastAsia="宋体" w:hAnsi="Times New Roman" w:cs="Times New Roman" w:hint="eastAsia"/>
          <w:sz w:val="28"/>
          <w:szCs w:val="28"/>
        </w:rPr>
        <w:t>镇（乡）</w:t>
      </w:r>
      <w:r w:rsidR="00F52F7C" w:rsidRPr="00C74C0F">
        <w:rPr>
          <w:rFonts w:ascii="Times New Roman" w:eastAsia="宋体" w:hAnsi="Times New Roman" w:cs="Times New Roman" w:hint="eastAsia"/>
          <w:sz w:val="28"/>
          <w:szCs w:val="28"/>
        </w:rPr>
        <w:t>自然资源禀赋和社会</w:t>
      </w:r>
      <w:r w:rsidR="00F52F7C" w:rsidRPr="00546AFC">
        <w:rPr>
          <w:rFonts w:ascii="Times New Roman" w:eastAsia="宋体" w:hAnsi="Times New Roman" w:cs="Times New Roman" w:hint="eastAsia"/>
          <w:sz w:val="28"/>
          <w:szCs w:val="24"/>
        </w:rPr>
        <w:t>经济基础</w:t>
      </w:r>
      <w:r w:rsidR="00F52F7C" w:rsidRPr="00C74C0F">
        <w:rPr>
          <w:rFonts w:ascii="Times New Roman" w:eastAsia="宋体" w:hAnsi="Times New Roman" w:cs="Times New Roman" w:hint="eastAsia"/>
          <w:sz w:val="28"/>
          <w:szCs w:val="28"/>
        </w:rPr>
        <w:t>，以资源承载力</w:t>
      </w:r>
      <w:r w:rsidR="00B11BD0" w:rsidRPr="00C74C0F">
        <w:rPr>
          <w:rFonts w:ascii="Times New Roman" w:eastAsia="宋体" w:hAnsi="Times New Roman" w:cs="Times New Roman" w:hint="eastAsia"/>
          <w:sz w:val="28"/>
          <w:szCs w:val="28"/>
        </w:rPr>
        <w:t>、环境承载力</w:t>
      </w:r>
      <w:r w:rsidR="00F52F7C" w:rsidRPr="00C74C0F">
        <w:rPr>
          <w:rFonts w:ascii="Times New Roman" w:eastAsia="宋体" w:hAnsi="Times New Roman" w:cs="Times New Roman" w:hint="eastAsia"/>
          <w:sz w:val="28"/>
          <w:szCs w:val="28"/>
        </w:rPr>
        <w:t>、</w:t>
      </w:r>
      <w:r w:rsidR="00FE520F" w:rsidRPr="00C74C0F">
        <w:rPr>
          <w:rFonts w:ascii="Times New Roman" w:eastAsia="宋体" w:hAnsi="Times New Roman" w:cs="Times New Roman" w:hint="eastAsia"/>
          <w:sz w:val="28"/>
          <w:szCs w:val="28"/>
        </w:rPr>
        <w:t>环境容量、</w:t>
      </w:r>
      <w:r w:rsidR="00F52F7C" w:rsidRPr="00C74C0F">
        <w:rPr>
          <w:rFonts w:ascii="Times New Roman" w:eastAsia="宋体" w:hAnsi="Times New Roman" w:cs="Times New Roman" w:hint="eastAsia"/>
          <w:sz w:val="28"/>
          <w:szCs w:val="28"/>
        </w:rPr>
        <w:t>生态保护红线</w:t>
      </w:r>
      <w:r w:rsidR="00FE520F" w:rsidRPr="00C74C0F">
        <w:rPr>
          <w:rFonts w:ascii="Times New Roman" w:eastAsia="宋体" w:hAnsi="Times New Roman" w:cs="Times New Roman" w:hint="eastAsia"/>
          <w:sz w:val="28"/>
          <w:szCs w:val="28"/>
        </w:rPr>
        <w:t>等</w:t>
      </w:r>
      <w:r w:rsidR="00F52F7C" w:rsidRPr="00C74C0F">
        <w:rPr>
          <w:rFonts w:ascii="Times New Roman" w:eastAsia="宋体" w:hAnsi="Times New Roman" w:cs="Times New Roman" w:hint="eastAsia"/>
          <w:sz w:val="28"/>
          <w:szCs w:val="28"/>
        </w:rPr>
        <w:t>为</w:t>
      </w:r>
      <w:r w:rsidR="00850A94" w:rsidRPr="00C74C0F">
        <w:rPr>
          <w:rFonts w:ascii="Times New Roman" w:eastAsia="宋体" w:hAnsi="Times New Roman" w:cs="Times New Roman" w:hint="eastAsia"/>
          <w:sz w:val="28"/>
          <w:szCs w:val="28"/>
        </w:rPr>
        <w:t>约束</w:t>
      </w:r>
      <w:r w:rsidR="00F52F7C" w:rsidRPr="00C74C0F">
        <w:rPr>
          <w:rFonts w:ascii="Times New Roman" w:eastAsia="宋体" w:hAnsi="Times New Roman" w:cs="Times New Roman" w:hint="eastAsia"/>
          <w:sz w:val="28"/>
          <w:szCs w:val="28"/>
        </w:rPr>
        <w:t>条件</w:t>
      </w:r>
      <w:r w:rsidR="00411320">
        <w:rPr>
          <w:rFonts w:ascii="Times New Roman" w:eastAsia="宋体" w:hAnsi="Times New Roman" w:cs="Times New Roman" w:hint="eastAsia"/>
          <w:sz w:val="28"/>
          <w:szCs w:val="28"/>
        </w:rPr>
        <w:t>（</w:t>
      </w:r>
      <w:r w:rsidR="00411320" w:rsidRPr="00A958CD">
        <w:rPr>
          <w:rFonts w:ascii="Times New Roman" w:eastAsia="宋体" w:hAnsi="Times New Roman" w:cs="Times New Roman" w:hint="eastAsia"/>
          <w:sz w:val="28"/>
          <w:szCs w:val="28"/>
        </w:rPr>
        <w:t>环境容量、承载力的测算可参照《环境功能区划编制技术指南（试</w:t>
      </w:r>
      <w:r w:rsidR="00411320" w:rsidRPr="00A958CD">
        <w:rPr>
          <w:rFonts w:ascii="Times New Roman" w:eastAsia="宋体" w:hAnsi="Times New Roman" w:cs="Times New Roman"/>
          <w:sz w:val="28"/>
          <w:szCs w:val="28"/>
        </w:rPr>
        <w:t>行）</w:t>
      </w:r>
      <w:r w:rsidR="00411320" w:rsidRPr="00A958CD">
        <w:rPr>
          <w:rFonts w:ascii="Times New Roman" w:eastAsia="宋体" w:hAnsi="Times New Roman" w:cs="Times New Roman" w:hint="eastAsia"/>
          <w:sz w:val="28"/>
          <w:szCs w:val="28"/>
        </w:rPr>
        <w:t>》</w:t>
      </w:r>
      <w:r w:rsidR="00411320">
        <w:rPr>
          <w:rFonts w:ascii="Times New Roman" w:eastAsia="宋体" w:hAnsi="Times New Roman" w:cs="Times New Roman" w:hint="eastAsia"/>
          <w:sz w:val="28"/>
          <w:szCs w:val="28"/>
        </w:rPr>
        <w:t>确定</w:t>
      </w:r>
      <w:r w:rsidR="00411320">
        <w:rPr>
          <w:rFonts w:ascii="Times New Roman" w:eastAsia="宋体" w:hAnsi="Times New Roman" w:cs="Times New Roman"/>
          <w:sz w:val="28"/>
          <w:szCs w:val="28"/>
        </w:rPr>
        <w:t>的</w:t>
      </w:r>
      <w:r w:rsidR="00411320">
        <w:rPr>
          <w:rFonts w:ascii="Times New Roman" w:eastAsia="宋体" w:hAnsi="Times New Roman" w:cs="Times New Roman" w:hint="eastAsia"/>
          <w:sz w:val="28"/>
          <w:szCs w:val="28"/>
        </w:rPr>
        <w:t>方法</w:t>
      </w:r>
      <w:r w:rsidR="00411320">
        <w:rPr>
          <w:rFonts w:ascii="Times New Roman" w:eastAsia="宋体" w:hAnsi="Times New Roman" w:cs="Times New Roman"/>
          <w:sz w:val="28"/>
          <w:szCs w:val="28"/>
        </w:rPr>
        <w:t>和步骤进行</w:t>
      </w:r>
      <w:r w:rsidR="00411320">
        <w:rPr>
          <w:rFonts w:ascii="Times New Roman" w:eastAsia="宋体" w:hAnsi="Times New Roman" w:cs="Times New Roman" w:hint="eastAsia"/>
          <w:sz w:val="28"/>
          <w:szCs w:val="28"/>
        </w:rPr>
        <w:t>）</w:t>
      </w:r>
      <w:r w:rsidR="00F52F7C" w:rsidRPr="00C74C0F">
        <w:rPr>
          <w:rFonts w:ascii="Times New Roman" w:eastAsia="宋体" w:hAnsi="Times New Roman" w:cs="Times New Roman" w:hint="eastAsia"/>
          <w:sz w:val="28"/>
          <w:szCs w:val="28"/>
        </w:rPr>
        <w:t>，优化区域生态空间布局，</w:t>
      </w:r>
      <w:r w:rsidR="004C1F67" w:rsidRPr="00C74C0F">
        <w:rPr>
          <w:rFonts w:ascii="Times New Roman" w:eastAsia="宋体" w:hAnsi="Times New Roman" w:cs="Times New Roman" w:hint="eastAsia"/>
          <w:sz w:val="28"/>
          <w:szCs w:val="28"/>
        </w:rPr>
        <w:t>引导</w:t>
      </w:r>
      <w:r w:rsidR="001B7EE3" w:rsidRPr="00C74C0F">
        <w:rPr>
          <w:rFonts w:ascii="Times New Roman" w:eastAsia="宋体" w:hAnsi="Times New Roman" w:cs="Times New Roman" w:hint="eastAsia"/>
          <w:sz w:val="28"/>
          <w:szCs w:val="28"/>
        </w:rPr>
        <w:t>镇（乡）</w:t>
      </w:r>
      <w:r w:rsidR="004C1F67" w:rsidRPr="00C74C0F">
        <w:rPr>
          <w:rFonts w:ascii="Times New Roman" w:eastAsia="宋体" w:hAnsi="Times New Roman" w:cs="Times New Roman" w:hint="eastAsia"/>
          <w:sz w:val="28"/>
          <w:szCs w:val="28"/>
        </w:rPr>
        <w:t>空间发展方向、人口和经济规模、产业发展方式，</w:t>
      </w:r>
      <w:r w:rsidR="00F52F7C" w:rsidRPr="00C74C0F">
        <w:rPr>
          <w:rFonts w:ascii="Times New Roman" w:eastAsia="宋体" w:hAnsi="Times New Roman" w:cs="Times New Roman" w:hint="eastAsia"/>
          <w:sz w:val="28"/>
          <w:szCs w:val="28"/>
        </w:rPr>
        <w:t>研究并制定</w:t>
      </w:r>
      <w:r w:rsidR="001B7EE3" w:rsidRPr="00C74C0F">
        <w:rPr>
          <w:rFonts w:ascii="Times New Roman" w:eastAsia="宋体" w:hAnsi="Times New Roman" w:cs="Times New Roman" w:hint="eastAsia"/>
          <w:sz w:val="28"/>
          <w:szCs w:val="28"/>
        </w:rPr>
        <w:t>镇（乡）</w:t>
      </w:r>
      <w:r w:rsidR="00F52F7C" w:rsidRPr="00C74C0F">
        <w:rPr>
          <w:rFonts w:ascii="Times New Roman" w:eastAsia="宋体" w:hAnsi="Times New Roman" w:cs="Times New Roman" w:hint="eastAsia"/>
          <w:sz w:val="28"/>
          <w:szCs w:val="28"/>
        </w:rPr>
        <w:t>大气、水、土壤、噪声、固体废物等</w:t>
      </w:r>
      <w:r w:rsidR="009F050E">
        <w:rPr>
          <w:rFonts w:ascii="Times New Roman" w:eastAsia="宋体" w:hAnsi="Times New Roman" w:cs="Times New Roman" w:hint="eastAsia"/>
          <w:sz w:val="28"/>
          <w:szCs w:val="28"/>
        </w:rPr>
        <w:t>生态环境保护</w:t>
      </w:r>
      <w:r w:rsidR="00F52F7C" w:rsidRPr="00C74C0F">
        <w:rPr>
          <w:rFonts w:ascii="Times New Roman" w:eastAsia="宋体" w:hAnsi="Times New Roman" w:cs="Times New Roman" w:hint="eastAsia"/>
          <w:sz w:val="28"/>
          <w:szCs w:val="28"/>
        </w:rPr>
        <w:t>要求和整治措施</w:t>
      </w:r>
      <w:r w:rsidR="00AA606A" w:rsidRPr="00C74C0F">
        <w:rPr>
          <w:rFonts w:ascii="Times New Roman" w:eastAsia="宋体" w:hAnsi="Times New Roman" w:cs="Times New Roman" w:hint="eastAsia"/>
          <w:sz w:val="28"/>
          <w:szCs w:val="28"/>
        </w:rPr>
        <w:t>。</w:t>
      </w:r>
    </w:p>
    <w:p w14:paraId="54CF6CF7" w14:textId="46962E59" w:rsidR="00B35F07"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3</w:t>
      </w:r>
      <w:r w:rsidR="00B35F07" w:rsidRPr="00C74C0F">
        <w:rPr>
          <w:rFonts w:ascii="黑体" w:eastAsia="黑体" w:hAnsi="黑体" w:cs="Times New Roman"/>
          <w:sz w:val="30"/>
          <w:szCs w:val="30"/>
        </w:rPr>
        <w:t>.</w:t>
      </w:r>
      <w:r w:rsidR="00154A8E" w:rsidRPr="00C74C0F">
        <w:rPr>
          <w:rFonts w:ascii="黑体" w:eastAsia="黑体" w:hAnsi="黑体" w:cs="Times New Roman"/>
          <w:sz w:val="30"/>
          <w:szCs w:val="30"/>
        </w:rPr>
        <w:t>4</w:t>
      </w:r>
      <w:r w:rsidR="00B35F07" w:rsidRPr="00C74C0F">
        <w:rPr>
          <w:rFonts w:ascii="黑体" w:eastAsia="黑体" w:hAnsi="黑体" w:cs="Times New Roman"/>
          <w:sz w:val="30"/>
          <w:szCs w:val="30"/>
        </w:rPr>
        <w:t>规划范围</w:t>
      </w:r>
    </w:p>
    <w:p w14:paraId="0DD9D775" w14:textId="3EDB975D" w:rsidR="00AB400E"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AC4A86" w:rsidRPr="00C74C0F">
        <w:rPr>
          <w:rFonts w:ascii="Times New Roman" w:eastAsia="宋体" w:hAnsi="Times New Roman" w:cs="Times New Roman" w:hint="eastAsia"/>
          <w:sz w:val="28"/>
          <w:szCs w:val="28"/>
        </w:rPr>
        <w:t>环境保护规划的规划范围为</w:t>
      </w:r>
      <w:r w:rsidRPr="00C74C0F">
        <w:rPr>
          <w:rFonts w:ascii="Times New Roman" w:eastAsia="宋体" w:hAnsi="Times New Roman" w:cs="Times New Roman" w:hint="eastAsia"/>
          <w:sz w:val="28"/>
          <w:szCs w:val="28"/>
        </w:rPr>
        <w:t>镇（乡）</w:t>
      </w:r>
      <w:r w:rsidR="00AC4A86" w:rsidRPr="00C74C0F">
        <w:rPr>
          <w:rFonts w:ascii="Times New Roman" w:eastAsia="宋体" w:hAnsi="Times New Roman" w:cs="Times New Roman" w:hint="eastAsia"/>
          <w:sz w:val="28"/>
          <w:szCs w:val="28"/>
        </w:rPr>
        <w:t>行政辖区，其中</w:t>
      </w:r>
      <w:r w:rsidR="00E9342B" w:rsidRPr="00C74C0F">
        <w:rPr>
          <w:rFonts w:ascii="Times New Roman" w:eastAsia="宋体" w:hAnsi="Times New Roman" w:cs="Times New Roman" w:hint="eastAsia"/>
          <w:sz w:val="28"/>
          <w:szCs w:val="28"/>
        </w:rPr>
        <w:t>镇</w:t>
      </w:r>
      <w:r w:rsidR="00E9342B" w:rsidRPr="00C74C0F">
        <w:rPr>
          <w:rFonts w:ascii="Times New Roman" w:eastAsia="宋体" w:hAnsi="Times New Roman" w:cs="Times New Roman"/>
          <w:sz w:val="28"/>
          <w:szCs w:val="28"/>
        </w:rPr>
        <w:t>区</w:t>
      </w:r>
      <w:r w:rsidR="00AC4A86" w:rsidRPr="00C74C0F">
        <w:rPr>
          <w:rFonts w:ascii="Times New Roman" w:eastAsia="宋体" w:hAnsi="Times New Roman" w:cs="Times New Roman" w:hint="eastAsia"/>
          <w:sz w:val="28"/>
          <w:szCs w:val="28"/>
        </w:rPr>
        <w:t>规划区</w:t>
      </w:r>
      <w:r w:rsidR="000E5547" w:rsidRPr="00C74C0F">
        <w:rPr>
          <w:rFonts w:ascii="Times New Roman" w:eastAsia="宋体" w:hAnsi="Times New Roman" w:cs="Times New Roman" w:hint="eastAsia"/>
          <w:sz w:val="28"/>
          <w:szCs w:val="28"/>
        </w:rPr>
        <w:t>、</w:t>
      </w:r>
      <w:r w:rsidR="000E5547" w:rsidRPr="00C74C0F">
        <w:rPr>
          <w:rFonts w:ascii="Times New Roman" w:eastAsia="宋体" w:hAnsi="Times New Roman" w:cs="Times New Roman"/>
          <w:sz w:val="28"/>
          <w:szCs w:val="28"/>
        </w:rPr>
        <w:t>产业聚集区</w:t>
      </w:r>
      <w:r w:rsidR="00533CE0" w:rsidRPr="00C74C0F">
        <w:rPr>
          <w:rFonts w:ascii="Times New Roman" w:eastAsia="宋体" w:hAnsi="Times New Roman" w:cs="Times New Roman" w:hint="eastAsia"/>
          <w:sz w:val="28"/>
          <w:szCs w:val="28"/>
        </w:rPr>
        <w:t>、</w:t>
      </w:r>
      <w:r w:rsidR="00533CE0" w:rsidRPr="00C74C0F">
        <w:rPr>
          <w:rFonts w:ascii="Times New Roman" w:eastAsia="宋体" w:hAnsi="Times New Roman" w:cs="Times New Roman"/>
          <w:sz w:val="28"/>
          <w:szCs w:val="28"/>
        </w:rPr>
        <w:t>人口密集区</w:t>
      </w:r>
      <w:r w:rsidR="00AC4A86" w:rsidRPr="00C74C0F">
        <w:rPr>
          <w:rFonts w:ascii="Times New Roman" w:eastAsia="宋体" w:hAnsi="Times New Roman" w:cs="Times New Roman" w:hint="eastAsia"/>
          <w:sz w:val="28"/>
          <w:szCs w:val="28"/>
        </w:rPr>
        <w:t>为</w:t>
      </w: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AC4A86" w:rsidRPr="00C74C0F">
        <w:rPr>
          <w:rFonts w:ascii="Times New Roman" w:eastAsia="宋体" w:hAnsi="Times New Roman" w:cs="Times New Roman" w:hint="eastAsia"/>
          <w:sz w:val="28"/>
          <w:szCs w:val="28"/>
        </w:rPr>
        <w:t>环境保护规划的重点</w:t>
      </w:r>
      <w:r w:rsidR="0017468F" w:rsidRPr="00C74C0F">
        <w:rPr>
          <w:rFonts w:ascii="Times New Roman" w:eastAsia="宋体" w:hAnsi="Times New Roman" w:cs="Times New Roman" w:hint="eastAsia"/>
          <w:sz w:val="28"/>
          <w:szCs w:val="28"/>
        </w:rPr>
        <w:t>区域</w:t>
      </w:r>
      <w:r w:rsidR="00AC4A86" w:rsidRPr="00C74C0F">
        <w:rPr>
          <w:rFonts w:ascii="Times New Roman" w:eastAsia="宋体" w:hAnsi="Times New Roman" w:cs="Times New Roman" w:hint="eastAsia"/>
          <w:sz w:val="28"/>
          <w:szCs w:val="28"/>
        </w:rPr>
        <w:t>。</w:t>
      </w:r>
    </w:p>
    <w:p w14:paraId="44921F78" w14:textId="0A7CE7D3" w:rsidR="00B35F07"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lastRenderedPageBreak/>
        <w:t>3</w:t>
      </w:r>
      <w:r w:rsidR="00B35F07" w:rsidRPr="00C74C0F">
        <w:rPr>
          <w:rFonts w:ascii="黑体" w:eastAsia="黑体" w:hAnsi="黑体" w:cs="Times New Roman"/>
          <w:sz w:val="30"/>
          <w:szCs w:val="30"/>
        </w:rPr>
        <w:t>.</w:t>
      </w:r>
      <w:r w:rsidR="00154A8E" w:rsidRPr="00C74C0F">
        <w:rPr>
          <w:rFonts w:ascii="黑体" w:eastAsia="黑体" w:hAnsi="黑体" w:cs="Times New Roman"/>
          <w:sz w:val="30"/>
          <w:szCs w:val="30"/>
        </w:rPr>
        <w:t>5</w:t>
      </w:r>
      <w:r w:rsidR="00B35F07" w:rsidRPr="00C74C0F">
        <w:rPr>
          <w:rFonts w:ascii="黑体" w:eastAsia="黑体" w:hAnsi="黑体" w:cs="Times New Roman"/>
          <w:sz w:val="30"/>
          <w:szCs w:val="30"/>
        </w:rPr>
        <w:t>规划期限</w:t>
      </w:r>
    </w:p>
    <w:p w14:paraId="0AC4FACC" w14:textId="19574DC0" w:rsidR="00310A34" w:rsidRPr="00C74C0F" w:rsidRDefault="00310A3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以规划编制的前一年作为规划基准年，</w:t>
      </w:r>
      <w:r w:rsidR="009C2F7B" w:rsidRPr="00C74C0F">
        <w:rPr>
          <w:rFonts w:ascii="Times New Roman" w:eastAsia="宋体" w:hAnsi="Times New Roman" w:cs="Times New Roman" w:hint="eastAsia"/>
          <w:sz w:val="28"/>
          <w:szCs w:val="28"/>
        </w:rPr>
        <w:t>规划期限</w:t>
      </w:r>
      <w:r w:rsidR="00991A26" w:rsidRPr="00C74C0F">
        <w:rPr>
          <w:rFonts w:ascii="Times New Roman" w:eastAsia="宋体" w:hAnsi="Times New Roman" w:cs="Times New Roman" w:hint="eastAsia"/>
          <w:sz w:val="28"/>
          <w:szCs w:val="28"/>
        </w:rPr>
        <w:t>原则上</w:t>
      </w:r>
      <w:r w:rsidR="009C2F7B" w:rsidRPr="00C74C0F">
        <w:rPr>
          <w:rFonts w:ascii="Times New Roman" w:eastAsia="宋体" w:hAnsi="Times New Roman" w:cs="Times New Roman" w:hint="eastAsia"/>
          <w:sz w:val="28"/>
          <w:szCs w:val="28"/>
        </w:rPr>
        <w:t>应与</w:t>
      </w:r>
      <w:r w:rsidRPr="00C74C0F">
        <w:rPr>
          <w:rFonts w:ascii="Times New Roman" w:eastAsia="宋体" w:hAnsi="Times New Roman" w:cs="Times New Roman" w:hint="eastAsia"/>
          <w:sz w:val="28"/>
          <w:szCs w:val="28"/>
        </w:rPr>
        <w:t>当地</w:t>
      </w:r>
      <w:r w:rsidR="009C2F7B" w:rsidRPr="00C74C0F">
        <w:rPr>
          <w:rFonts w:ascii="Times New Roman" w:eastAsia="宋体" w:hAnsi="Times New Roman" w:cs="Times New Roman" w:hint="eastAsia"/>
          <w:sz w:val="28"/>
          <w:szCs w:val="28"/>
        </w:rPr>
        <w:t>国民经济和社会发展规划</w:t>
      </w:r>
      <w:r w:rsidRPr="00C74C0F">
        <w:rPr>
          <w:rFonts w:ascii="Times New Roman" w:eastAsia="宋体" w:hAnsi="Times New Roman" w:cs="Times New Roman" w:hint="eastAsia"/>
          <w:sz w:val="28"/>
          <w:szCs w:val="28"/>
        </w:rPr>
        <w:t>的规划期限</w:t>
      </w:r>
      <w:r w:rsidR="009C2F7B" w:rsidRPr="00C74C0F">
        <w:rPr>
          <w:rFonts w:ascii="Times New Roman" w:eastAsia="宋体" w:hAnsi="Times New Roman" w:cs="Times New Roman" w:hint="eastAsia"/>
          <w:sz w:val="28"/>
          <w:szCs w:val="28"/>
        </w:rPr>
        <w:t>相</w:t>
      </w:r>
      <w:r w:rsidRPr="00C74C0F">
        <w:rPr>
          <w:rFonts w:ascii="Times New Roman" w:eastAsia="宋体" w:hAnsi="Times New Roman" w:cs="Times New Roman" w:hint="eastAsia"/>
          <w:sz w:val="28"/>
          <w:szCs w:val="28"/>
        </w:rPr>
        <w:t>衔接</w:t>
      </w:r>
      <w:r w:rsidR="009C2F7B"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近期</w:t>
      </w:r>
      <w:r w:rsidR="00D85BB8" w:rsidRPr="00C74C0F">
        <w:rPr>
          <w:rFonts w:ascii="Times New Roman" w:eastAsia="宋体" w:hAnsi="Times New Roman" w:cs="Times New Roman" w:hint="eastAsia"/>
          <w:sz w:val="28"/>
          <w:szCs w:val="28"/>
        </w:rPr>
        <w:t>按照</w:t>
      </w:r>
      <w:r w:rsidR="00991A26" w:rsidRPr="00C74C0F">
        <w:rPr>
          <w:rFonts w:ascii="Times New Roman" w:eastAsia="宋体" w:hAnsi="Times New Roman" w:cs="Times New Roman" w:hint="eastAsia"/>
          <w:sz w:val="28"/>
          <w:szCs w:val="28"/>
        </w:rPr>
        <w:t>5</w:t>
      </w:r>
      <w:r w:rsidR="009C2F7B" w:rsidRPr="00C74C0F">
        <w:rPr>
          <w:rFonts w:ascii="Times New Roman" w:eastAsia="宋体" w:hAnsi="Times New Roman" w:cs="Times New Roman" w:hint="eastAsia"/>
          <w:sz w:val="28"/>
          <w:szCs w:val="28"/>
        </w:rPr>
        <w:t>年</w:t>
      </w:r>
      <w:r w:rsidR="00D85BB8" w:rsidRPr="00C74C0F">
        <w:rPr>
          <w:rFonts w:ascii="Times New Roman" w:eastAsia="宋体" w:hAnsi="Times New Roman" w:cs="Times New Roman" w:hint="eastAsia"/>
          <w:sz w:val="28"/>
          <w:szCs w:val="28"/>
        </w:rPr>
        <w:t>期限进行</w:t>
      </w:r>
      <w:r w:rsidR="009C2F7B" w:rsidRPr="00C74C0F">
        <w:rPr>
          <w:rFonts w:ascii="Times New Roman" w:eastAsia="宋体" w:hAnsi="Times New Roman" w:cs="Times New Roman" w:hint="eastAsia"/>
          <w:sz w:val="28"/>
          <w:szCs w:val="28"/>
        </w:rPr>
        <w:t>规划</w:t>
      </w:r>
      <w:r w:rsidR="008A4B7E">
        <w:rPr>
          <w:rFonts w:ascii="Times New Roman" w:eastAsia="宋体" w:hAnsi="Times New Roman" w:cs="Times New Roman" w:hint="eastAsia"/>
          <w:sz w:val="28"/>
          <w:szCs w:val="28"/>
        </w:rPr>
        <w:t>，</w:t>
      </w:r>
      <w:r w:rsidR="009C2F7B" w:rsidRPr="00C74C0F">
        <w:rPr>
          <w:rFonts w:ascii="Times New Roman" w:eastAsia="宋体" w:hAnsi="Times New Roman" w:cs="Times New Roman" w:hint="eastAsia"/>
          <w:sz w:val="28"/>
          <w:szCs w:val="28"/>
        </w:rPr>
        <w:t>远</w:t>
      </w:r>
      <w:r w:rsidR="00991A26" w:rsidRPr="00C74C0F">
        <w:rPr>
          <w:rFonts w:ascii="Times New Roman" w:eastAsia="宋体" w:hAnsi="Times New Roman" w:cs="Times New Roman" w:hint="eastAsia"/>
          <w:sz w:val="28"/>
          <w:szCs w:val="28"/>
        </w:rPr>
        <w:t>景</w:t>
      </w:r>
      <w:r w:rsidR="009C2F7B" w:rsidRPr="00C74C0F">
        <w:rPr>
          <w:rFonts w:ascii="Times New Roman" w:eastAsia="宋体" w:hAnsi="Times New Roman" w:cs="Times New Roman" w:hint="eastAsia"/>
          <w:sz w:val="28"/>
          <w:szCs w:val="28"/>
        </w:rPr>
        <w:t>可展望</w:t>
      </w:r>
      <w:r w:rsidR="00B21CC9" w:rsidRPr="00C74C0F">
        <w:rPr>
          <w:rFonts w:ascii="Times New Roman" w:eastAsia="宋体" w:hAnsi="Times New Roman" w:cs="Times New Roman" w:hint="eastAsia"/>
          <w:sz w:val="28"/>
          <w:szCs w:val="28"/>
        </w:rPr>
        <w:t>1</w:t>
      </w:r>
      <w:r w:rsidR="00B21CC9" w:rsidRPr="00C74C0F">
        <w:rPr>
          <w:rFonts w:ascii="Times New Roman" w:eastAsia="宋体" w:hAnsi="Times New Roman" w:cs="Times New Roman"/>
          <w:sz w:val="28"/>
          <w:szCs w:val="28"/>
        </w:rPr>
        <w:t>5</w:t>
      </w:r>
      <w:r w:rsidR="002C6CD4" w:rsidRPr="00C74C0F">
        <w:rPr>
          <w:rFonts w:ascii="Times New Roman" w:eastAsia="宋体" w:hAnsi="Times New Roman" w:cs="Times New Roman"/>
          <w:sz w:val="28"/>
          <w:szCs w:val="28"/>
        </w:rPr>
        <w:t>-</w:t>
      </w:r>
      <w:r w:rsidRPr="00C74C0F">
        <w:rPr>
          <w:rFonts w:ascii="Times New Roman" w:eastAsia="宋体" w:hAnsi="Times New Roman" w:cs="Times New Roman"/>
          <w:sz w:val="28"/>
          <w:szCs w:val="28"/>
        </w:rPr>
        <w:t>20</w:t>
      </w:r>
      <w:r w:rsidR="009C2F7B" w:rsidRPr="00C74C0F">
        <w:rPr>
          <w:rFonts w:ascii="Times New Roman" w:eastAsia="宋体" w:hAnsi="Times New Roman" w:cs="Times New Roman" w:hint="eastAsia"/>
          <w:sz w:val="28"/>
          <w:szCs w:val="28"/>
        </w:rPr>
        <w:t>年</w:t>
      </w:r>
      <w:r w:rsidR="00991A26" w:rsidRPr="00C74C0F">
        <w:rPr>
          <w:rFonts w:ascii="Times New Roman" w:eastAsia="宋体" w:hAnsi="Times New Roman" w:cs="Times New Roman" w:hint="eastAsia"/>
          <w:sz w:val="28"/>
          <w:szCs w:val="28"/>
        </w:rPr>
        <w:t>，</w:t>
      </w:r>
      <w:r w:rsidR="00991A26" w:rsidRPr="00C74C0F">
        <w:rPr>
          <w:rFonts w:ascii="Times New Roman" w:eastAsia="宋体" w:hAnsi="Times New Roman" w:cs="Times New Roman"/>
          <w:sz w:val="28"/>
          <w:szCs w:val="28"/>
        </w:rPr>
        <w:t>与镇</w:t>
      </w:r>
      <w:r w:rsidR="00991A26" w:rsidRPr="00C74C0F">
        <w:rPr>
          <w:rFonts w:ascii="Times New Roman" w:eastAsia="宋体" w:hAnsi="Times New Roman" w:cs="Times New Roman" w:hint="eastAsia"/>
          <w:sz w:val="28"/>
          <w:szCs w:val="28"/>
        </w:rPr>
        <w:t>城乡</w:t>
      </w:r>
      <w:r w:rsidR="00991A26" w:rsidRPr="00C74C0F">
        <w:rPr>
          <w:rFonts w:ascii="Times New Roman" w:eastAsia="宋体" w:hAnsi="Times New Roman" w:cs="Times New Roman"/>
          <w:sz w:val="28"/>
          <w:szCs w:val="28"/>
        </w:rPr>
        <w:t>总体规划</w:t>
      </w:r>
      <w:r w:rsidR="00991A26" w:rsidRPr="00C74C0F">
        <w:rPr>
          <w:rFonts w:ascii="Times New Roman" w:eastAsia="宋体" w:hAnsi="Times New Roman" w:cs="Times New Roman" w:hint="eastAsia"/>
          <w:sz w:val="28"/>
          <w:szCs w:val="28"/>
        </w:rPr>
        <w:t>的</w:t>
      </w:r>
      <w:proofErr w:type="gramStart"/>
      <w:r w:rsidR="00991A26" w:rsidRPr="00C74C0F">
        <w:rPr>
          <w:rFonts w:ascii="Times New Roman" w:eastAsia="宋体" w:hAnsi="Times New Roman" w:cs="Times New Roman"/>
          <w:sz w:val="28"/>
          <w:szCs w:val="28"/>
        </w:rPr>
        <w:t>规划期相衔接</w:t>
      </w:r>
      <w:proofErr w:type="gramEnd"/>
      <w:r w:rsidR="009C2F7B" w:rsidRPr="00C74C0F">
        <w:rPr>
          <w:rFonts w:ascii="Times New Roman" w:eastAsia="宋体" w:hAnsi="Times New Roman" w:cs="Times New Roman" w:hint="eastAsia"/>
          <w:sz w:val="28"/>
          <w:szCs w:val="28"/>
        </w:rPr>
        <w:t>。</w:t>
      </w:r>
    </w:p>
    <w:p w14:paraId="25255FDF" w14:textId="1D879213" w:rsidR="00B35F07"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3</w:t>
      </w:r>
      <w:r w:rsidR="00B35F07" w:rsidRPr="00C74C0F">
        <w:rPr>
          <w:rFonts w:ascii="黑体" w:eastAsia="黑体" w:hAnsi="黑体" w:cs="Times New Roman"/>
          <w:sz w:val="30"/>
          <w:szCs w:val="30"/>
        </w:rPr>
        <w:t>.6编制主体</w:t>
      </w:r>
    </w:p>
    <w:p w14:paraId="0DBA914B" w14:textId="4F522FCB" w:rsidR="00E44FF6"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6E003B" w:rsidRPr="00C74C0F">
        <w:rPr>
          <w:rFonts w:ascii="Times New Roman" w:eastAsia="宋体" w:hAnsi="Times New Roman" w:cs="Times New Roman" w:hint="eastAsia"/>
          <w:sz w:val="28"/>
          <w:szCs w:val="28"/>
        </w:rPr>
        <w:t>环境保护规划</w:t>
      </w:r>
      <w:r w:rsidR="00E44FF6" w:rsidRPr="00C74C0F">
        <w:rPr>
          <w:rFonts w:ascii="Times New Roman" w:eastAsia="宋体" w:hAnsi="Times New Roman" w:cs="Times New Roman" w:hint="eastAsia"/>
          <w:sz w:val="28"/>
          <w:szCs w:val="28"/>
        </w:rPr>
        <w:t>应由</w:t>
      </w:r>
      <w:r w:rsidRPr="00C74C0F">
        <w:rPr>
          <w:rFonts w:ascii="Times New Roman" w:eastAsia="宋体" w:hAnsi="Times New Roman" w:cs="Times New Roman" w:hint="eastAsia"/>
          <w:sz w:val="28"/>
          <w:szCs w:val="28"/>
        </w:rPr>
        <w:t>镇（乡）</w:t>
      </w:r>
      <w:r w:rsidR="00E44FF6" w:rsidRPr="00C74C0F">
        <w:rPr>
          <w:rFonts w:ascii="Times New Roman" w:eastAsia="宋体" w:hAnsi="Times New Roman" w:cs="Times New Roman" w:hint="eastAsia"/>
          <w:sz w:val="28"/>
          <w:szCs w:val="28"/>
        </w:rPr>
        <w:t>人民政府组织编制，区县</w:t>
      </w:r>
      <w:r w:rsidR="00007D22" w:rsidRPr="00C74C0F">
        <w:rPr>
          <w:rFonts w:ascii="Times New Roman" w:eastAsia="宋体" w:hAnsi="Times New Roman" w:cs="Times New Roman" w:hint="eastAsia"/>
          <w:sz w:val="28"/>
          <w:szCs w:val="28"/>
        </w:rPr>
        <w:t>（自治县）</w:t>
      </w:r>
      <w:r w:rsidR="00E44FF6" w:rsidRPr="00C74C0F">
        <w:rPr>
          <w:rFonts w:ascii="Times New Roman" w:eastAsia="宋体" w:hAnsi="Times New Roman" w:cs="Times New Roman" w:hint="eastAsia"/>
          <w:sz w:val="28"/>
          <w:szCs w:val="28"/>
        </w:rPr>
        <w:t>环境保护主管</w:t>
      </w:r>
      <w:r w:rsidR="00E44FF6" w:rsidRPr="00546AFC">
        <w:rPr>
          <w:rFonts w:ascii="Times New Roman" w:eastAsia="宋体" w:hAnsi="Times New Roman" w:cs="Times New Roman" w:hint="eastAsia"/>
          <w:sz w:val="28"/>
          <w:szCs w:val="24"/>
        </w:rPr>
        <w:t>部门</w:t>
      </w:r>
      <w:r w:rsidR="00E44FF6" w:rsidRPr="00C74C0F">
        <w:rPr>
          <w:rFonts w:ascii="Times New Roman" w:eastAsia="宋体" w:hAnsi="Times New Roman" w:cs="Times New Roman" w:hint="eastAsia"/>
          <w:sz w:val="28"/>
          <w:szCs w:val="28"/>
        </w:rPr>
        <w:t>负责业务指导和归口管理。</w:t>
      </w:r>
    </w:p>
    <w:p w14:paraId="0EF8B0F3" w14:textId="1F005B49" w:rsidR="002F5927" w:rsidRPr="00C74C0F" w:rsidRDefault="0038767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具备相关专业技术力量的</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可自行编制辖区的</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w:t>
      </w:r>
      <w:r w:rsidR="00AA5F64" w:rsidRPr="00C74C0F">
        <w:rPr>
          <w:rFonts w:ascii="Times New Roman" w:eastAsia="宋体" w:hAnsi="Times New Roman" w:cs="Times New Roman" w:hint="eastAsia"/>
          <w:sz w:val="28"/>
          <w:szCs w:val="28"/>
        </w:rPr>
        <w:t>。</w:t>
      </w:r>
    </w:p>
    <w:p w14:paraId="0D497330" w14:textId="0140C810" w:rsidR="00E44FF6" w:rsidRPr="00C74C0F" w:rsidRDefault="0038767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不具备专业技术力量的</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w:t>
      </w:r>
      <w:r w:rsidR="00CA4AC3" w:rsidRPr="00C74C0F">
        <w:rPr>
          <w:rFonts w:ascii="Times New Roman" w:eastAsia="宋体" w:hAnsi="Times New Roman" w:cs="Times New Roman" w:hint="eastAsia"/>
          <w:sz w:val="28"/>
          <w:szCs w:val="28"/>
        </w:rPr>
        <w:t>可委托具有丰富</w:t>
      </w:r>
      <w:r w:rsidR="009F050E">
        <w:rPr>
          <w:rFonts w:ascii="Times New Roman" w:eastAsia="宋体" w:hAnsi="Times New Roman" w:cs="Times New Roman" w:hint="eastAsia"/>
          <w:sz w:val="28"/>
          <w:szCs w:val="28"/>
        </w:rPr>
        <w:t>生态环境保护</w:t>
      </w:r>
      <w:r w:rsidR="00CA4AC3" w:rsidRPr="00C74C0F">
        <w:rPr>
          <w:rFonts w:ascii="Times New Roman" w:eastAsia="宋体" w:hAnsi="Times New Roman" w:cs="Times New Roman" w:hint="eastAsia"/>
          <w:sz w:val="28"/>
          <w:szCs w:val="28"/>
        </w:rPr>
        <w:t>规划编制经验的第三方技术机构开展编制</w:t>
      </w:r>
      <w:r w:rsidR="00D50AAA">
        <w:rPr>
          <w:rFonts w:ascii="Times New Roman" w:eastAsia="宋体" w:hAnsi="Times New Roman" w:cs="Times New Roman" w:hint="eastAsia"/>
          <w:sz w:val="28"/>
          <w:szCs w:val="28"/>
        </w:rPr>
        <w:t>（例如</w:t>
      </w:r>
      <w:r w:rsidR="00CE6DE5">
        <w:rPr>
          <w:rFonts w:ascii="Times New Roman" w:eastAsia="宋体" w:hAnsi="Times New Roman" w:cs="Times New Roman" w:hint="eastAsia"/>
          <w:sz w:val="28"/>
          <w:szCs w:val="28"/>
        </w:rPr>
        <w:t>，</w:t>
      </w:r>
      <w:r w:rsidR="00D50AAA" w:rsidRPr="00C74C0F">
        <w:rPr>
          <w:rFonts w:ascii="Times New Roman" w:eastAsia="宋体" w:hAnsi="Times New Roman" w:cs="Times New Roman"/>
          <w:sz w:val="28"/>
          <w:szCs w:val="28"/>
        </w:rPr>
        <w:t>通过</w:t>
      </w:r>
      <w:r w:rsidR="00D50AAA" w:rsidRPr="00C74C0F">
        <w:rPr>
          <w:rFonts w:ascii="Times New Roman" w:eastAsia="宋体" w:hAnsi="Times New Roman" w:cs="Times New Roman" w:hint="eastAsia"/>
          <w:sz w:val="28"/>
          <w:szCs w:val="28"/>
        </w:rPr>
        <w:t>重庆市环境科学学会环境规划从业能力评定的</w:t>
      </w:r>
      <w:r w:rsidR="00D50AAA" w:rsidRPr="00546AFC">
        <w:rPr>
          <w:rFonts w:ascii="Times New Roman" w:eastAsia="宋体" w:hAnsi="Times New Roman" w:cs="Times New Roman" w:hint="eastAsia"/>
          <w:sz w:val="28"/>
          <w:szCs w:val="24"/>
        </w:rPr>
        <w:t>机构</w:t>
      </w:r>
      <w:r w:rsidR="00D50AAA">
        <w:rPr>
          <w:rFonts w:ascii="Times New Roman" w:eastAsia="宋体" w:hAnsi="Times New Roman" w:cs="Times New Roman" w:hint="eastAsia"/>
          <w:sz w:val="28"/>
          <w:szCs w:val="28"/>
        </w:rPr>
        <w:t>）</w:t>
      </w:r>
      <w:r w:rsidR="00187FA6" w:rsidRPr="00C74C0F">
        <w:rPr>
          <w:rFonts w:ascii="Times New Roman" w:eastAsia="宋体" w:hAnsi="Times New Roman" w:cs="Times New Roman" w:hint="eastAsia"/>
          <w:sz w:val="28"/>
          <w:szCs w:val="28"/>
        </w:rPr>
        <w:t>，</w:t>
      </w:r>
      <w:r w:rsidR="00187FA6" w:rsidRPr="00C74C0F">
        <w:rPr>
          <w:rFonts w:ascii="Times New Roman" w:eastAsia="宋体" w:hAnsi="Times New Roman" w:cs="Times New Roman"/>
          <w:sz w:val="28"/>
          <w:szCs w:val="28"/>
        </w:rPr>
        <w:t>并负责做好规划编制衔接协调和过程把控工作。</w:t>
      </w:r>
    </w:p>
    <w:p w14:paraId="741FA730" w14:textId="402AF325" w:rsidR="00B35F07" w:rsidRPr="00C74C0F" w:rsidRDefault="005B0448" w:rsidP="00546AFC">
      <w:pPr>
        <w:spacing w:before="120" w:after="120" w:line="360" w:lineRule="auto"/>
        <w:outlineLvl w:val="1"/>
        <w:rPr>
          <w:rFonts w:ascii="黑体" w:eastAsia="黑体" w:hAnsi="黑体" w:cs="Times New Roman"/>
          <w:sz w:val="30"/>
          <w:szCs w:val="30"/>
        </w:rPr>
      </w:pPr>
      <w:r w:rsidRPr="00C74C0F">
        <w:rPr>
          <w:rFonts w:ascii="黑体" w:eastAsia="黑体" w:hAnsi="黑体" w:cs="Times New Roman"/>
          <w:sz w:val="30"/>
          <w:szCs w:val="30"/>
        </w:rPr>
        <w:t>3</w:t>
      </w:r>
      <w:r w:rsidR="00B35F07" w:rsidRPr="00C74C0F">
        <w:rPr>
          <w:rFonts w:ascii="黑体" w:eastAsia="黑体" w:hAnsi="黑体" w:cs="Times New Roman"/>
          <w:sz w:val="30"/>
          <w:szCs w:val="30"/>
        </w:rPr>
        <w:t>.</w:t>
      </w:r>
      <w:r w:rsidR="00207FF0" w:rsidRPr="00C74C0F">
        <w:rPr>
          <w:rFonts w:ascii="黑体" w:eastAsia="黑体" w:hAnsi="黑体" w:cs="Times New Roman"/>
          <w:sz w:val="30"/>
          <w:szCs w:val="30"/>
        </w:rPr>
        <w:t>7</w:t>
      </w:r>
      <w:r w:rsidR="00B35F07" w:rsidRPr="00C74C0F">
        <w:rPr>
          <w:rFonts w:ascii="黑体" w:eastAsia="黑体" w:hAnsi="黑体" w:cs="Times New Roman"/>
          <w:sz w:val="30"/>
          <w:szCs w:val="30"/>
        </w:rPr>
        <w:t>编制程序</w:t>
      </w:r>
    </w:p>
    <w:p w14:paraId="22C6C260" w14:textId="6BBABF82" w:rsidR="00C36552" w:rsidRPr="00C74C0F" w:rsidRDefault="00343F2E"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编制</w:t>
      </w:r>
      <w:r w:rsidR="001B7EE3"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E65418" w:rsidRPr="00C74C0F">
        <w:rPr>
          <w:rFonts w:ascii="Times New Roman" w:eastAsia="宋体" w:hAnsi="Times New Roman" w:cs="Times New Roman" w:hint="eastAsia"/>
          <w:sz w:val="28"/>
          <w:szCs w:val="28"/>
        </w:rPr>
        <w:t>环境保护规划</w:t>
      </w:r>
      <w:r w:rsidRPr="00C74C0F">
        <w:rPr>
          <w:rFonts w:ascii="Times New Roman" w:eastAsia="宋体" w:hAnsi="Times New Roman" w:cs="Times New Roman" w:hint="eastAsia"/>
          <w:sz w:val="28"/>
          <w:szCs w:val="28"/>
        </w:rPr>
        <w:t>应履行</w:t>
      </w:r>
      <w:bookmarkStart w:id="1" w:name="_Hlk511139242"/>
      <w:r w:rsidRPr="00C74C0F">
        <w:rPr>
          <w:rFonts w:ascii="Times New Roman" w:eastAsia="宋体" w:hAnsi="Times New Roman" w:cs="Times New Roman" w:hint="eastAsia"/>
          <w:sz w:val="28"/>
          <w:szCs w:val="28"/>
        </w:rPr>
        <w:t>前期工作、起草、</w:t>
      </w:r>
      <w:r w:rsidR="00ED62C1" w:rsidRPr="00C74C0F">
        <w:rPr>
          <w:rFonts w:ascii="Times New Roman" w:eastAsia="宋体" w:hAnsi="Times New Roman" w:cs="Times New Roman" w:hint="eastAsia"/>
          <w:sz w:val="28"/>
          <w:szCs w:val="28"/>
        </w:rPr>
        <w:t>衔接、</w:t>
      </w:r>
      <w:r w:rsidRPr="00C74C0F">
        <w:rPr>
          <w:rFonts w:ascii="Times New Roman" w:eastAsia="宋体" w:hAnsi="Times New Roman" w:cs="Times New Roman" w:hint="eastAsia"/>
          <w:sz w:val="28"/>
          <w:szCs w:val="28"/>
        </w:rPr>
        <w:t>征求意见、论证、批准、公布</w:t>
      </w:r>
      <w:bookmarkEnd w:id="1"/>
      <w:r w:rsidRPr="00C74C0F">
        <w:rPr>
          <w:rFonts w:ascii="Times New Roman" w:eastAsia="宋体" w:hAnsi="Times New Roman" w:cs="Times New Roman" w:hint="eastAsia"/>
          <w:sz w:val="28"/>
          <w:szCs w:val="28"/>
        </w:rPr>
        <w:t>等程序。</w:t>
      </w:r>
    </w:p>
    <w:p w14:paraId="4934A81B" w14:textId="079560F8" w:rsidR="00C74C0F" w:rsidRPr="002141EE" w:rsidRDefault="00AD0882"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.7.1</w:t>
      </w:r>
      <w:r w:rsidR="00C143AB" w:rsidRPr="002141EE">
        <w:rPr>
          <w:rFonts w:ascii="黑体" w:eastAsia="黑体" w:hAnsi="黑体" w:cs="Times New Roman" w:hint="eastAsia"/>
          <w:sz w:val="28"/>
          <w:szCs w:val="28"/>
        </w:rPr>
        <w:t>前期工作</w:t>
      </w:r>
    </w:p>
    <w:p w14:paraId="00EFF9AB" w14:textId="0421FF69" w:rsidR="00C143AB" w:rsidRPr="00C74C0F" w:rsidRDefault="00C143AB"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包括</w:t>
      </w:r>
      <w:r w:rsidR="00BB29F5" w:rsidRPr="00C74C0F">
        <w:rPr>
          <w:rFonts w:ascii="Times New Roman" w:eastAsia="宋体" w:hAnsi="Times New Roman" w:cs="Times New Roman" w:hint="eastAsia"/>
          <w:sz w:val="28"/>
          <w:szCs w:val="28"/>
        </w:rPr>
        <w:t>资料</w:t>
      </w:r>
      <w:r w:rsidRPr="00C74C0F">
        <w:rPr>
          <w:rFonts w:ascii="Times New Roman" w:eastAsia="宋体" w:hAnsi="Times New Roman" w:cs="Times New Roman" w:hint="eastAsia"/>
          <w:sz w:val="28"/>
          <w:szCs w:val="28"/>
        </w:rPr>
        <w:t>搜集、</w:t>
      </w:r>
      <w:r w:rsidR="00187FA6" w:rsidRPr="00C74C0F">
        <w:rPr>
          <w:rFonts w:ascii="Times New Roman" w:eastAsia="宋体" w:hAnsi="Times New Roman" w:cs="Times New Roman" w:hint="eastAsia"/>
          <w:sz w:val="28"/>
          <w:szCs w:val="28"/>
        </w:rPr>
        <w:t>现状调查、</w:t>
      </w:r>
      <w:r w:rsidR="00187FA6" w:rsidRPr="00C74C0F">
        <w:rPr>
          <w:rFonts w:ascii="Times New Roman" w:eastAsia="宋体" w:hAnsi="Times New Roman" w:cs="Times New Roman"/>
          <w:sz w:val="28"/>
          <w:szCs w:val="28"/>
        </w:rPr>
        <w:t>发展态势预测</w:t>
      </w:r>
      <w:r w:rsidRPr="00C74C0F">
        <w:rPr>
          <w:rFonts w:ascii="Times New Roman" w:eastAsia="宋体" w:hAnsi="Times New Roman" w:cs="Times New Roman" w:hint="eastAsia"/>
          <w:sz w:val="28"/>
          <w:szCs w:val="28"/>
        </w:rPr>
        <w:t>研究</w:t>
      </w:r>
      <w:r w:rsidR="00187FA6"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以及拟纳入规划的</w:t>
      </w:r>
      <w:r w:rsidR="000D4D7B" w:rsidRPr="00C74C0F">
        <w:rPr>
          <w:rFonts w:ascii="Times New Roman" w:eastAsia="宋体" w:hAnsi="Times New Roman" w:cs="Times New Roman" w:hint="eastAsia"/>
          <w:sz w:val="28"/>
          <w:szCs w:val="28"/>
        </w:rPr>
        <w:t>重点项目</w:t>
      </w:r>
      <w:r w:rsidRPr="00C74C0F">
        <w:rPr>
          <w:rFonts w:ascii="Times New Roman" w:eastAsia="宋体" w:hAnsi="Times New Roman" w:cs="Times New Roman" w:hint="eastAsia"/>
          <w:sz w:val="28"/>
          <w:szCs w:val="28"/>
        </w:rPr>
        <w:t>、</w:t>
      </w:r>
      <w:r w:rsidR="000D4D7B" w:rsidRPr="00C74C0F">
        <w:rPr>
          <w:rFonts w:ascii="Times New Roman" w:eastAsia="宋体" w:hAnsi="Times New Roman" w:cs="Times New Roman" w:hint="eastAsia"/>
          <w:sz w:val="28"/>
          <w:szCs w:val="28"/>
        </w:rPr>
        <w:t>重要设施布局</w:t>
      </w:r>
      <w:r w:rsidRPr="00C74C0F">
        <w:rPr>
          <w:rFonts w:ascii="Times New Roman" w:eastAsia="宋体" w:hAnsi="Times New Roman" w:cs="Times New Roman" w:hint="eastAsia"/>
          <w:sz w:val="28"/>
          <w:szCs w:val="28"/>
        </w:rPr>
        <w:t>论证等。</w:t>
      </w:r>
    </w:p>
    <w:p w14:paraId="614C7FAC" w14:textId="2B04BEC4" w:rsidR="00C74C0F" w:rsidRPr="002141EE" w:rsidRDefault="00AD0882"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.7.2</w:t>
      </w:r>
      <w:r w:rsidR="00BB29F5" w:rsidRPr="002141EE">
        <w:rPr>
          <w:rFonts w:ascii="黑体" w:eastAsia="黑体" w:hAnsi="黑体" w:cs="Times New Roman"/>
          <w:sz w:val="28"/>
          <w:szCs w:val="28"/>
        </w:rPr>
        <w:t>规划起草</w:t>
      </w:r>
    </w:p>
    <w:p w14:paraId="01869D56" w14:textId="4ECAD083" w:rsidR="00187FA6" w:rsidRPr="00C74C0F" w:rsidRDefault="00187FA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在</w:t>
      </w:r>
      <w:r w:rsidRPr="00C74C0F">
        <w:rPr>
          <w:rFonts w:ascii="Times New Roman" w:eastAsia="宋体" w:hAnsi="Times New Roman" w:cs="Times New Roman"/>
          <w:sz w:val="28"/>
          <w:szCs w:val="28"/>
        </w:rPr>
        <w:t>查清现状、问题、</w:t>
      </w:r>
      <w:r w:rsidRPr="00546AFC">
        <w:rPr>
          <w:rFonts w:ascii="Times New Roman" w:eastAsia="宋体" w:hAnsi="Times New Roman" w:cs="Times New Roman"/>
          <w:sz w:val="28"/>
          <w:szCs w:val="24"/>
        </w:rPr>
        <w:t>未来</w:t>
      </w:r>
      <w:r w:rsidRPr="00C74C0F">
        <w:rPr>
          <w:rFonts w:ascii="Times New Roman" w:eastAsia="宋体" w:hAnsi="Times New Roman" w:cs="Times New Roman"/>
          <w:sz w:val="28"/>
          <w:szCs w:val="28"/>
        </w:rPr>
        <w:t>态势</w:t>
      </w:r>
      <w:proofErr w:type="gramStart"/>
      <w:r w:rsidRPr="00C74C0F">
        <w:rPr>
          <w:rFonts w:ascii="Times New Roman" w:eastAsia="宋体" w:hAnsi="Times New Roman" w:cs="Times New Roman"/>
          <w:sz w:val="28"/>
          <w:szCs w:val="28"/>
        </w:rPr>
        <w:t>研</w:t>
      </w:r>
      <w:proofErr w:type="gramEnd"/>
      <w:r w:rsidRPr="00C74C0F">
        <w:rPr>
          <w:rFonts w:ascii="Times New Roman" w:eastAsia="宋体" w:hAnsi="Times New Roman" w:cs="Times New Roman"/>
          <w:sz w:val="28"/>
          <w:szCs w:val="28"/>
        </w:rPr>
        <w:t>判的基础上，起草规划草案，提出总体目标、控制性指标、主要任务、重大工程项目和保障措施。</w:t>
      </w:r>
    </w:p>
    <w:p w14:paraId="72E83B66" w14:textId="09954FC6" w:rsidR="00C74C0F" w:rsidRPr="002141EE" w:rsidRDefault="00AD0882"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.7.3</w:t>
      </w:r>
      <w:r w:rsidR="002141EE">
        <w:rPr>
          <w:rFonts w:ascii="黑体" w:eastAsia="黑体" w:hAnsi="黑体" w:cs="Times New Roman" w:hint="eastAsia"/>
          <w:sz w:val="28"/>
          <w:szCs w:val="28"/>
        </w:rPr>
        <w:t>规划衔接</w:t>
      </w:r>
    </w:p>
    <w:p w14:paraId="20A3F4DB" w14:textId="523BBC74" w:rsidR="00ED62C1" w:rsidRPr="00C74C0F" w:rsidRDefault="00ED62C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环境保护规划必须与镇（乡）的土地利用规划、城</w:t>
      </w:r>
      <w:r w:rsidRPr="00C74C0F">
        <w:rPr>
          <w:rFonts w:ascii="Times New Roman" w:eastAsia="宋体" w:hAnsi="Times New Roman" w:cs="Times New Roman" w:hint="eastAsia"/>
          <w:sz w:val="28"/>
          <w:szCs w:val="28"/>
        </w:rPr>
        <w:lastRenderedPageBreak/>
        <w:t>镇总体规划、国民经济和社会发展规划以及上级</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等规划充分衔接，衔接过程中的意见及建议必须遵照“专项规划服从总体规划、下级规划服从上级规划、专项规划之间不得相互矛盾”的原则，依照相关法律法规和技术规范，对规划文本进行修改完善。</w:t>
      </w:r>
    </w:p>
    <w:p w14:paraId="19F3B773" w14:textId="6DE42544" w:rsidR="00C74C0F" w:rsidRPr="002141EE" w:rsidRDefault="00A3445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.7.4</w:t>
      </w:r>
      <w:r w:rsidR="00650234" w:rsidRPr="002141EE">
        <w:rPr>
          <w:rFonts w:ascii="黑体" w:eastAsia="黑体" w:hAnsi="黑体" w:cs="Times New Roman" w:hint="eastAsia"/>
          <w:sz w:val="28"/>
          <w:szCs w:val="28"/>
        </w:rPr>
        <w:t>征求意见</w:t>
      </w:r>
    </w:p>
    <w:p w14:paraId="47810614" w14:textId="35D17C3D" w:rsidR="00187FA6" w:rsidRPr="00C74C0F" w:rsidRDefault="0065023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规划文本形成后，应当征求</w:t>
      </w:r>
      <w:r w:rsidR="00955871" w:rsidRPr="00C74C0F">
        <w:rPr>
          <w:rFonts w:ascii="Times New Roman" w:eastAsia="宋体" w:hAnsi="Times New Roman" w:cs="Times New Roman" w:hint="eastAsia"/>
          <w:sz w:val="28"/>
          <w:szCs w:val="28"/>
        </w:rPr>
        <w:t>当地</w:t>
      </w:r>
      <w:bookmarkStart w:id="2" w:name="_Hlk511137164"/>
      <w:r w:rsidR="00A23F66" w:rsidRPr="00C74C0F">
        <w:rPr>
          <w:rFonts w:ascii="Times New Roman" w:eastAsia="宋体" w:hAnsi="Times New Roman" w:cs="Times New Roman" w:hint="eastAsia"/>
          <w:sz w:val="28"/>
          <w:szCs w:val="28"/>
        </w:rPr>
        <w:t>镇（乡）</w:t>
      </w:r>
      <w:r w:rsidR="006908DB" w:rsidRPr="00C74C0F">
        <w:rPr>
          <w:rFonts w:ascii="Times New Roman" w:eastAsia="宋体" w:hAnsi="Times New Roman" w:cs="Times New Roman" w:hint="eastAsia"/>
          <w:sz w:val="28"/>
          <w:szCs w:val="28"/>
        </w:rPr>
        <w:t>人民政府</w:t>
      </w:r>
      <w:r w:rsidR="00955871" w:rsidRPr="00C74C0F">
        <w:rPr>
          <w:rFonts w:ascii="Times New Roman" w:eastAsia="宋体" w:hAnsi="Times New Roman" w:cs="Times New Roman" w:hint="eastAsia"/>
          <w:sz w:val="28"/>
          <w:szCs w:val="28"/>
        </w:rPr>
        <w:t>各科室</w:t>
      </w:r>
      <w:r w:rsidR="006908DB" w:rsidRPr="00C74C0F">
        <w:rPr>
          <w:rFonts w:ascii="Times New Roman" w:eastAsia="宋体" w:hAnsi="Times New Roman" w:cs="Times New Roman" w:hint="eastAsia"/>
          <w:sz w:val="28"/>
          <w:szCs w:val="28"/>
        </w:rPr>
        <w:t>站</w:t>
      </w:r>
      <w:r w:rsidR="006908DB" w:rsidRPr="00C74C0F">
        <w:rPr>
          <w:rFonts w:ascii="Times New Roman" w:eastAsia="宋体" w:hAnsi="Times New Roman" w:cs="Times New Roman"/>
          <w:sz w:val="28"/>
          <w:szCs w:val="28"/>
        </w:rPr>
        <w:t>所</w:t>
      </w:r>
      <w:r w:rsidR="00955871" w:rsidRPr="00C74C0F">
        <w:rPr>
          <w:rFonts w:ascii="Times New Roman" w:eastAsia="宋体" w:hAnsi="Times New Roman" w:cs="Times New Roman" w:hint="eastAsia"/>
          <w:sz w:val="28"/>
          <w:szCs w:val="28"/>
        </w:rPr>
        <w:t>、各村社</w:t>
      </w:r>
      <w:r w:rsidR="00A23F66" w:rsidRPr="00C74C0F">
        <w:rPr>
          <w:rFonts w:ascii="Times New Roman" w:eastAsia="宋体" w:hAnsi="Times New Roman" w:cs="Times New Roman" w:hint="eastAsia"/>
          <w:sz w:val="28"/>
          <w:szCs w:val="28"/>
        </w:rPr>
        <w:t>以及区县</w:t>
      </w:r>
      <w:r w:rsidR="00187FA6" w:rsidRPr="00C74C0F">
        <w:rPr>
          <w:rFonts w:ascii="Times New Roman" w:eastAsia="宋体" w:hAnsi="Times New Roman" w:cs="Times New Roman" w:hint="eastAsia"/>
          <w:sz w:val="28"/>
          <w:szCs w:val="28"/>
        </w:rPr>
        <w:t>（自治县）</w:t>
      </w:r>
      <w:r w:rsidR="00A23F66" w:rsidRPr="00C74C0F">
        <w:rPr>
          <w:rFonts w:ascii="Times New Roman" w:eastAsia="宋体" w:hAnsi="Times New Roman" w:cs="Times New Roman" w:hint="eastAsia"/>
          <w:sz w:val="28"/>
          <w:szCs w:val="28"/>
        </w:rPr>
        <w:t>环保、城建、</w:t>
      </w:r>
      <w:r w:rsidR="00AD6ECF" w:rsidRPr="00C74C0F">
        <w:rPr>
          <w:rFonts w:ascii="Times New Roman" w:eastAsia="宋体" w:hAnsi="Times New Roman" w:cs="Times New Roman" w:hint="eastAsia"/>
          <w:sz w:val="28"/>
          <w:szCs w:val="28"/>
        </w:rPr>
        <w:t>国土、</w:t>
      </w:r>
      <w:r w:rsidR="00A23F66" w:rsidRPr="00C74C0F">
        <w:rPr>
          <w:rFonts w:ascii="Times New Roman" w:eastAsia="宋体" w:hAnsi="Times New Roman" w:cs="Times New Roman" w:hint="eastAsia"/>
          <w:sz w:val="28"/>
          <w:szCs w:val="28"/>
        </w:rPr>
        <w:t>规划等</w:t>
      </w:r>
      <w:r w:rsidRPr="00C74C0F">
        <w:rPr>
          <w:rFonts w:ascii="Times New Roman" w:eastAsia="宋体" w:hAnsi="Times New Roman" w:cs="Times New Roman" w:hint="eastAsia"/>
          <w:sz w:val="28"/>
          <w:szCs w:val="28"/>
        </w:rPr>
        <w:t>有关部门</w:t>
      </w:r>
      <w:r w:rsidR="00A23F66" w:rsidRPr="00C74C0F">
        <w:rPr>
          <w:rFonts w:ascii="Times New Roman" w:eastAsia="宋体" w:hAnsi="Times New Roman" w:cs="Times New Roman" w:hint="eastAsia"/>
          <w:sz w:val="28"/>
          <w:szCs w:val="28"/>
        </w:rPr>
        <w:t>的</w:t>
      </w:r>
      <w:r w:rsidRPr="00C74C0F">
        <w:rPr>
          <w:rFonts w:ascii="Times New Roman" w:eastAsia="宋体" w:hAnsi="Times New Roman" w:cs="Times New Roman" w:hint="eastAsia"/>
          <w:sz w:val="28"/>
          <w:szCs w:val="28"/>
        </w:rPr>
        <w:t>意见</w:t>
      </w:r>
      <w:r w:rsidR="006908DB" w:rsidRPr="00C74C0F">
        <w:rPr>
          <w:rFonts w:ascii="Times New Roman" w:eastAsia="宋体" w:hAnsi="Times New Roman" w:cs="Times New Roman" w:hint="eastAsia"/>
          <w:sz w:val="28"/>
          <w:szCs w:val="28"/>
        </w:rPr>
        <w:t>，还可以</w:t>
      </w:r>
      <w:r w:rsidR="00955871" w:rsidRPr="00C74C0F">
        <w:rPr>
          <w:rFonts w:ascii="Times New Roman" w:eastAsia="宋体" w:hAnsi="Times New Roman" w:cs="Times New Roman" w:hint="eastAsia"/>
          <w:sz w:val="28"/>
          <w:szCs w:val="28"/>
        </w:rPr>
        <w:t>采取公布规划文本、召开座谈会等方式</w:t>
      </w:r>
      <w:r w:rsidR="006908DB" w:rsidRPr="00C74C0F">
        <w:rPr>
          <w:rFonts w:ascii="Times New Roman" w:eastAsia="宋体" w:hAnsi="Times New Roman" w:cs="Times New Roman" w:hint="eastAsia"/>
          <w:sz w:val="28"/>
          <w:szCs w:val="28"/>
        </w:rPr>
        <w:t>征求</w:t>
      </w:r>
      <w:r w:rsidR="006908DB" w:rsidRPr="00C74C0F">
        <w:rPr>
          <w:rFonts w:ascii="Times New Roman" w:eastAsia="宋体" w:hAnsi="Times New Roman" w:cs="Times New Roman"/>
          <w:sz w:val="28"/>
          <w:szCs w:val="28"/>
        </w:rPr>
        <w:t>公众意见</w:t>
      </w:r>
      <w:r w:rsidR="00955871" w:rsidRPr="00C74C0F">
        <w:rPr>
          <w:rFonts w:ascii="Times New Roman" w:eastAsia="宋体" w:hAnsi="Times New Roman" w:cs="Times New Roman" w:hint="eastAsia"/>
          <w:sz w:val="28"/>
          <w:szCs w:val="28"/>
        </w:rPr>
        <w:t>。</w:t>
      </w:r>
    </w:p>
    <w:bookmarkEnd w:id="2"/>
    <w:p w14:paraId="09761D54" w14:textId="041052AF" w:rsidR="00C74C0F" w:rsidRPr="002141EE" w:rsidRDefault="00CE6DE5"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.7.5</w:t>
      </w:r>
      <w:r w:rsidR="00650234" w:rsidRPr="002141EE">
        <w:rPr>
          <w:rFonts w:ascii="黑体" w:eastAsia="黑体" w:hAnsi="黑体" w:cs="Times New Roman" w:hint="eastAsia"/>
          <w:sz w:val="28"/>
          <w:szCs w:val="28"/>
        </w:rPr>
        <w:t>规划论证</w:t>
      </w:r>
    </w:p>
    <w:p w14:paraId="76FCF0B7" w14:textId="134FC8BB" w:rsidR="00650234"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3343BB" w:rsidRPr="00C74C0F">
        <w:rPr>
          <w:rFonts w:ascii="Times New Roman" w:eastAsia="宋体" w:hAnsi="Times New Roman" w:cs="Times New Roman" w:hint="eastAsia"/>
          <w:sz w:val="28"/>
          <w:szCs w:val="28"/>
        </w:rPr>
        <w:t>环境保护规划编制完成后，规划组织编制单位</w:t>
      </w:r>
      <w:r w:rsidR="00AE1801" w:rsidRPr="00C74C0F">
        <w:rPr>
          <w:rFonts w:ascii="Times New Roman" w:eastAsia="宋体" w:hAnsi="Times New Roman" w:cs="Times New Roman" w:hint="eastAsia"/>
          <w:sz w:val="28"/>
          <w:szCs w:val="28"/>
        </w:rPr>
        <w:t>应当选聘</w:t>
      </w:r>
      <w:r w:rsidR="00671D54" w:rsidRPr="00C74C0F">
        <w:rPr>
          <w:rFonts w:ascii="Times New Roman" w:eastAsia="宋体" w:hAnsi="Times New Roman" w:cs="Times New Roman" w:hint="eastAsia"/>
          <w:sz w:val="28"/>
          <w:szCs w:val="28"/>
        </w:rPr>
        <w:t>生态</w:t>
      </w:r>
      <w:r w:rsidR="003343BB" w:rsidRPr="00C74C0F">
        <w:rPr>
          <w:rFonts w:ascii="Times New Roman" w:eastAsia="宋体" w:hAnsi="Times New Roman" w:cs="Times New Roman" w:hint="eastAsia"/>
          <w:sz w:val="28"/>
          <w:szCs w:val="28"/>
        </w:rPr>
        <w:t>环境保护规划领域的专家</w:t>
      </w:r>
      <w:r w:rsidR="00187FA6" w:rsidRPr="00C74C0F">
        <w:rPr>
          <w:rFonts w:ascii="Times New Roman" w:eastAsia="宋体" w:hAnsi="Times New Roman" w:cs="Times New Roman" w:hint="eastAsia"/>
          <w:sz w:val="28"/>
          <w:szCs w:val="28"/>
        </w:rPr>
        <w:t>（</w:t>
      </w:r>
      <w:r w:rsidR="00E2526D" w:rsidRPr="00C74C0F">
        <w:rPr>
          <w:rFonts w:ascii="Times New Roman" w:eastAsia="宋体" w:hAnsi="Times New Roman" w:cs="Times New Roman" w:hint="eastAsia"/>
          <w:sz w:val="28"/>
          <w:szCs w:val="28"/>
        </w:rPr>
        <w:t>例如，</w:t>
      </w:r>
      <w:r w:rsidR="003F6ABB" w:rsidRPr="00C74C0F">
        <w:rPr>
          <w:rFonts w:ascii="Times New Roman" w:eastAsia="宋体" w:hAnsi="Times New Roman" w:cs="Times New Roman" w:hint="eastAsia"/>
          <w:sz w:val="28"/>
          <w:szCs w:val="28"/>
        </w:rPr>
        <w:t>重庆市环境科学学会环境规划专家库中的专家</w:t>
      </w:r>
      <w:r w:rsidR="00187FA6" w:rsidRPr="00C74C0F">
        <w:rPr>
          <w:rFonts w:ascii="Times New Roman" w:eastAsia="宋体" w:hAnsi="Times New Roman" w:cs="Times New Roman" w:hint="eastAsia"/>
          <w:sz w:val="28"/>
          <w:szCs w:val="28"/>
        </w:rPr>
        <w:t>）进行</w:t>
      </w:r>
      <w:r w:rsidR="00AD6ECF" w:rsidRPr="00C74C0F">
        <w:rPr>
          <w:rFonts w:ascii="Times New Roman" w:eastAsia="宋体" w:hAnsi="Times New Roman" w:cs="Times New Roman" w:hint="eastAsia"/>
          <w:sz w:val="28"/>
          <w:szCs w:val="28"/>
        </w:rPr>
        <w:t>技术</w:t>
      </w:r>
      <w:r w:rsidR="00187FA6" w:rsidRPr="00C74C0F">
        <w:rPr>
          <w:rFonts w:ascii="Times New Roman" w:eastAsia="宋体" w:hAnsi="Times New Roman" w:cs="Times New Roman"/>
          <w:sz w:val="28"/>
          <w:szCs w:val="28"/>
        </w:rPr>
        <w:t>论证</w:t>
      </w:r>
      <w:r w:rsidR="005A3E92" w:rsidRPr="00C74C0F">
        <w:rPr>
          <w:rFonts w:ascii="Times New Roman" w:eastAsia="宋体" w:hAnsi="Times New Roman" w:cs="Times New Roman" w:hint="eastAsia"/>
          <w:sz w:val="28"/>
          <w:szCs w:val="28"/>
        </w:rPr>
        <w:t>。</w:t>
      </w:r>
      <w:r w:rsidR="00AE3F30" w:rsidRPr="00C74C0F">
        <w:rPr>
          <w:rFonts w:ascii="Times New Roman" w:eastAsia="宋体" w:hAnsi="Times New Roman" w:cs="Times New Roman" w:hint="eastAsia"/>
          <w:sz w:val="28"/>
          <w:szCs w:val="28"/>
        </w:rPr>
        <w:t>委托的</w:t>
      </w:r>
      <w:r w:rsidR="00593DED" w:rsidRPr="00C74C0F">
        <w:rPr>
          <w:rFonts w:ascii="Times New Roman" w:eastAsia="宋体" w:hAnsi="Times New Roman" w:cs="Times New Roman" w:hint="eastAsia"/>
          <w:sz w:val="28"/>
          <w:szCs w:val="28"/>
        </w:rPr>
        <w:t>专家擅长领域应当覆盖规划总体设计、环境要素规划、环境功能区划等</w:t>
      </w:r>
      <w:r w:rsidR="00AE3F30" w:rsidRPr="00C74C0F">
        <w:rPr>
          <w:rFonts w:ascii="Times New Roman" w:eastAsia="宋体" w:hAnsi="Times New Roman" w:cs="Times New Roman" w:hint="eastAsia"/>
          <w:sz w:val="28"/>
          <w:szCs w:val="28"/>
        </w:rPr>
        <w:t>方面</w:t>
      </w:r>
      <w:r w:rsidR="00593DED" w:rsidRPr="00C74C0F">
        <w:rPr>
          <w:rFonts w:ascii="Times New Roman" w:eastAsia="宋体" w:hAnsi="Times New Roman" w:cs="Times New Roman" w:hint="eastAsia"/>
          <w:sz w:val="28"/>
          <w:szCs w:val="28"/>
        </w:rPr>
        <w:t>，专家人数不得低于</w:t>
      </w:r>
      <w:r w:rsidR="00593DED" w:rsidRPr="00C74C0F">
        <w:rPr>
          <w:rFonts w:ascii="Times New Roman" w:eastAsia="宋体" w:hAnsi="Times New Roman" w:cs="Times New Roman" w:hint="eastAsia"/>
          <w:sz w:val="28"/>
          <w:szCs w:val="28"/>
        </w:rPr>
        <w:t>3</w:t>
      </w:r>
      <w:r w:rsidR="00593DED" w:rsidRPr="00C74C0F">
        <w:rPr>
          <w:rFonts w:ascii="Times New Roman" w:eastAsia="宋体" w:hAnsi="Times New Roman" w:cs="Times New Roman" w:hint="eastAsia"/>
          <w:sz w:val="28"/>
          <w:szCs w:val="28"/>
        </w:rPr>
        <w:t>人且为奇数。</w:t>
      </w:r>
      <w:r w:rsidR="00F043C6" w:rsidRPr="00C74C0F">
        <w:rPr>
          <w:rFonts w:ascii="Times New Roman" w:eastAsia="宋体" w:hAnsi="Times New Roman" w:cs="Times New Roman" w:hint="eastAsia"/>
          <w:sz w:val="28"/>
          <w:szCs w:val="28"/>
        </w:rPr>
        <w:t>专家对规划论证后，应出具书面论证意见</w:t>
      </w:r>
      <w:r w:rsidR="001D003E" w:rsidRPr="00C74C0F">
        <w:rPr>
          <w:rFonts w:ascii="Times New Roman" w:eastAsia="宋体" w:hAnsi="Times New Roman" w:cs="Times New Roman" w:hint="eastAsia"/>
          <w:sz w:val="28"/>
          <w:szCs w:val="28"/>
        </w:rPr>
        <w:t>；</w:t>
      </w:r>
      <w:r w:rsidR="00F043C6" w:rsidRPr="00C74C0F">
        <w:rPr>
          <w:rFonts w:ascii="Times New Roman" w:eastAsia="宋体" w:hAnsi="Times New Roman" w:cs="Times New Roman" w:hint="eastAsia"/>
          <w:sz w:val="28"/>
          <w:szCs w:val="28"/>
        </w:rPr>
        <w:t>规划编制单位应</w:t>
      </w:r>
      <w:r w:rsidR="001D003E" w:rsidRPr="00C74C0F">
        <w:rPr>
          <w:rFonts w:ascii="Times New Roman" w:eastAsia="宋体" w:hAnsi="Times New Roman" w:cs="Times New Roman" w:hint="eastAsia"/>
          <w:sz w:val="28"/>
          <w:szCs w:val="28"/>
        </w:rPr>
        <w:t>按照论证</w:t>
      </w:r>
      <w:r w:rsidR="00F043C6" w:rsidRPr="00C74C0F">
        <w:rPr>
          <w:rFonts w:ascii="Times New Roman" w:eastAsia="宋体" w:hAnsi="Times New Roman" w:cs="Times New Roman" w:hint="eastAsia"/>
          <w:sz w:val="28"/>
          <w:szCs w:val="28"/>
        </w:rPr>
        <w:t>意见</w:t>
      </w:r>
      <w:r w:rsidR="00C37DDE" w:rsidRPr="00C74C0F">
        <w:rPr>
          <w:rFonts w:ascii="Times New Roman" w:eastAsia="宋体" w:hAnsi="Times New Roman" w:cs="Times New Roman" w:hint="eastAsia"/>
          <w:sz w:val="28"/>
          <w:szCs w:val="28"/>
        </w:rPr>
        <w:t>进行修改完善，并</w:t>
      </w:r>
      <w:r w:rsidR="001D003E" w:rsidRPr="00C74C0F">
        <w:rPr>
          <w:rFonts w:ascii="Times New Roman" w:eastAsia="宋体" w:hAnsi="Times New Roman" w:cs="Times New Roman" w:hint="eastAsia"/>
          <w:sz w:val="28"/>
          <w:szCs w:val="28"/>
        </w:rPr>
        <w:t>将</w:t>
      </w:r>
      <w:r w:rsidR="00C37DDE" w:rsidRPr="00C74C0F">
        <w:rPr>
          <w:rFonts w:ascii="Times New Roman" w:eastAsia="宋体" w:hAnsi="Times New Roman" w:cs="Times New Roman" w:hint="eastAsia"/>
          <w:sz w:val="28"/>
          <w:szCs w:val="28"/>
        </w:rPr>
        <w:t>修改说明作为规划</w:t>
      </w:r>
      <w:r w:rsidR="001D003E" w:rsidRPr="00C74C0F">
        <w:rPr>
          <w:rFonts w:ascii="Times New Roman" w:eastAsia="宋体" w:hAnsi="Times New Roman" w:cs="Times New Roman" w:hint="eastAsia"/>
          <w:sz w:val="28"/>
          <w:szCs w:val="28"/>
        </w:rPr>
        <w:t>报批</w:t>
      </w:r>
      <w:r w:rsidR="001D003E" w:rsidRPr="00C74C0F">
        <w:rPr>
          <w:rFonts w:ascii="Times New Roman" w:eastAsia="宋体" w:hAnsi="Times New Roman" w:cs="Times New Roman"/>
          <w:sz w:val="28"/>
          <w:szCs w:val="28"/>
        </w:rPr>
        <w:t>的</w:t>
      </w:r>
      <w:r w:rsidR="00C37DDE" w:rsidRPr="00C74C0F">
        <w:rPr>
          <w:rFonts w:ascii="Times New Roman" w:eastAsia="宋体" w:hAnsi="Times New Roman" w:cs="Times New Roman" w:hint="eastAsia"/>
          <w:sz w:val="28"/>
          <w:szCs w:val="28"/>
        </w:rPr>
        <w:t>附件</w:t>
      </w:r>
      <w:r w:rsidR="001D003E" w:rsidRPr="00C74C0F">
        <w:rPr>
          <w:rFonts w:ascii="Times New Roman" w:eastAsia="宋体" w:hAnsi="Times New Roman" w:cs="Times New Roman" w:hint="eastAsia"/>
          <w:sz w:val="28"/>
          <w:szCs w:val="28"/>
        </w:rPr>
        <w:t>材料</w:t>
      </w:r>
      <w:r w:rsidR="00032CE1" w:rsidRPr="00C74C0F">
        <w:rPr>
          <w:rFonts w:ascii="Times New Roman" w:eastAsia="宋体" w:hAnsi="Times New Roman" w:cs="Times New Roman" w:hint="eastAsia"/>
          <w:sz w:val="28"/>
          <w:szCs w:val="28"/>
        </w:rPr>
        <w:t>。</w:t>
      </w:r>
      <w:r w:rsidR="002044FB" w:rsidRPr="00C74C0F">
        <w:rPr>
          <w:rFonts w:ascii="Times New Roman" w:eastAsia="宋体" w:hAnsi="Times New Roman" w:cs="Times New Roman" w:hint="eastAsia"/>
          <w:sz w:val="28"/>
          <w:szCs w:val="28"/>
        </w:rPr>
        <w:t>若规划未通过</w:t>
      </w:r>
      <w:r w:rsidR="002044FB" w:rsidRPr="00546AFC">
        <w:rPr>
          <w:rFonts w:ascii="Times New Roman" w:eastAsia="宋体" w:hAnsi="Times New Roman" w:cs="Times New Roman" w:hint="eastAsia"/>
          <w:sz w:val="28"/>
          <w:szCs w:val="24"/>
        </w:rPr>
        <w:t>专家</w:t>
      </w:r>
      <w:r w:rsidR="002044FB" w:rsidRPr="00C74C0F">
        <w:rPr>
          <w:rFonts w:ascii="Times New Roman" w:eastAsia="宋体" w:hAnsi="Times New Roman" w:cs="Times New Roman" w:hint="eastAsia"/>
          <w:sz w:val="28"/>
          <w:szCs w:val="28"/>
        </w:rPr>
        <w:t>论证，</w:t>
      </w:r>
      <w:r w:rsidR="00A325E6" w:rsidRPr="00C74C0F">
        <w:rPr>
          <w:rFonts w:ascii="Times New Roman" w:eastAsia="宋体" w:hAnsi="Times New Roman" w:cs="Times New Roman" w:hint="eastAsia"/>
          <w:sz w:val="28"/>
          <w:szCs w:val="28"/>
        </w:rPr>
        <w:t>规划编制单位</w:t>
      </w:r>
      <w:r w:rsidR="002044FB" w:rsidRPr="00C74C0F">
        <w:rPr>
          <w:rFonts w:ascii="Times New Roman" w:eastAsia="宋体" w:hAnsi="Times New Roman" w:cs="Times New Roman" w:hint="eastAsia"/>
          <w:sz w:val="28"/>
          <w:szCs w:val="28"/>
        </w:rPr>
        <w:t>需对规划修改完善并开展征求意见、规划衔接后</w:t>
      </w:r>
      <w:r w:rsidR="001D003E" w:rsidRPr="00C74C0F">
        <w:rPr>
          <w:rFonts w:ascii="Times New Roman" w:eastAsia="宋体" w:hAnsi="Times New Roman" w:cs="Times New Roman" w:hint="eastAsia"/>
          <w:sz w:val="28"/>
          <w:szCs w:val="28"/>
        </w:rPr>
        <w:t>重新</w:t>
      </w:r>
      <w:r w:rsidR="002044FB" w:rsidRPr="00C74C0F">
        <w:rPr>
          <w:rFonts w:ascii="Times New Roman" w:eastAsia="宋体" w:hAnsi="Times New Roman" w:cs="Times New Roman" w:hint="eastAsia"/>
          <w:sz w:val="28"/>
          <w:szCs w:val="28"/>
        </w:rPr>
        <w:t>进行论证。</w:t>
      </w:r>
    </w:p>
    <w:p w14:paraId="25108084" w14:textId="53D52062" w:rsidR="00C74C0F" w:rsidRPr="002141EE" w:rsidRDefault="00CE6DE5"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.7.6</w:t>
      </w:r>
      <w:r w:rsidR="00650234" w:rsidRPr="002141EE">
        <w:rPr>
          <w:rFonts w:ascii="黑体" w:eastAsia="黑体" w:hAnsi="黑体" w:cs="Times New Roman" w:hint="eastAsia"/>
          <w:sz w:val="28"/>
          <w:szCs w:val="28"/>
        </w:rPr>
        <w:t>规划批准</w:t>
      </w:r>
    </w:p>
    <w:p w14:paraId="37CAFD02" w14:textId="051F03FA" w:rsidR="00650234"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092763" w:rsidRPr="00C74C0F">
        <w:rPr>
          <w:rFonts w:ascii="Times New Roman" w:eastAsia="宋体" w:hAnsi="Times New Roman" w:cs="Times New Roman" w:hint="eastAsia"/>
          <w:sz w:val="28"/>
          <w:szCs w:val="28"/>
        </w:rPr>
        <w:t>环境保护规划应由</w:t>
      </w:r>
      <w:r w:rsidR="009C55DC" w:rsidRPr="00C74C0F">
        <w:rPr>
          <w:rFonts w:ascii="Times New Roman" w:eastAsia="宋体" w:hAnsi="Times New Roman" w:cs="Times New Roman" w:hint="eastAsia"/>
          <w:sz w:val="28"/>
          <w:szCs w:val="28"/>
        </w:rPr>
        <w:t>区县</w:t>
      </w:r>
      <w:r w:rsidR="009C55DC" w:rsidRPr="00C74C0F">
        <w:rPr>
          <w:rFonts w:ascii="Times New Roman" w:eastAsia="宋体" w:hAnsi="Times New Roman" w:cs="Times New Roman"/>
          <w:sz w:val="28"/>
          <w:szCs w:val="28"/>
        </w:rPr>
        <w:t>（</w:t>
      </w:r>
      <w:r w:rsidR="009C55DC" w:rsidRPr="00C74C0F">
        <w:rPr>
          <w:rFonts w:ascii="Times New Roman" w:eastAsia="宋体" w:hAnsi="Times New Roman" w:cs="Times New Roman" w:hint="eastAsia"/>
          <w:sz w:val="28"/>
          <w:szCs w:val="28"/>
        </w:rPr>
        <w:t>自治县</w:t>
      </w:r>
      <w:r w:rsidR="009C55DC" w:rsidRPr="00C74C0F">
        <w:rPr>
          <w:rFonts w:ascii="Times New Roman" w:eastAsia="宋体" w:hAnsi="Times New Roman" w:cs="Times New Roman"/>
          <w:sz w:val="28"/>
          <w:szCs w:val="28"/>
        </w:rPr>
        <w:t>）</w:t>
      </w:r>
      <w:r w:rsidR="009C55DC" w:rsidRPr="00C74C0F">
        <w:rPr>
          <w:rFonts w:ascii="Times New Roman" w:eastAsia="宋体" w:hAnsi="Times New Roman" w:cs="Times New Roman" w:hint="eastAsia"/>
          <w:sz w:val="28"/>
          <w:szCs w:val="28"/>
        </w:rPr>
        <w:t>环境保护</w:t>
      </w:r>
      <w:r w:rsidR="009C55DC" w:rsidRPr="00C74C0F">
        <w:rPr>
          <w:rFonts w:ascii="Times New Roman" w:eastAsia="宋体" w:hAnsi="Times New Roman" w:cs="Times New Roman"/>
          <w:sz w:val="28"/>
          <w:szCs w:val="28"/>
        </w:rPr>
        <w:t>主管部门统筹平衡，</w:t>
      </w:r>
      <w:r w:rsidR="00E7764F" w:rsidRPr="00C74C0F">
        <w:rPr>
          <w:rFonts w:ascii="Times New Roman" w:eastAsia="宋体" w:hAnsi="Times New Roman" w:cs="Times New Roman" w:hint="eastAsia"/>
          <w:sz w:val="28"/>
          <w:szCs w:val="28"/>
        </w:rPr>
        <w:t>并</w:t>
      </w:r>
      <w:r w:rsidR="009C55DC" w:rsidRPr="00C74C0F">
        <w:rPr>
          <w:rFonts w:ascii="Times New Roman" w:eastAsia="宋体" w:hAnsi="Times New Roman" w:cs="Times New Roman" w:hint="eastAsia"/>
          <w:sz w:val="28"/>
          <w:szCs w:val="28"/>
        </w:rPr>
        <w:t>分批次</w:t>
      </w:r>
      <w:r w:rsidR="009C55DC" w:rsidRPr="00C74C0F">
        <w:rPr>
          <w:rFonts w:ascii="Times New Roman" w:eastAsia="宋体" w:hAnsi="Times New Roman" w:cs="Times New Roman"/>
          <w:sz w:val="28"/>
          <w:szCs w:val="28"/>
        </w:rPr>
        <w:t>集中报区县</w:t>
      </w:r>
      <w:r w:rsidR="009C55DC" w:rsidRPr="00C74C0F">
        <w:rPr>
          <w:rFonts w:ascii="Times New Roman" w:eastAsia="宋体" w:hAnsi="Times New Roman" w:cs="Times New Roman" w:hint="eastAsia"/>
          <w:sz w:val="28"/>
          <w:szCs w:val="28"/>
        </w:rPr>
        <w:t>（自治县）政府</w:t>
      </w:r>
      <w:r w:rsidR="00E2526D" w:rsidRPr="00C74C0F">
        <w:rPr>
          <w:rFonts w:ascii="Times New Roman" w:eastAsia="宋体" w:hAnsi="Times New Roman" w:cs="Times New Roman" w:hint="eastAsia"/>
          <w:sz w:val="28"/>
          <w:szCs w:val="28"/>
        </w:rPr>
        <w:t>批准</w:t>
      </w:r>
      <w:r w:rsidR="009C55DC" w:rsidRPr="00C74C0F">
        <w:rPr>
          <w:rFonts w:ascii="Times New Roman" w:eastAsia="宋体" w:hAnsi="Times New Roman" w:cs="Times New Roman" w:hint="eastAsia"/>
          <w:sz w:val="28"/>
          <w:szCs w:val="28"/>
        </w:rPr>
        <w:t>同意</w:t>
      </w:r>
      <w:r w:rsidR="00E7764F" w:rsidRPr="00C74C0F">
        <w:rPr>
          <w:rFonts w:ascii="Times New Roman" w:eastAsia="宋体" w:hAnsi="Times New Roman" w:cs="Times New Roman" w:hint="eastAsia"/>
          <w:sz w:val="28"/>
          <w:szCs w:val="28"/>
        </w:rPr>
        <w:t>后</w:t>
      </w:r>
      <w:r w:rsidR="009C55DC" w:rsidRPr="00C74C0F">
        <w:rPr>
          <w:rFonts w:ascii="Times New Roman" w:eastAsia="宋体" w:hAnsi="Times New Roman" w:cs="Times New Roman"/>
          <w:sz w:val="28"/>
          <w:szCs w:val="28"/>
        </w:rPr>
        <w:t>，</w:t>
      </w:r>
      <w:r w:rsidR="009C55DC" w:rsidRPr="00C74C0F">
        <w:rPr>
          <w:rFonts w:ascii="Times New Roman" w:eastAsia="宋体" w:hAnsi="Times New Roman" w:cs="Times New Roman" w:hint="eastAsia"/>
          <w:sz w:val="28"/>
          <w:szCs w:val="28"/>
        </w:rPr>
        <w:t>由</w:t>
      </w:r>
      <w:r w:rsidR="009C55DC" w:rsidRPr="00C74C0F">
        <w:rPr>
          <w:rFonts w:ascii="Times New Roman" w:eastAsia="宋体" w:hAnsi="Times New Roman" w:cs="Times New Roman"/>
          <w:sz w:val="28"/>
          <w:szCs w:val="28"/>
        </w:rPr>
        <w:t>镇（</w:t>
      </w:r>
      <w:r w:rsidR="009C55DC" w:rsidRPr="00C74C0F">
        <w:rPr>
          <w:rFonts w:ascii="Times New Roman" w:eastAsia="宋体" w:hAnsi="Times New Roman" w:cs="Times New Roman" w:hint="eastAsia"/>
          <w:sz w:val="28"/>
          <w:szCs w:val="28"/>
        </w:rPr>
        <w:t>乡</w:t>
      </w:r>
      <w:r w:rsidR="009C55DC" w:rsidRPr="00C74C0F">
        <w:rPr>
          <w:rFonts w:ascii="Times New Roman" w:eastAsia="宋体" w:hAnsi="Times New Roman" w:cs="Times New Roman"/>
          <w:sz w:val="28"/>
          <w:szCs w:val="28"/>
        </w:rPr>
        <w:t>）</w:t>
      </w:r>
      <w:r w:rsidR="009C55DC" w:rsidRPr="00C74C0F">
        <w:rPr>
          <w:rFonts w:ascii="Times New Roman" w:eastAsia="宋体" w:hAnsi="Times New Roman" w:cs="Times New Roman" w:hint="eastAsia"/>
          <w:sz w:val="28"/>
          <w:szCs w:val="28"/>
        </w:rPr>
        <w:t>人民政府</w:t>
      </w:r>
      <w:r w:rsidR="0026483D" w:rsidRPr="00C74C0F">
        <w:rPr>
          <w:rFonts w:ascii="Times New Roman" w:eastAsia="宋体" w:hAnsi="Times New Roman" w:cs="Times New Roman" w:hint="eastAsia"/>
          <w:sz w:val="28"/>
          <w:szCs w:val="28"/>
        </w:rPr>
        <w:t>负责</w:t>
      </w:r>
      <w:r w:rsidR="009C55DC" w:rsidRPr="00C74C0F">
        <w:rPr>
          <w:rFonts w:ascii="Times New Roman" w:eastAsia="宋体" w:hAnsi="Times New Roman" w:cs="Times New Roman"/>
          <w:sz w:val="28"/>
          <w:szCs w:val="28"/>
        </w:rPr>
        <w:t>印发</w:t>
      </w:r>
      <w:r w:rsidR="00E7764F" w:rsidRPr="00C74C0F">
        <w:rPr>
          <w:rFonts w:ascii="Times New Roman" w:eastAsia="宋体" w:hAnsi="Times New Roman" w:cs="Times New Roman" w:hint="eastAsia"/>
          <w:sz w:val="28"/>
          <w:szCs w:val="28"/>
        </w:rPr>
        <w:t>实施</w:t>
      </w:r>
      <w:r w:rsidR="009C55DC" w:rsidRPr="00C74C0F">
        <w:rPr>
          <w:rFonts w:ascii="Times New Roman" w:eastAsia="宋体" w:hAnsi="Times New Roman" w:cs="Times New Roman"/>
          <w:sz w:val="28"/>
          <w:szCs w:val="28"/>
        </w:rPr>
        <w:t>。</w:t>
      </w:r>
      <w:r w:rsidR="00092763" w:rsidRPr="00C74C0F">
        <w:rPr>
          <w:rFonts w:ascii="Times New Roman" w:eastAsia="宋体" w:hAnsi="Times New Roman" w:cs="Times New Roman" w:hint="eastAsia"/>
          <w:sz w:val="28"/>
          <w:szCs w:val="28"/>
        </w:rPr>
        <w:t>规划组织编制单位提请报批规划草案时，</w:t>
      </w:r>
      <w:r w:rsidR="00AD6ECF" w:rsidRPr="00C74C0F">
        <w:rPr>
          <w:rFonts w:ascii="Times New Roman" w:eastAsia="宋体" w:hAnsi="Times New Roman" w:cs="Times New Roman" w:hint="eastAsia"/>
          <w:sz w:val="28"/>
          <w:szCs w:val="28"/>
        </w:rPr>
        <w:t>应</w:t>
      </w:r>
      <w:r w:rsidR="00092763" w:rsidRPr="00C74C0F">
        <w:rPr>
          <w:rFonts w:ascii="Times New Roman" w:eastAsia="宋体" w:hAnsi="Times New Roman" w:cs="Times New Roman" w:hint="eastAsia"/>
          <w:sz w:val="28"/>
          <w:szCs w:val="28"/>
        </w:rPr>
        <w:t>同时提交</w:t>
      </w:r>
      <w:r w:rsidR="00AD6ECF" w:rsidRPr="00C74C0F">
        <w:rPr>
          <w:rFonts w:ascii="Times New Roman" w:eastAsia="宋体" w:hAnsi="Times New Roman" w:cs="Times New Roman" w:hint="eastAsia"/>
          <w:sz w:val="28"/>
          <w:szCs w:val="28"/>
        </w:rPr>
        <w:t>规划文本、规划</w:t>
      </w:r>
      <w:r w:rsidR="00092763" w:rsidRPr="00C74C0F">
        <w:rPr>
          <w:rFonts w:ascii="Times New Roman" w:eastAsia="宋体" w:hAnsi="Times New Roman" w:cs="Times New Roman" w:hint="eastAsia"/>
          <w:sz w:val="28"/>
          <w:szCs w:val="28"/>
        </w:rPr>
        <w:t>编制说明、</w:t>
      </w:r>
      <w:r w:rsidR="002E7EEC" w:rsidRPr="00C74C0F">
        <w:rPr>
          <w:rFonts w:ascii="Times New Roman" w:eastAsia="宋体" w:hAnsi="Times New Roman" w:cs="Times New Roman" w:hint="eastAsia"/>
          <w:sz w:val="28"/>
          <w:szCs w:val="28"/>
        </w:rPr>
        <w:t>规划</w:t>
      </w:r>
      <w:r w:rsidR="00092763" w:rsidRPr="00C74C0F">
        <w:rPr>
          <w:rFonts w:ascii="Times New Roman" w:eastAsia="宋体" w:hAnsi="Times New Roman" w:cs="Times New Roman" w:hint="eastAsia"/>
          <w:sz w:val="28"/>
          <w:szCs w:val="28"/>
        </w:rPr>
        <w:t>图集、</w:t>
      </w:r>
      <w:r w:rsidR="00AD6ECF" w:rsidRPr="00C74C0F">
        <w:rPr>
          <w:rFonts w:ascii="Times New Roman" w:eastAsia="宋体" w:hAnsi="Times New Roman" w:cs="Times New Roman" w:hint="eastAsia"/>
          <w:sz w:val="28"/>
          <w:szCs w:val="28"/>
        </w:rPr>
        <w:t>规划数据库及其他相关</w:t>
      </w:r>
      <w:r w:rsidR="00092763" w:rsidRPr="00C74C0F">
        <w:rPr>
          <w:rFonts w:ascii="Times New Roman" w:eastAsia="宋体" w:hAnsi="Times New Roman" w:cs="Times New Roman" w:hint="eastAsia"/>
          <w:sz w:val="28"/>
          <w:szCs w:val="28"/>
        </w:rPr>
        <w:t>材料。</w:t>
      </w:r>
    </w:p>
    <w:p w14:paraId="2E28BD92" w14:textId="7CCCA11D" w:rsidR="00C74C0F" w:rsidRPr="002141EE" w:rsidRDefault="001A309A"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3</w:t>
      </w:r>
      <w:r>
        <w:rPr>
          <w:rFonts w:ascii="黑体" w:eastAsia="黑体" w:hAnsi="黑体" w:cs="Times New Roman"/>
          <w:sz w:val="28"/>
          <w:szCs w:val="28"/>
        </w:rPr>
        <w:t>.7.7</w:t>
      </w:r>
      <w:r w:rsidR="00C74C0F" w:rsidRPr="002141EE">
        <w:rPr>
          <w:rFonts w:ascii="黑体" w:eastAsia="黑体" w:hAnsi="黑体" w:cs="Times New Roman" w:hint="eastAsia"/>
          <w:sz w:val="28"/>
          <w:szCs w:val="28"/>
        </w:rPr>
        <w:t>发布规划</w:t>
      </w:r>
    </w:p>
    <w:p w14:paraId="5431A351" w14:textId="05BA7822" w:rsidR="00C143AB" w:rsidRPr="00C74C0F" w:rsidRDefault="0065023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规划应自</w:t>
      </w:r>
      <w:r w:rsidR="001B7EE3" w:rsidRPr="00C74C0F">
        <w:rPr>
          <w:rFonts w:ascii="Times New Roman" w:eastAsia="宋体" w:hAnsi="Times New Roman" w:cs="Times New Roman" w:hint="eastAsia"/>
          <w:sz w:val="28"/>
          <w:szCs w:val="28"/>
        </w:rPr>
        <w:t>镇（乡）</w:t>
      </w:r>
      <w:r w:rsidR="0020210A" w:rsidRPr="00C74C0F">
        <w:rPr>
          <w:rFonts w:ascii="Times New Roman" w:eastAsia="宋体" w:hAnsi="Times New Roman" w:cs="Times New Roman" w:hint="eastAsia"/>
          <w:sz w:val="28"/>
          <w:szCs w:val="28"/>
        </w:rPr>
        <w:t>人民政府印发</w:t>
      </w:r>
      <w:r w:rsidRPr="00C74C0F">
        <w:rPr>
          <w:rFonts w:ascii="Times New Roman" w:eastAsia="宋体" w:hAnsi="Times New Roman" w:cs="Times New Roman" w:hint="eastAsia"/>
          <w:sz w:val="28"/>
          <w:szCs w:val="28"/>
        </w:rPr>
        <w:t>之日起</w:t>
      </w:r>
      <w:r w:rsidRPr="00C74C0F">
        <w:rPr>
          <w:rFonts w:ascii="Times New Roman" w:eastAsia="宋体" w:hAnsi="Times New Roman" w:cs="Times New Roman"/>
          <w:sz w:val="28"/>
          <w:szCs w:val="28"/>
        </w:rPr>
        <w:t>15</w:t>
      </w:r>
      <w:r w:rsidRPr="00C74C0F">
        <w:rPr>
          <w:rFonts w:ascii="Times New Roman" w:eastAsia="宋体" w:hAnsi="Times New Roman" w:cs="Times New Roman"/>
          <w:sz w:val="28"/>
          <w:szCs w:val="28"/>
        </w:rPr>
        <w:t>个工作日内</w:t>
      </w:r>
      <w:r w:rsidR="00C74C0F">
        <w:rPr>
          <w:rFonts w:ascii="Times New Roman" w:eastAsia="宋体" w:hAnsi="Times New Roman" w:cs="Times New Roman" w:hint="eastAsia"/>
          <w:sz w:val="28"/>
          <w:szCs w:val="28"/>
        </w:rPr>
        <w:t>对外发</w:t>
      </w:r>
      <w:r w:rsidR="00C74C0F" w:rsidRPr="00C74C0F">
        <w:rPr>
          <w:rFonts w:ascii="Times New Roman" w:eastAsia="宋体" w:hAnsi="Times New Roman" w:cs="Times New Roman" w:hint="eastAsia"/>
          <w:sz w:val="28"/>
          <w:szCs w:val="28"/>
        </w:rPr>
        <w:t>布</w:t>
      </w:r>
      <w:r w:rsidRPr="00C74C0F">
        <w:rPr>
          <w:rFonts w:ascii="Times New Roman" w:eastAsia="宋体" w:hAnsi="Times New Roman" w:cs="Times New Roman"/>
          <w:sz w:val="28"/>
          <w:szCs w:val="28"/>
        </w:rPr>
        <w:t>，</w:t>
      </w:r>
      <w:r w:rsidRPr="00C74C0F">
        <w:rPr>
          <w:rFonts w:ascii="Times New Roman" w:eastAsia="宋体" w:hAnsi="Times New Roman" w:cs="Times New Roman"/>
          <w:sz w:val="28"/>
          <w:szCs w:val="28"/>
        </w:rPr>
        <w:lastRenderedPageBreak/>
        <w:t>但法律法规另有规定或涉及国家秘密的除外。</w:t>
      </w:r>
    </w:p>
    <w:p w14:paraId="7F29A4F2" w14:textId="47E133F0" w:rsidR="00B35F07" w:rsidRPr="00B14857" w:rsidRDefault="005B0448" w:rsidP="00B14857">
      <w:pPr>
        <w:spacing w:beforeLines="50" w:before="156" w:afterLines="50" w:after="156"/>
        <w:jc w:val="center"/>
        <w:outlineLvl w:val="0"/>
        <w:rPr>
          <w:rFonts w:ascii="Times New Roman" w:eastAsia="黑体" w:hAnsi="Times New Roman" w:cs="Times New Roman"/>
          <w:sz w:val="32"/>
          <w:szCs w:val="28"/>
        </w:rPr>
      </w:pPr>
      <w:r w:rsidRPr="00B14857">
        <w:rPr>
          <w:rFonts w:ascii="Times New Roman" w:eastAsia="黑体" w:hAnsi="Times New Roman" w:cs="Times New Roman"/>
          <w:sz w:val="32"/>
          <w:szCs w:val="28"/>
        </w:rPr>
        <w:t>4</w:t>
      </w:r>
      <w:r w:rsidR="00962C77" w:rsidRPr="00B14857">
        <w:rPr>
          <w:rFonts w:ascii="Times New Roman" w:eastAsia="黑体" w:hAnsi="Times New Roman" w:cs="Times New Roman" w:hint="eastAsia"/>
          <w:sz w:val="32"/>
          <w:szCs w:val="28"/>
        </w:rPr>
        <w:t>资料收集</w:t>
      </w:r>
    </w:p>
    <w:p w14:paraId="2D48FAD4" w14:textId="4F1B003B" w:rsidR="00135C14" w:rsidRPr="00B14857" w:rsidRDefault="005B0448" w:rsidP="00546AFC">
      <w:pPr>
        <w:spacing w:before="120" w:after="120" w:line="360" w:lineRule="auto"/>
        <w:outlineLvl w:val="1"/>
        <w:rPr>
          <w:rFonts w:ascii="黑体" w:eastAsia="黑体" w:hAnsi="黑体" w:cs="Times New Roman"/>
          <w:sz w:val="30"/>
          <w:szCs w:val="30"/>
        </w:rPr>
      </w:pPr>
      <w:r w:rsidRPr="00B14857">
        <w:rPr>
          <w:rFonts w:ascii="黑体" w:eastAsia="黑体" w:hAnsi="黑体" w:cs="Times New Roman"/>
          <w:sz w:val="30"/>
          <w:szCs w:val="30"/>
        </w:rPr>
        <w:t>4</w:t>
      </w:r>
      <w:r w:rsidR="00D171C2" w:rsidRPr="00B14857">
        <w:rPr>
          <w:rFonts w:ascii="黑体" w:eastAsia="黑体" w:hAnsi="黑体" w:cs="Times New Roman"/>
          <w:sz w:val="30"/>
          <w:szCs w:val="30"/>
        </w:rPr>
        <w:t xml:space="preserve">.1 </w:t>
      </w:r>
      <w:r w:rsidR="00D171C2" w:rsidRPr="00B14857">
        <w:rPr>
          <w:rFonts w:ascii="黑体" w:eastAsia="黑体" w:hAnsi="黑体" w:cs="Times New Roman" w:hint="eastAsia"/>
          <w:sz w:val="30"/>
          <w:szCs w:val="30"/>
        </w:rPr>
        <w:t>基础资料</w:t>
      </w:r>
    </w:p>
    <w:p w14:paraId="33993A93" w14:textId="603E39FD" w:rsidR="00D171C2" w:rsidRPr="00C74C0F" w:rsidRDefault="00B1215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规划编制单位应收集编制规划所必需的当地</w:t>
      </w:r>
      <w:bookmarkStart w:id="3" w:name="_Hlk511145357"/>
      <w:r w:rsidR="00964439" w:rsidRPr="00C74C0F">
        <w:rPr>
          <w:rFonts w:ascii="Times New Roman" w:eastAsia="宋体" w:hAnsi="Times New Roman" w:cs="Times New Roman" w:hint="eastAsia"/>
          <w:sz w:val="28"/>
          <w:szCs w:val="28"/>
        </w:rPr>
        <w:t>自然地理、</w:t>
      </w:r>
      <w:r w:rsidRPr="00C74C0F">
        <w:rPr>
          <w:rFonts w:ascii="Times New Roman" w:eastAsia="宋体" w:hAnsi="Times New Roman" w:cs="Times New Roman" w:hint="eastAsia"/>
          <w:sz w:val="28"/>
          <w:szCs w:val="28"/>
        </w:rPr>
        <w:t>生态环境、社会经济</w:t>
      </w:r>
      <w:r w:rsidR="00964439" w:rsidRPr="00C74C0F">
        <w:rPr>
          <w:rFonts w:ascii="Times New Roman" w:eastAsia="宋体" w:hAnsi="Times New Roman" w:cs="Times New Roman" w:hint="eastAsia"/>
          <w:sz w:val="28"/>
          <w:szCs w:val="28"/>
        </w:rPr>
        <w:t>等</w:t>
      </w:r>
      <w:r w:rsidRPr="00C74C0F">
        <w:rPr>
          <w:rFonts w:ascii="Times New Roman" w:eastAsia="宋体" w:hAnsi="Times New Roman" w:cs="Times New Roman" w:hint="eastAsia"/>
          <w:sz w:val="28"/>
          <w:szCs w:val="28"/>
        </w:rPr>
        <w:t>背景或现状资料，经济</w:t>
      </w:r>
      <w:r w:rsidR="00E2526D" w:rsidRPr="00C74C0F">
        <w:rPr>
          <w:rFonts w:ascii="Times New Roman" w:eastAsia="宋体" w:hAnsi="Times New Roman" w:cs="Times New Roman" w:hint="eastAsia"/>
          <w:sz w:val="28"/>
          <w:szCs w:val="28"/>
        </w:rPr>
        <w:t>社会</w:t>
      </w:r>
      <w:r w:rsidRPr="00C74C0F">
        <w:rPr>
          <w:rFonts w:ascii="Times New Roman" w:eastAsia="宋体" w:hAnsi="Times New Roman" w:cs="Times New Roman" w:hint="eastAsia"/>
          <w:sz w:val="28"/>
          <w:szCs w:val="28"/>
        </w:rPr>
        <w:t>发展规划、城镇建设总体规划，以及农、林、水等行业发展规划等有关资料。</w:t>
      </w:r>
      <w:bookmarkEnd w:id="3"/>
      <w:r w:rsidR="00964439" w:rsidRPr="00C74C0F">
        <w:rPr>
          <w:rFonts w:ascii="Times New Roman" w:eastAsia="宋体" w:hAnsi="Times New Roman" w:cs="Times New Roman" w:hint="eastAsia"/>
          <w:sz w:val="28"/>
          <w:szCs w:val="28"/>
        </w:rPr>
        <w:t>基础资料收集内容可参照本指南附录</w:t>
      </w:r>
      <w:r w:rsidR="006E4CD1" w:rsidRPr="00C74C0F">
        <w:rPr>
          <w:rFonts w:ascii="Times New Roman" w:eastAsia="宋体" w:hAnsi="Times New Roman" w:cs="Times New Roman"/>
          <w:sz w:val="28"/>
          <w:szCs w:val="28"/>
        </w:rPr>
        <w:t>B</w:t>
      </w:r>
      <w:r w:rsidR="00964439" w:rsidRPr="00C74C0F">
        <w:rPr>
          <w:rFonts w:ascii="Times New Roman" w:eastAsia="宋体" w:hAnsi="Times New Roman" w:cs="Times New Roman" w:hint="eastAsia"/>
          <w:sz w:val="28"/>
          <w:szCs w:val="28"/>
        </w:rPr>
        <w:t>。</w:t>
      </w:r>
    </w:p>
    <w:p w14:paraId="0DE0BC58" w14:textId="37CE2767" w:rsidR="00D171C2" w:rsidRPr="00B14857" w:rsidRDefault="005B0448" w:rsidP="00546AFC">
      <w:pPr>
        <w:spacing w:before="120" w:after="120" w:line="360" w:lineRule="auto"/>
        <w:outlineLvl w:val="1"/>
        <w:rPr>
          <w:rFonts w:ascii="黑体" w:eastAsia="黑体" w:hAnsi="黑体" w:cs="Times New Roman"/>
          <w:sz w:val="30"/>
          <w:szCs w:val="30"/>
        </w:rPr>
      </w:pPr>
      <w:r w:rsidRPr="00B14857">
        <w:rPr>
          <w:rFonts w:ascii="黑体" w:eastAsia="黑体" w:hAnsi="黑体" w:cs="Times New Roman"/>
          <w:sz w:val="30"/>
          <w:szCs w:val="30"/>
        </w:rPr>
        <w:t>4</w:t>
      </w:r>
      <w:r w:rsidR="00D171C2" w:rsidRPr="00B14857">
        <w:rPr>
          <w:rFonts w:ascii="黑体" w:eastAsia="黑体" w:hAnsi="黑体" w:cs="Times New Roman"/>
          <w:sz w:val="30"/>
          <w:szCs w:val="30"/>
        </w:rPr>
        <w:t xml:space="preserve">.2 </w:t>
      </w:r>
      <w:r w:rsidR="00D171C2" w:rsidRPr="00B14857">
        <w:rPr>
          <w:rFonts w:ascii="黑体" w:eastAsia="黑体" w:hAnsi="黑体" w:cs="Times New Roman" w:hint="eastAsia"/>
          <w:sz w:val="30"/>
          <w:szCs w:val="30"/>
        </w:rPr>
        <w:t>基础图件</w:t>
      </w:r>
    </w:p>
    <w:p w14:paraId="4461DA7F" w14:textId="0F00C71B" w:rsidR="00BA624D" w:rsidRPr="00C74C0F" w:rsidRDefault="0096443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规划编制单位应收</w:t>
      </w:r>
      <w:proofErr w:type="gramStart"/>
      <w:r w:rsidRPr="00C74C0F">
        <w:rPr>
          <w:rFonts w:ascii="Times New Roman" w:eastAsia="宋体" w:hAnsi="Times New Roman" w:cs="Times New Roman" w:hint="eastAsia"/>
          <w:sz w:val="28"/>
          <w:szCs w:val="28"/>
        </w:rPr>
        <w:t>集当地</w:t>
      </w:r>
      <w:proofErr w:type="gramEnd"/>
      <w:r w:rsidRPr="00C74C0F">
        <w:rPr>
          <w:rFonts w:ascii="Times New Roman" w:eastAsia="宋体" w:hAnsi="Times New Roman" w:cs="Times New Roman" w:hint="eastAsia"/>
          <w:sz w:val="28"/>
          <w:szCs w:val="28"/>
        </w:rPr>
        <w:t>行政区划、湖泊水系、道路、遥感影像、土地利用调查数据</w:t>
      </w:r>
      <w:r w:rsidR="000D142F" w:rsidRPr="00C74C0F">
        <w:rPr>
          <w:rFonts w:ascii="Times New Roman" w:eastAsia="宋体" w:hAnsi="Times New Roman" w:cs="Times New Roman" w:hint="eastAsia"/>
          <w:sz w:val="28"/>
          <w:szCs w:val="28"/>
        </w:rPr>
        <w:t>、畜禽禁养区、声环境功能区划、大气环境功能区划、高污染染料禁燃区</w:t>
      </w:r>
      <w:r w:rsidRPr="00C74C0F">
        <w:rPr>
          <w:rFonts w:ascii="Times New Roman" w:eastAsia="宋体" w:hAnsi="Times New Roman" w:cs="Times New Roman" w:hint="eastAsia"/>
          <w:sz w:val="28"/>
          <w:szCs w:val="28"/>
        </w:rPr>
        <w:t>等现状底图或矢量数据以及土地利用规划、城镇建设总体规划、市政基础设施等相关规划矢量数据。</w:t>
      </w:r>
      <w:r w:rsidR="000B78A9" w:rsidRPr="00C74C0F">
        <w:rPr>
          <w:rFonts w:ascii="Times New Roman" w:eastAsia="宋体" w:hAnsi="Times New Roman" w:cs="Times New Roman" w:hint="eastAsia"/>
          <w:sz w:val="28"/>
          <w:szCs w:val="28"/>
        </w:rPr>
        <w:t>基础图件收集内容可参照本指南附录</w:t>
      </w:r>
      <w:r w:rsidR="000B78A9" w:rsidRPr="00C74C0F">
        <w:rPr>
          <w:rFonts w:ascii="Times New Roman" w:eastAsia="宋体" w:hAnsi="Times New Roman" w:cs="Times New Roman"/>
          <w:sz w:val="28"/>
          <w:szCs w:val="28"/>
        </w:rPr>
        <w:t>C</w:t>
      </w:r>
      <w:r w:rsidR="000B78A9" w:rsidRPr="00C74C0F">
        <w:rPr>
          <w:rFonts w:ascii="Times New Roman" w:eastAsia="宋体" w:hAnsi="Times New Roman" w:cs="Times New Roman" w:hint="eastAsia"/>
          <w:sz w:val="28"/>
          <w:szCs w:val="28"/>
        </w:rPr>
        <w:t>。</w:t>
      </w:r>
    </w:p>
    <w:p w14:paraId="6D5C6A26" w14:textId="224CFE76" w:rsidR="00B35F07" w:rsidRPr="00B14857" w:rsidRDefault="005B0448" w:rsidP="00B14857">
      <w:pPr>
        <w:spacing w:beforeLines="50" w:before="156" w:afterLines="50" w:after="156"/>
        <w:jc w:val="center"/>
        <w:outlineLvl w:val="0"/>
        <w:rPr>
          <w:rFonts w:ascii="Times New Roman" w:eastAsia="黑体" w:hAnsi="Times New Roman" w:cs="Times New Roman"/>
          <w:sz w:val="32"/>
          <w:szCs w:val="28"/>
        </w:rPr>
      </w:pPr>
      <w:r w:rsidRPr="00B14857">
        <w:rPr>
          <w:rFonts w:ascii="Times New Roman" w:eastAsia="黑体" w:hAnsi="Times New Roman" w:cs="Times New Roman"/>
          <w:sz w:val="32"/>
          <w:szCs w:val="28"/>
        </w:rPr>
        <w:t>5</w:t>
      </w:r>
      <w:r w:rsidR="00187FA6" w:rsidRPr="00B14857">
        <w:rPr>
          <w:rFonts w:ascii="Times New Roman" w:eastAsia="黑体" w:hAnsi="Times New Roman" w:cs="Times New Roman" w:hint="eastAsia"/>
          <w:sz w:val="32"/>
          <w:szCs w:val="28"/>
        </w:rPr>
        <w:t>现状调查</w:t>
      </w:r>
    </w:p>
    <w:p w14:paraId="7ECABB72" w14:textId="4BCEDB4B" w:rsidR="00055E5A" w:rsidRPr="00C74C0F" w:rsidRDefault="00CB5430"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规划的现状调查应当涵盖生态环境保护的各环节和各要素</w:t>
      </w:r>
      <w:r w:rsidR="007C78D7" w:rsidRPr="00C74C0F">
        <w:rPr>
          <w:rFonts w:ascii="Times New Roman" w:eastAsia="宋体" w:hAnsi="Times New Roman" w:cs="Times New Roman" w:hint="eastAsia"/>
          <w:sz w:val="28"/>
          <w:szCs w:val="28"/>
        </w:rPr>
        <w:t>，调查过程中应注重对存在的问题以及生态环境风险或隐患进行重点调查，对突出的生态环境质量良好区域进行评估和记录，调查方式一般为现场踏勘调查</w:t>
      </w:r>
      <w:r w:rsidR="001A309A">
        <w:rPr>
          <w:rFonts w:ascii="Times New Roman" w:eastAsia="宋体" w:hAnsi="Times New Roman" w:cs="Times New Roman" w:hint="eastAsia"/>
          <w:sz w:val="28"/>
          <w:szCs w:val="28"/>
        </w:rPr>
        <w:t>。</w:t>
      </w:r>
      <w:r w:rsidR="007C78D7" w:rsidRPr="00C74C0F">
        <w:rPr>
          <w:rFonts w:ascii="Times New Roman" w:eastAsia="宋体" w:hAnsi="Times New Roman" w:cs="Times New Roman" w:hint="eastAsia"/>
          <w:sz w:val="28"/>
          <w:szCs w:val="28"/>
        </w:rPr>
        <w:t>对于特殊区域或调查内容</w:t>
      </w:r>
      <w:r w:rsidR="00DF54CF" w:rsidRPr="00C74C0F">
        <w:rPr>
          <w:rFonts w:ascii="Times New Roman" w:eastAsia="宋体" w:hAnsi="Times New Roman" w:cs="Times New Roman" w:hint="eastAsia"/>
          <w:sz w:val="28"/>
          <w:szCs w:val="28"/>
        </w:rPr>
        <w:t>还</w:t>
      </w:r>
      <w:r w:rsidR="007C78D7" w:rsidRPr="00C74C0F">
        <w:rPr>
          <w:rFonts w:ascii="Times New Roman" w:eastAsia="宋体" w:hAnsi="Times New Roman" w:cs="Times New Roman" w:hint="eastAsia"/>
          <w:sz w:val="28"/>
          <w:szCs w:val="28"/>
        </w:rPr>
        <w:t>应按照以下方式进行：</w:t>
      </w:r>
      <w:r w:rsidR="00055E5A" w:rsidRPr="00C74C0F">
        <w:rPr>
          <w:rFonts w:ascii="Times New Roman" w:eastAsia="宋体" w:hAnsi="Times New Roman" w:cs="Times New Roman" w:hint="eastAsia"/>
          <w:sz w:val="28"/>
          <w:szCs w:val="28"/>
        </w:rPr>
        <w:t>对于必须重点考虑但又缺乏相关数据和材料的生态敏感</w:t>
      </w:r>
      <w:r w:rsidR="007C78D7" w:rsidRPr="00C74C0F">
        <w:rPr>
          <w:rFonts w:ascii="Times New Roman" w:eastAsia="宋体" w:hAnsi="Times New Roman" w:cs="Times New Roman" w:hint="eastAsia"/>
          <w:sz w:val="28"/>
          <w:szCs w:val="28"/>
        </w:rPr>
        <w:t>区域</w:t>
      </w:r>
      <w:r w:rsidR="00055E5A" w:rsidRPr="00C74C0F">
        <w:rPr>
          <w:rFonts w:ascii="Times New Roman" w:eastAsia="宋体" w:hAnsi="Times New Roman" w:cs="Times New Roman" w:hint="eastAsia"/>
          <w:sz w:val="28"/>
          <w:szCs w:val="28"/>
        </w:rPr>
        <w:t>、地方特色</w:t>
      </w:r>
      <w:r w:rsidR="007C78D7" w:rsidRPr="00C74C0F">
        <w:rPr>
          <w:rFonts w:ascii="Times New Roman" w:eastAsia="宋体" w:hAnsi="Times New Roman" w:cs="Times New Roman" w:hint="eastAsia"/>
          <w:sz w:val="28"/>
          <w:szCs w:val="28"/>
        </w:rPr>
        <w:t>区域</w:t>
      </w:r>
      <w:r w:rsidR="00055E5A" w:rsidRPr="00C74C0F">
        <w:rPr>
          <w:rFonts w:ascii="Times New Roman" w:eastAsia="宋体" w:hAnsi="Times New Roman" w:cs="Times New Roman" w:hint="eastAsia"/>
          <w:sz w:val="28"/>
          <w:szCs w:val="28"/>
        </w:rPr>
        <w:t>、需要重点保护</w:t>
      </w:r>
      <w:r w:rsidR="007C78D7" w:rsidRPr="00C74C0F">
        <w:rPr>
          <w:rFonts w:ascii="Times New Roman" w:eastAsia="宋体" w:hAnsi="Times New Roman" w:cs="Times New Roman" w:hint="eastAsia"/>
          <w:sz w:val="28"/>
          <w:szCs w:val="28"/>
        </w:rPr>
        <w:t>区域</w:t>
      </w:r>
      <w:r w:rsidR="00055E5A" w:rsidRPr="00C74C0F">
        <w:rPr>
          <w:rFonts w:ascii="Times New Roman" w:eastAsia="宋体" w:hAnsi="Times New Roman" w:cs="Times New Roman" w:hint="eastAsia"/>
          <w:sz w:val="28"/>
          <w:szCs w:val="28"/>
        </w:rPr>
        <w:t>、环境污染和生态破坏严重</w:t>
      </w:r>
      <w:r w:rsidR="007C78D7" w:rsidRPr="00C74C0F">
        <w:rPr>
          <w:rFonts w:ascii="Times New Roman" w:eastAsia="宋体" w:hAnsi="Times New Roman" w:cs="Times New Roman" w:hint="eastAsia"/>
          <w:sz w:val="28"/>
          <w:szCs w:val="28"/>
        </w:rPr>
        <w:t>区域</w:t>
      </w:r>
      <w:r w:rsidR="00055E5A" w:rsidRPr="00C74C0F">
        <w:rPr>
          <w:rFonts w:ascii="Times New Roman" w:eastAsia="宋体" w:hAnsi="Times New Roman" w:cs="Times New Roman" w:hint="eastAsia"/>
          <w:sz w:val="28"/>
          <w:szCs w:val="28"/>
        </w:rPr>
        <w:t>以及其它需要特殊保护的</w:t>
      </w:r>
      <w:r w:rsidR="007C78D7" w:rsidRPr="00C74C0F">
        <w:rPr>
          <w:rFonts w:ascii="Times New Roman" w:eastAsia="宋体" w:hAnsi="Times New Roman" w:cs="Times New Roman" w:hint="eastAsia"/>
          <w:sz w:val="28"/>
          <w:szCs w:val="28"/>
        </w:rPr>
        <w:t>区域</w:t>
      </w:r>
      <w:r w:rsidR="00055E5A" w:rsidRPr="00C74C0F">
        <w:rPr>
          <w:rFonts w:ascii="Times New Roman" w:eastAsia="宋体" w:hAnsi="Times New Roman" w:cs="Times New Roman" w:hint="eastAsia"/>
          <w:sz w:val="28"/>
          <w:szCs w:val="28"/>
        </w:rPr>
        <w:t>，应当</w:t>
      </w:r>
      <w:r w:rsidR="007C78D7" w:rsidRPr="00C74C0F">
        <w:rPr>
          <w:rFonts w:ascii="Times New Roman" w:eastAsia="宋体" w:hAnsi="Times New Roman" w:cs="Times New Roman" w:hint="eastAsia"/>
          <w:sz w:val="28"/>
          <w:szCs w:val="28"/>
        </w:rPr>
        <w:t>采取全方位专项调查和生态环境监测；对于缺乏空间矢量数据的重点污染源、环保基础设施、饮用水水源保护区等要素，应当采取现场实测的方式获取其</w:t>
      </w:r>
      <w:r w:rsidR="00D72E12" w:rsidRPr="00C74C0F">
        <w:rPr>
          <w:rFonts w:ascii="Times New Roman" w:eastAsia="宋体" w:hAnsi="Times New Roman" w:cs="Times New Roman" w:hint="eastAsia"/>
          <w:sz w:val="28"/>
          <w:szCs w:val="28"/>
        </w:rPr>
        <w:t>点位</w:t>
      </w:r>
      <w:r w:rsidR="00DB7066" w:rsidRPr="00C74C0F">
        <w:rPr>
          <w:rFonts w:ascii="Times New Roman" w:eastAsia="宋体" w:hAnsi="Times New Roman" w:cs="Times New Roman" w:hint="eastAsia"/>
          <w:sz w:val="28"/>
          <w:szCs w:val="28"/>
        </w:rPr>
        <w:t>或</w:t>
      </w:r>
      <w:r w:rsidR="00D72E12" w:rsidRPr="00C74C0F">
        <w:rPr>
          <w:rFonts w:ascii="Times New Roman" w:eastAsia="宋体" w:hAnsi="Times New Roman" w:cs="Times New Roman" w:hint="eastAsia"/>
          <w:sz w:val="28"/>
          <w:szCs w:val="28"/>
        </w:rPr>
        <w:t>区域</w:t>
      </w:r>
      <w:r w:rsidR="007C78D7" w:rsidRPr="00C74C0F">
        <w:rPr>
          <w:rFonts w:ascii="Times New Roman" w:eastAsia="宋体" w:hAnsi="Times New Roman" w:cs="Times New Roman" w:hint="eastAsia"/>
          <w:sz w:val="28"/>
          <w:szCs w:val="28"/>
        </w:rPr>
        <w:t>矢量信息数据；对</w:t>
      </w:r>
      <w:r w:rsidR="007C78D7" w:rsidRPr="00C74C0F">
        <w:rPr>
          <w:rFonts w:ascii="Times New Roman" w:eastAsia="宋体" w:hAnsi="Times New Roman" w:cs="Times New Roman" w:hint="eastAsia"/>
          <w:sz w:val="28"/>
          <w:szCs w:val="28"/>
        </w:rPr>
        <w:lastRenderedPageBreak/>
        <w:t>于环保工作进展情况以及污染治理措施信息，应当采取现场座谈的方式</w:t>
      </w:r>
      <w:r w:rsidR="004C2A48" w:rsidRPr="00C74C0F">
        <w:rPr>
          <w:rFonts w:ascii="Times New Roman" w:eastAsia="宋体" w:hAnsi="Times New Roman" w:cs="Times New Roman" w:hint="eastAsia"/>
          <w:sz w:val="28"/>
          <w:szCs w:val="28"/>
        </w:rPr>
        <w:t>进行信息获取</w:t>
      </w:r>
      <w:r w:rsidR="007C78D7" w:rsidRPr="00C74C0F">
        <w:rPr>
          <w:rFonts w:ascii="Times New Roman" w:eastAsia="宋体" w:hAnsi="Times New Roman" w:cs="Times New Roman" w:hint="eastAsia"/>
          <w:sz w:val="28"/>
          <w:szCs w:val="28"/>
        </w:rPr>
        <w:t>。</w:t>
      </w:r>
      <w:r w:rsidR="004D6FB8">
        <w:rPr>
          <w:rFonts w:ascii="Times New Roman" w:eastAsia="宋体" w:hAnsi="Times New Roman" w:cs="Times New Roman" w:hint="eastAsia"/>
          <w:sz w:val="28"/>
          <w:szCs w:val="28"/>
        </w:rPr>
        <w:t>获取</w:t>
      </w:r>
      <w:r w:rsidR="004D6FB8">
        <w:rPr>
          <w:rFonts w:ascii="Times New Roman" w:eastAsia="宋体" w:hAnsi="Times New Roman" w:cs="Times New Roman"/>
          <w:sz w:val="28"/>
          <w:szCs w:val="28"/>
        </w:rPr>
        <w:t>的</w:t>
      </w:r>
      <w:r w:rsidR="004D6FB8">
        <w:rPr>
          <w:rFonts w:ascii="Times New Roman" w:eastAsia="宋体" w:hAnsi="Times New Roman" w:cs="Times New Roman" w:hint="eastAsia"/>
          <w:sz w:val="28"/>
          <w:szCs w:val="28"/>
        </w:rPr>
        <w:t>各类</w:t>
      </w:r>
      <w:r w:rsidR="004D6FB8">
        <w:rPr>
          <w:rFonts w:ascii="Times New Roman" w:eastAsia="宋体" w:hAnsi="Times New Roman" w:cs="Times New Roman"/>
          <w:sz w:val="28"/>
          <w:szCs w:val="28"/>
        </w:rPr>
        <w:t>环境现状数据、资料，</w:t>
      </w:r>
      <w:r w:rsidR="004D6FB8">
        <w:rPr>
          <w:rFonts w:ascii="Times New Roman" w:eastAsia="宋体" w:hAnsi="Times New Roman" w:cs="Times New Roman" w:hint="eastAsia"/>
          <w:sz w:val="28"/>
          <w:szCs w:val="28"/>
        </w:rPr>
        <w:t>国家</w:t>
      </w:r>
      <w:r w:rsidR="004D6FB8">
        <w:rPr>
          <w:rFonts w:ascii="Times New Roman" w:eastAsia="宋体" w:hAnsi="Times New Roman" w:cs="Times New Roman"/>
          <w:sz w:val="28"/>
          <w:szCs w:val="28"/>
        </w:rPr>
        <w:t>或上级有保密要求的，应当</w:t>
      </w:r>
      <w:r w:rsidR="004D6FB8">
        <w:rPr>
          <w:rFonts w:ascii="Times New Roman" w:eastAsia="宋体" w:hAnsi="Times New Roman" w:cs="Times New Roman" w:hint="eastAsia"/>
          <w:sz w:val="28"/>
          <w:szCs w:val="28"/>
        </w:rPr>
        <w:t>做好</w:t>
      </w:r>
      <w:r w:rsidR="004D6FB8">
        <w:rPr>
          <w:rFonts w:ascii="Times New Roman" w:eastAsia="宋体" w:hAnsi="Times New Roman" w:cs="Times New Roman"/>
          <w:sz w:val="28"/>
          <w:szCs w:val="28"/>
        </w:rPr>
        <w:t>保密</w:t>
      </w:r>
      <w:r w:rsidR="004D6FB8">
        <w:rPr>
          <w:rFonts w:ascii="Times New Roman" w:eastAsia="宋体" w:hAnsi="Times New Roman" w:cs="Times New Roman" w:hint="eastAsia"/>
          <w:sz w:val="28"/>
          <w:szCs w:val="28"/>
        </w:rPr>
        <w:t>工作</w:t>
      </w:r>
      <w:r w:rsidR="004D6FB8">
        <w:rPr>
          <w:rFonts w:ascii="Times New Roman" w:eastAsia="宋体" w:hAnsi="Times New Roman" w:cs="Times New Roman"/>
          <w:sz w:val="28"/>
          <w:szCs w:val="28"/>
        </w:rPr>
        <w:t>，在规定的范围内使用。</w:t>
      </w:r>
    </w:p>
    <w:p w14:paraId="22D2B6E3" w14:textId="46F5E62B" w:rsidR="00B35F07" w:rsidRPr="00C74C0F" w:rsidRDefault="005B0448" w:rsidP="00546AFC">
      <w:pPr>
        <w:spacing w:before="120" w:after="120" w:line="360" w:lineRule="auto"/>
        <w:outlineLvl w:val="1"/>
        <w:rPr>
          <w:rFonts w:ascii="Times New Roman" w:eastAsia="宋体" w:hAnsi="Times New Roman" w:cs="Times New Roman"/>
          <w:b/>
          <w:sz w:val="28"/>
          <w:szCs w:val="28"/>
        </w:rPr>
      </w:pPr>
      <w:r w:rsidRPr="00B14857">
        <w:rPr>
          <w:rFonts w:ascii="黑体" w:eastAsia="黑体" w:hAnsi="黑体" w:cs="Times New Roman"/>
          <w:sz w:val="30"/>
          <w:szCs w:val="30"/>
        </w:rPr>
        <w:t>5</w:t>
      </w:r>
      <w:r w:rsidR="00B35F07" w:rsidRPr="00B14857">
        <w:rPr>
          <w:rFonts w:ascii="黑体" w:eastAsia="黑体" w:hAnsi="黑体" w:cs="Times New Roman"/>
          <w:sz w:val="30"/>
          <w:szCs w:val="30"/>
        </w:rPr>
        <w:t>.1生态空间调查</w:t>
      </w:r>
    </w:p>
    <w:p w14:paraId="75F69136" w14:textId="504EBB0F" w:rsidR="00015005" w:rsidRPr="00C74C0F" w:rsidRDefault="00B23DDE"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生态空间调查应</w:t>
      </w:r>
      <w:r w:rsidRPr="00546AFC">
        <w:rPr>
          <w:rFonts w:ascii="Times New Roman" w:eastAsia="宋体" w:hAnsi="Times New Roman" w:cs="Times New Roman" w:hint="eastAsia"/>
          <w:sz w:val="28"/>
          <w:szCs w:val="24"/>
        </w:rPr>
        <w:t>包括</w:t>
      </w:r>
      <w:bookmarkStart w:id="4" w:name="_Hlk510951699"/>
      <w:r w:rsidRPr="00C74C0F">
        <w:rPr>
          <w:rFonts w:ascii="Times New Roman" w:eastAsia="宋体" w:hAnsi="Times New Roman" w:cs="Times New Roman" w:hint="eastAsia"/>
          <w:sz w:val="28"/>
          <w:szCs w:val="28"/>
        </w:rPr>
        <w:t>生态保护红线、自然保护区、森林公园</w:t>
      </w:r>
      <w:bookmarkEnd w:id="4"/>
      <w:r w:rsidRPr="00C74C0F">
        <w:rPr>
          <w:rFonts w:ascii="Times New Roman" w:eastAsia="宋体" w:hAnsi="Times New Roman" w:cs="Times New Roman" w:hint="eastAsia"/>
          <w:sz w:val="28"/>
          <w:szCs w:val="28"/>
        </w:rPr>
        <w:t>、风景名胜区等</w:t>
      </w:r>
      <w:r w:rsidR="001850D4" w:rsidRPr="00C74C0F">
        <w:rPr>
          <w:rFonts w:ascii="Times New Roman" w:eastAsia="宋体" w:hAnsi="Times New Roman" w:cs="Times New Roman" w:hint="eastAsia"/>
          <w:sz w:val="28"/>
          <w:szCs w:val="28"/>
        </w:rPr>
        <w:t>禁止开发</w:t>
      </w:r>
      <w:r w:rsidR="00380101" w:rsidRPr="00C74C0F">
        <w:rPr>
          <w:rFonts w:ascii="Times New Roman" w:eastAsia="宋体" w:hAnsi="Times New Roman" w:cs="Times New Roman" w:hint="eastAsia"/>
          <w:sz w:val="28"/>
          <w:szCs w:val="28"/>
        </w:rPr>
        <w:t>区域</w:t>
      </w:r>
      <w:r w:rsidR="001850D4" w:rsidRPr="00C74C0F">
        <w:rPr>
          <w:rFonts w:ascii="Times New Roman" w:eastAsia="宋体" w:hAnsi="Times New Roman" w:cs="Times New Roman" w:hint="eastAsia"/>
          <w:sz w:val="28"/>
          <w:szCs w:val="28"/>
        </w:rPr>
        <w:t>的调查研究。</w:t>
      </w:r>
    </w:p>
    <w:p w14:paraId="7A50B2E7" w14:textId="366CD6A0" w:rsidR="000A64DA" w:rsidRPr="002141EE" w:rsidRDefault="00177A6D"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.1.1</w:t>
      </w:r>
      <w:r w:rsidR="002141EE" w:rsidRPr="002141EE">
        <w:rPr>
          <w:rFonts w:ascii="黑体" w:eastAsia="黑体" w:hAnsi="黑体" w:cs="Times New Roman" w:hint="eastAsia"/>
          <w:sz w:val="28"/>
          <w:szCs w:val="28"/>
        </w:rPr>
        <w:t>生态保护红线</w:t>
      </w:r>
    </w:p>
    <w:p w14:paraId="16E8B797" w14:textId="04EC4F78" w:rsidR="000B42A8" w:rsidRPr="002141EE" w:rsidRDefault="000B42A8" w:rsidP="00546AFC">
      <w:pPr>
        <w:snapToGrid w:val="0"/>
        <w:spacing w:line="360" w:lineRule="auto"/>
        <w:ind w:firstLineChars="200" w:firstLine="560"/>
        <w:rPr>
          <w:rFonts w:ascii="黑体" w:eastAsia="黑体" w:hAnsi="黑体" w:cs="Times New Roman"/>
          <w:sz w:val="28"/>
          <w:szCs w:val="28"/>
        </w:rPr>
      </w:pPr>
      <w:r w:rsidRPr="00C74C0F">
        <w:rPr>
          <w:rFonts w:ascii="Times New Roman" w:eastAsia="宋体" w:hAnsi="Times New Roman" w:cs="Times New Roman" w:hint="eastAsia"/>
          <w:sz w:val="28"/>
          <w:szCs w:val="28"/>
        </w:rPr>
        <w:t>结合国家以及重庆市最新的管理技术</w:t>
      </w:r>
      <w:r w:rsidR="00AA7ED6" w:rsidRPr="00C74C0F">
        <w:rPr>
          <w:rFonts w:ascii="Times New Roman" w:eastAsia="宋体" w:hAnsi="Times New Roman" w:cs="Times New Roman" w:hint="eastAsia"/>
          <w:sz w:val="28"/>
          <w:szCs w:val="28"/>
        </w:rPr>
        <w:t>规定</w:t>
      </w:r>
      <w:r w:rsidRPr="00C74C0F">
        <w:rPr>
          <w:rFonts w:ascii="Times New Roman" w:eastAsia="宋体" w:hAnsi="Times New Roman" w:cs="Times New Roman" w:hint="eastAsia"/>
          <w:sz w:val="28"/>
          <w:szCs w:val="28"/>
        </w:rPr>
        <w:t>和</w:t>
      </w:r>
      <w:r w:rsidR="00AA7ED6" w:rsidRPr="00C74C0F">
        <w:rPr>
          <w:rFonts w:ascii="Times New Roman" w:eastAsia="宋体" w:hAnsi="Times New Roman" w:cs="Times New Roman" w:hint="eastAsia"/>
          <w:sz w:val="28"/>
          <w:szCs w:val="28"/>
        </w:rPr>
        <w:t>要求</w:t>
      </w:r>
      <w:r w:rsidRPr="00C74C0F">
        <w:rPr>
          <w:rFonts w:ascii="Times New Roman" w:eastAsia="宋体" w:hAnsi="Times New Roman" w:cs="Times New Roman" w:hint="eastAsia"/>
          <w:sz w:val="28"/>
          <w:szCs w:val="28"/>
        </w:rPr>
        <w:t>，重点针对当地生态保护红线区域内的生态</w:t>
      </w:r>
      <w:r w:rsidRPr="00546AFC">
        <w:rPr>
          <w:rFonts w:ascii="Times New Roman" w:eastAsia="宋体" w:hAnsi="Times New Roman" w:cs="Times New Roman" w:hint="eastAsia"/>
          <w:sz w:val="28"/>
          <w:szCs w:val="24"/>
        </w:rPr>
        <w:t>功能</w:t>
      </w:r>
      <w:r w:rsidRPr="00C74C0F">
        <w:rPr>
          <w:rFonts w:ascii="Times New Roman" w:eastAsia="宋体" w:hAnsi="Times New Roman" w:cs="Times New Roman" w:hint="eastAsia"/>
          <w:sz w:val="28"/>
          <w:szCs w:val="28"/>
        </w:rPr>
        <w:t>、红线面积、生态红线格局等开展调查，同时调查生态保护红线范围内人工活动情况、是否存在违规建设</w:t>
      </w:r>
      <w:r w:rsidRPr="002141EE">
        <w:rPr>
          <w:rFonts w:ascii="Times New Roman" w:eastAsia="宋体" w:hAnsi="Times New Roman" w:cs="Times New Roman" w:hint="eastAsia"/>
          <w:sz w:val="28"/>
          <w:szCs w:val="28"/>
        </w:rPr>
        <w:t>等情况。</w:t>
      </w:r>
    </w:p>
    <w:p w14:paraId="3E7E6B5F" w14:textId="2703E94C" w:rsidR="000A64DA" w:rsidRPr="002141EE" w:rsidRDefault="00177A6D"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.1.2</w:t>
      </w:r>
      <w:r w:rsidR="002141EE">
        <w:rPr>
          <w:rFonts w:ascii="黑体" w:eastAsia="黑体" w:hAnsi="黑体" w:cs="Times New Roman" w:hint="eastAsia"/>
          <w:sz w:val="28"/>
          <w:szCs w:val="28"/>
        </w:rPr>
        <w:t>自然保护区</w:t>
      </w:r>
    </w:p>
    <w:p w14:paraId="069A567F" w14:textId="50D36C0B" w:rsidR="00FF2B62" w:rsidRPr="00C74C0F" w:rsidRDefault="00FF2B62"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对照《国家级自然保护区规范化建设和管理导则》（</w:t>
      </w:r>
      <w:proofErr w:type="gramStart"/>
      <w:r w:rsidRPr="00C74C0F">
        <w:rPr>
          <w:rFonts w:ascii="Times New Roman" w:eastAsia="宋体" w:hAnsi="Times New Roman" w:cs="Times New Roman" w:hint="eastAsia"/>
          <w:sz w:val="28"/>
          <w:szCs w:val="28"/>
        </w:rPr>
        <w:t>环函</w:t>
      </w:r>
      <w:r w:rsidR="002141EE">
        <w:rPr>
          <w:rFonts w:ascii="宋体" w:eastAsia="宋体" w:hAnsi="宋体" w:cs="Times New Roman" w:hint="eastAsia"/>
          <w:sz w:val="28"/>
          <w:szCs w:val="28"/>
        </w:rPr>
        <w:t>〔</w:t>
      </w:r>
      <w:r w:rsidRPr="00C74C0F">
        <w:rPr>
          <w:rFonts w:ascii="Times New Roman" w:eastAsia="宋体" w:hAnsi="Times New Roman" w:cs="Times New Roman"/>
          <w:sz w:val="28"/>
          <w:szCs w:val="28"/>
        </w:rPr>
        <w:t>2009</w:t>
      </w:r>
      <w:r w:rsidR="002141EE">
        <w:rPr>
          <w:rFonts w:ascii="宋体" w:eastAsia="宋体" w:hAnsi="宋体" w:cs="Times New Roman" w:hint="eastAsia"/>
          <w:sz w:val="28"/>
          <w:szCs w:val="28"/>
        </w:rPr>
        <w:t>〕</w:t>
      </w:r>
      <w:proofErr w:type="gramEnd"/>
      <w:r w:rsidRPr="00C74C0F">
        <w:rPr>
          <w:rFonts w:ascii="Times New Roman" w:eastAsia="宋体" w:hAnsi="Times New Roman" w:cs="Times New Roman"/>
          <w:sz w:val="28"/>
          <w:szCs w:val="28"/>
        </w:rPr>
        <w:t>195</w:t>
      </w:r>
      <w:r w:rsidRPr="00C74C0F">
        <w:rPr>
          <w:rFonts w:ascii="Times New Roman" w:eastAsia="宋体" w:hAnsi="Times New Roman" w:cs="Times New Roman"/>
          <w:sz w:val="28"/>
          <w:szCs w:val="28"/>
        </w:rPr>
        <w:t>号）</w:t>
      </w:r>
      <w:r w:rsidRPr="00C74C0F">
        <w:rPr>
          <w:rFonts w:ascii="Times New Roman" w:eastAsia="宋体" w:hAnsi="Times New Roman" w:cs="Times New Roman" w:hint="eastAsia"/>
          <w:sz w:val="28"/>
          <w:szCs w:val="28"/>
        </w:rPr>
        <w:t>，重点对</w:t>
      </w:r>
      <w:r w:rsidR="0048611D" w:rsidRPr="00C74C0F">
        <w:rPr>
          <w:rFonts w:ascii="Times New Roman" w:eastAsia="宋体" w:hAnsi="Times New Roman" w:cs="Times New Roman" w:hint="eastAsia"/>
          <w:sz w:val="28"/>
          <w:szCs w:val="28"/>
        </w:rPr>
        <w:t>自然保护区的</w:t>
      </w:r>
      <w:r w:rsidRPr="00C74C0F">
        <w:rPr>
          <w:rFonts w:ascii="Times New Roman" w:eastAsia="宋体" w:hAnsi="Times New Roman" w:cs="Times New Roman" w:hint="eastAsia"/>
          <w:sz w:val="28"/>
          <w:szCs w:val="28"/>
        </w:rPr>
        <w:t>管护设施、科研监测设施、宣传教育设施、办公及附属设施等展开调查，同时调查自然保护区内资源现状、环境</w:t>
      </w:r>
      <w:r w:rsidR="000B42A8" w:rsidRPr="00C74C0F">
        <w:rPr>
          <w:rFonts w:ascii="Times New Roman" w:eastAsia="宋体" w:hAnsi="Times New Roman" w:cs="Times New Roman" w:hint="eastAsia"/>
          <w:sz w:val="28"/>
          <w:szCs w:val="28"/>
        </w:rPr>
        <w:t>变动情况以及是否存在违法违规的人工构建筑物等基本情况。</w:t>
      </w:r>
    </w:p>
    <w:p w14:paraId="4A662033" w14:textId="7EC1147E" w:rsidR="000A64DA" w:rsidRPr="002141EE" w:rsidRDefault="00381E7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.1.3</w:t>
      </w:r>
      <w:r w:rsidR="002141EE" w:rsidRPr="002141EE">
        <w:rPr>
          <w:rFonts w:ascii="黑体" w:eastAsia="黑体" w:hAnsi="黑体" w:cs="Times New Roman" w:hint="eastAsia"/>
          <w:sz w:val="28"/>
          <w:szCs w:val="28"/>
        </w:rPr>
        <w:t>森林公园</w:t>
      </w:r>
    </w:p>
    <w:p w14:paraId="48578F07" w14:textId="4AEE2BA1" w:rsidR="000B42A8" w:rsidRPr="00C74C0F" w:rsidRDefault="00AA7ED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结合国家以及重庆市相关管理技术规定和要求，</w:t>
      </w:r>
      <w:r w:rsidR="006864E1" w:rsidRPr="00C74C0F">
        <w:rPr>
          <w:rFonts w:ascii="Times New Roman" w:eastAsia="宋体" w:hAnsi="Times New Roman" w:cs="Times New Roman" w:hint="eastAsia"/>
          <w:sz w:val="28"/>
          <w:szCs w:val="28"/>
        </w:rPr>
        <w:t>开展</w:t>
      </w:r>
      <w:r w:rsidR="00AA48F8" w:rsidRPr="00C74C0F">
        <w:rPr>
          <w:rFonts w:ascii="Times New Roman" w:eastAsia="宋体" w:hAnsi="Times New Roman" w:cs="Times New Roman" w:hint="eastAsia"/>
          <w:sz w:val="28"/>
          <w:szCs w:val="28"/>
        </w:rPr>
        <w:t>林地保护情况以及管理制度建设</w:t>
      </w:r>
      <w:r w:rsidR="006864E1" w:rsidRPr="00C74C0F">
        <w:rPr>
          <w:rFonts w:ascii="Times New Roman" w:eastAsia="宋体" w:hAnsi="Times New Roman" w:cs="Times New Roman" w:hint="eastAsia"/>
          <w:sz w:val="28"/>
          <w:szCs w:val="28"/>
        </w:rPr>
        <w:t>和</w:t>
      </w:r>
      <w:r w:rsidR="006864E1" w:rsidRPr="00546AFC">
        <w:rPr>
          <w:rFonts w:ascii="Times New Roman" w:eastAsia="宋体" w:hAnsi="Times New Roman" w:cs="Times New Roman" w:hint="eastAsia"/>
          <w:sz w:val="28"/>
          <w:szCs w:val="24"/>
        </w:rPr>
        <w:t>运行</w:t>
      </w:r>
      <w:r w:rsidR="006864E1" w:rsidRPr="00C74C0F">
        <w:rPr>
          <w:rFonts w:ascii="Times New Roman" w:eastAsia="宋体" w:hAnsi="Times New Roman" w:cs="Times New Roman" w:hint="eastAsia"/>
          <w:sz w:val="28"/>
          <w:szCs w:val="28"/>
        </w:rPr>
        <w:t>情况调查，重点调查是否存在建设项目使用森林公园林地、是否有存在不符合森林公园主体功能的开发活动和行为、采矿和采石等历史遗留问题处理情况等内容。</w:t>
      </w:r>
    </w:p>
    <w:p w14:paraId="7AE7D3C0" w14:textId="70D307E7" w:rsidR="000A64DA" w:rsidRPr="002141EE" w:rsidRDefault="00381E7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.1.4</w:t>
      </w:r>
      <w:r w:rsidR="002141EE">
        <w:rPr>
          <w:rFonts w:ascii="黑体" w:eastAsia="黑体" w:hAnsi="黑体" w:cs="Times New Roman" w:hint="eastAsia"/>
          <w:sz w:val="28"/>
          <w:szCs w:val="28"/>
        </w:rPr>
        <w:t>风景名胜区</w:t>
      </w:r>
    </w:p>
    <w:p w14:paraId="36E57348" w14:textId="2AB35C78" w:rsidR="00D97290" w:rsidRPr="00C74C0F" w:rsidRDefault="006254FB"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结合国家以及重庆市相关管理规定，针对风景名胜区的管理机构、管理制度等进行了解，重点调查风景名胜区及其外围保护地带的重要地段是否存在开发区、度假区，是否存在从事开山采石、围湖造田、</w:t>
      </w:r>
      <w:r w:rsidRPr="00C74C0F">
        <w:rPr>
          <w:rFonts w:ascii="Times New Roman" w:eastAsia="宋体" w:hAnsi="Times New Roman" w:cs="Times New Roman" w:hint="eastAsia"/>
          <w:sz w:val="28"/>
          <w:szCs w:val="28"/>
        </w:rPr>
        <w:lastRenderedPageBreak/>
        <w:t>开荒等改变地貌和破坏环境、景观的活动，是否存在向风景名胜区内水体超标排放污水、倾倒垃圾和其他污染物等情况。</w:t>
      </w:r>
    </w:p>
    <w:p w14:paraId="7739A8EC" w14:textId="44BB9B80" w:rsidR="000A64DA" w:rsidRPr="002141EE" w:rsidRDefault="00381E7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.1.5</w:t>
      </w:r>
      <w:r w:rsidR="002141EE">
        <w:rPr>
          <w:rFonts w:ascii="黑体" w:eastAsia="黑体" w:hAnsi="黑体" w:cs="Times New Roman" w:hint="eastAsia"/>
          <w:sz w:val="28"/>
          <w:szCs w:val="28"/>
        </w:rPr>
        <w:t>其它禁止开发区域</w:t>
      </w:r>
    </w:p>
    <w:p w14:paraId="1415A56C" w14:textId="7A125AD8" w:rsidR="000C37E5" w:rsidRPr="00C74C0F" w:rsidRDefault="000C37E5"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可参照</w:t>
      </w:r>
      <w:r w:rsidR="00DF1227" w:rsidRPr="00C74C0F">
        <w:rPr>
          <w:rFonts w:ascii="Times New Roman" w:eastAsia="宋体" w:hAnsi="Times New Roman" w:cs="Times New Roman" w:hint="eastAsia"/>
          <w:sz w:val="28"/>
          <w:szCs w:val="28"/>
        </w:rPr>
        <w:t>对应的管理办法对该区域管理机构、管理制度、管护设施等展开调查，重点调查是否</w:t>
      </w:r>
      <w:r w:rsidR="00DF1227" w:rsidRPr="00546AFC">
        <w:rPr>
          <w:rFonts w:ascii="Times New Roman" w:eastAsia="宋体" w:hAnsi="Times New Roman" w:cs="Times New Roman" w:hint="eastAsia"/>
          <w:sz w:val="28"/>
          <w:szCs w:val="24"/>
        </w:rPr>
        <w:t>存在</w:t>
      </w:r>
      <w:r w:rsidR="00DF1227" w:rsidRPr="00C74C0F">
        <w:rPr>
          <w:rFonts w:ascii="Times New Roman" w:eastAsia="宋体" w:hAnsi="Times New Roman" w:cs="Times New Roman" w:hint="eastAsia"/>
          <w:sz w:val="28"/>
          <w:szCs w:val="28"/>
        </w:rPr>
        <w:t>不符合主体功能定位的违法违规设施以及环境污染或生态破坏等问题。</w:t>
      </w:r>
    </w:p>
    <w:p w14:paraId="41DB32C8" w14:textId="0084A718" w:rsidR="00B35F07"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w:t>
      </w:r>
      <w:r w:rsidR="00B35F07" w:rsidRPr="000A64DA">
        <w:rPr>
          <w:rFonts w:ascii="黑体" w:eastAsia="黑体" w:hAnsi="黑体" w:cs="Times New Roman"/>
          <w:sz w:val="30"/>
          <w:szCs w:val="30"/>
        </w:rPr>
        <w:t>.2水环境调查</w:t>
      </w:r>
    </w:p>
    <w:p w14:paraId="4ED3226F" w14:textId="4B2F0D9C" w:rsidR="00EA7116" w:rsidRPr="00C74C0F" w:rsidRDefault="005F3BD0"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水环境调查应当包括</w:t>
      </w:r>
      <w:r w:rsidR="00870AA1" w:rsidRPr="00C74C0F">
        <w:rPr>
          <w:rFonts w:ascii="Times New Roman" w:eastAsia="宋体" w:hAnsi="Times New Roman" w:cs="Times New Roman" w:hint="eastAsia"/>
          <w:sz w:val="28"/>
          <w:szCs w:val="28"/>
        </w:rPr>
        <w:t>河流、湖库</w:t>
      </w:r>
      <w:r w:rsidRPr="00C74C0F">
        <w:rPr>
          <w:rFonts w:ascii="Times New Roman" w:eastAsia="宋体" w:hAnsi="Times New Roman" w:cs="Times New Roman" w:hint="eastAsia"/>
          <w:sz w:val="28"/>
          <w:szCs w:val="28"/>
        </w:rPr>
        <w:t>、饮用水源等水系的调查。</w:t>
      </w:r>
    </w:p>
    <w:p w14:paraId="61BBF3A8" w14:textId="18AFC9C8" w:rsidR="000A64DA" w:rsidRPr="002141EE" w:rsidRDefault="00381E7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.2.1</w:t>
      </w:r>
      <w:r w:rsidR="00870AA1" w:rsidRPr="002141EE">
        <w:rPr>
          <w:rFonts w:ascii="黑体" w:eastAsia="黑体" w:hAnsi="黑体" w:cs="Times New Roman" w:hint="eastAsia"/>
          <w:sz w:val="28"/>
          <w:szCs w:val="28"/>
        </w:rPr>
        <w:t>河流、湖库</w:t>
      </w:r>
    </w:p>
    <w:p w14:paraId="2705EFFF" w14:textId="3AFD2D00" w:rsidR="003B4C99" w:rsidRPr="00C74C0F" w:rsidRDefault="005F3BD0"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包括划定水</w:t>
      </w:r>
      <w:r w:rsidR="00381E7F">
        <w:rPr>
          <w:rFonts w:ascii="Times New Roman" w:eastAsia="宋体" w:hAnsi="Times New Roman" w:cs="Times New Roman" w:hint="eastAsia"/>
          <w:sz w:val="28"/>
          <w:szCs w:val="28"/>
        </w:rPr>
        <w:t>环境</w:t>
      </w:r>
      <w:r w:rsidRPr="00C74C0F">
        <w:rPr>
          <w:rFonts w:ascii="Times New Roman" w:eastAsia="宋体" w:hAnsi="Times New Roman" w:cs="Times New Roman" w:hint="eastAsia"/>
          <w:sz w:val="28"/>
          <w:szCs w:val="28"/>
        </w:rPr>
        <w:t>功能的水体以及其它水体，重点针对划定水</w:t>
      </w:r>
      <w:r w:rsidR="00381E7F">
        <w:rPr>
          <w:rFonts w:ascii="Times New Roman" w:eastAsia="宋体" w:hAnsi="Times New Roman" w:cs="Times New Roman" w:hint="eastAsia"/>
          <w:sz w:val="28"/>
          <w:szCs w:val="28"/>
        </w:rPr>
        <w:t>环境</w:t>
      </w:r>
      <w:r w:rsidRPr="00C74C0F">
        <w:rPr>
          <w:rFonts w:ascii="Times New Roman" w:eastAsia="宋体" w:hAnsi="Times New Roman" w:cs="Times New Roman" w:hint="eastAsia"/>
          <w:sz w:val="28"/>
          <w:szCs w:val="28"/>
        </w:rPr>
        <w:t>功能</w:t>
      </w:r>
      <w:r w:rsidR="003C4949">
        <w:rPr>
          <w:rFonts w:ascii="Times New Roman" w:eastAsia="宋体" w:hAnsi="Times New Roman" w:cs="Times New Roman" w:hint="eastAsia"/>
          <w:sz w:val="28"/>
          <w:szCs w:val="28"/>
        </w:rPr>
        <w:t>的</w:t>
      </w:r>
      <w:r w:rsidRPr="00C74C0F">
        <w:rPr>
          <w:rFonts w:ascii="Times New Roman" w:eastAsia="宋体" w:hAnsi="Times New Roman" w:cs="Times New Roman" w:hint="eastAsia"/>
          <w:sz w:val="28"/>
          <w:szCs w:val="28"/>
        </w:rPr>
        <w:t>水体开展调查。重点调查河流流量、流速、平均水深等现状情况以及</w:t>
      </w:r>
      <w:r w:rsidR="00BD4836" w:rsidRPr="00C74C0F">
        <w:rPr>
          <w:rFonts w:ascii="Times New Roman" w:eastAsia="宋体" w:hAnsi="Times New Roman" w:cs="Times New Roman" w:hint="eastAsia"/>
          <w:sz w:val="28"/>
          <w:szCs w:val="28"/>
        </w:rPr>
        <w:t>水体流域范围内</w:t>
      </w:r>
      <w:r w:rsidRPr="00C74C0F">
        <w:rPr>
          <w:rFonts w:ascii="Times New Roman" w:eastAsia="宋体" w:hAnsi="Times New Roman" w:cs="Times New Roman" w:hint="eastAsia"/>
          <w:sz w:val="28"/>
          <w:szCs w:val="28"/>
        </w:rPr>
        <w:t>沿河（湖）排污口的类型、排污量、空间分布等情况。</w:t>
      </w:r>
      <w:r w:rsidR="003B4C99" w:rsidRPr="00C74C0F">
        <w:rPr>
          <w:rFonts w:ascii="Times New Roman" w:eastAsia="宋体" w:hAnsi="Times New Roman" w:cs="Times New Roman" w:hint="eastAsia"/>
          <w:sz w:val="28"/>
          <w:szCs w:val="28"/>
        </w:rPr>
        <w:t>执行Ⅰ类、Ⅱ类水质标准的水域应当</w:t>
      </w:r>
      <w:r w:rsidR="00651E88" w:rsidRPr="00C74C0F">
        <w:rPr>
          <w:rFonts w:ascii="Times New Roman" w:eastAsia="宋体" w:hAnsi="Times New Roman" w:cs="Times New Roman" w:hint="eastAsia"/>
          <w:sz w:val="28"/>
          <w:szCs w:val="28"/>
        </w:rPr>
        <w:t>重点</w:t>
      </w:r>
      <w:r w:rsidR="00286C89" w:rsidRPr="00C74C0F">
        <w:rPr>
          <w:rFonts w:ascii="Times New Roman" w:eastAsia="宋体" w:hAnsi="Times New Roman" w:cs="Times New Roman" w:hint="eastAsia"/>
          <w:sz w:val="28"/>
          <w:szCs w:val="28"/>
        </w:rPr>
        <w:t>加大对</w:t>
      </w:r>
      <w:r w:rsidR="003B4C99" w:rsidRPr="00C74C0F">
        <w:rPr>
          <w:rFonts w:ascii="Times New Roman" w:eastAsia="宋体" w:hAnsi="Times New Roman" w:cs="Times New Roman" w:hint="eastAsia"/>
          <w:sz w:val="28"/>
          <w:szCs w:val="28"/>
        </w:rPr>
        <w:t>沿河</w:t>
      </w:r>
      <w:r w:rsidR="003B4C99" w:rsidRPr="00C74C0F">
        <w:rPr>
          <w:rFonts w:ascii="Times New Roman" w:eastAsia="宋体" w:hAnsi="Times New Roman" w:cs="Times New Roman" w:hint="eastAsia"/>
          <w:sz w:val="28"/>
          <w:szCs w:val="28"/>
        </w:rPr>
        <w:t>2</w:t>
      </w:r>
      <w:r w:rsidR="003B4C99" w:rsidRPr="00C74C0F">
        <w:rPr>
          <w:rFonts w:ascii="Times New Roman" w:eastAsia="宋体" w:hAnsi="Times New Roman" w:cs="Times New Roman"/>
          <w:sz w:val="28"/>
          <w:szCs w:val="28"/>
        </w:rPr>
        <w:t>00</w:t>
      </w:r>
      <w:r w:rsidR="003B4C99" w:rsidRPr="00C74C0F">
        <w:rPr>
          <w:rFonts w:ascii="Times New Roman" w:eastAsia="宋体" w:hAnsi="Times New Roman" w:cs="Times New Roman" w:hint="eastAsia"/>
          <w:sz w:val="28"/>
          <w:szCs w:val="28"/>
        </w:rPr>
        <w:t>米陆域范围内的污染源调查。</w:t>
      </w:r>
      <w:r w:rsidR="00435942" w:rsidRPr="00C74C0F">
        <w:rPr>
          <w:rFonts w:ascii="Times New Roman" w:eastAsia="宋体" w:hAnsi="Times New Roman" w:cs="Times New Roman" w:hint="eastAsia"/>
          <w:sz w:val="28"/>
          <w:szCs w:val="28"/>
        </w:rPr>
        <w:t>有条件的</w:t>
      </w:r>
      <w:r w:rsidR="001B7EE3" w:rsidRPr="00C74C0F">
        <w:rPr>
          <w:rFonts w:ascii="Times New Roman" w:eastAsia="宋体" w:hAnsi="Times New Roman" w:cs="Times New Roman" w:hint="eastAsia"/>
          <w:sz w:val="28"/>
          <w:szCs w:val="28"/>
        </w:rPr>
        <w:t>镇（乡）</w:t>
      </w:r>
      <w:r w:rsidR="00435942" w:rsidRPr="00C74C0F">
        <w:rPr>
          <w:rFonts w:ascii="Times New Roman" w:eastAsia="宋体" w:hAnsi="Times New Roman" w:cs="Times New Roman" w:hint="eastAsia"/>
          <w:sz w:val="28"/>
          <w:szCs w:val="28"/>
        </w:rPr>
        <w:t>可开展水环境质量现状监测。</w:t>
      </w:r>
    </w:p>
    <w:p w14:paraId="4544EEE8" w14:textId="4FF0DEFB"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.2.2</w:t>
      </w:r>
      <w:r w:rsidR="00870AA1" w:rsidRPr="002141EE">
        <w:rPr>
          <w:rFonts w:ascii="黑体" w:eastAsia="黑体" w:hAnsi="黑体" w:cs="Times New Roman" w:hint="eastAsia"/>
          <w:sz w:val="28"/>
          <w:szCs w:val="28"/>
        </w:rPr>
        <w:t>饮用</w:t>
      </w:r>
      <w:r w:rsidR="002141EE">
        <w:rPr>
          <w:rFonts w:ascii="黑体" w:eastAsia="黑体" w:hAnsi="黑体" w:cs="Times New Roman" w:hint="eastAsia"/>
          <w:sz w:val="28"/>
          <w:szCs w:val="28"/>
        </w:rPr>
        <w:t>水源</w:t>
      </w:r>
    </w:p>
    <w:p w14:paraId="32156CDC" w14:textId="008E06CA" w:rsidR="00EA7116" w:rsidRPr="00C74C0F" w:rsidRDefault="0043788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根据《集中式饮用水水源地规范化建设环境保护技术要求》（</w:t>
      </w:r>
      <w:r w:rsidRPr="00C74C0F">
        <w:rPr>
          <w:rFonts w:ascii="Times New Roman" w:eastAsia="宋体" w:hAnsi="Times New Roman" w:cs="Times New Roman"/>
          <w:sz w:val="28"/>
          <w:szCs w:val="28"/>
        </w:rPr>
        <w:t>HJ 773-2015</w:t>
      </w:r>
      <w:r w:rsidRPr="00C74C0F">
        <w:rPr>
          <w:rFonts w:ascii="Times New Roman" w:eastAsia="宋体" w:hAnsi="Times New Roman" w:cs="Times New Roman" w:hint="eastAsia"/>
          <w:sz w:val="28"/>
          <w:szCs w:val="28"/>
        </w:rPr>
        <w:t>）、《集中式饮用水水源地环境保护状况评估技术规范》（</w:t>
      </w:r>
      <w:r w:rsidRPr="00C74C0F">
        <w:rPr>
          <w:rFonts w:ascii="Times New Roman" w:eastAsia="宋体" w:hAnsi="Times New Roman" w:cs="Times New Roman"/>
          <w:sz w:val="28"/>
          <w:szCs w:val="28"/>
        </w:rPr>
        <w:t>HJ 774-2015</w:t>
      </w:r>
      <w:r w:rsidRPr="00C74C0F">
        <w:rPr>
          <w:rFonts w:ascii="Times New Roman" w:eastAsia="宋体" w:hAnsi="Times New Roman" w:cs="Times New Roman" w:hint="eastAsia"/>
          <w:sz w:val="28"/>
          <w:szCs w:val="28"/>
        </w:rPr>
        <w:t>）等文件要求，对水源地开展调查和评估。</w:t>
      </w:r>
      <w:r w:rsidR="00870AA1" w:rsidRPr="00C74C0F">
        <w:rPr>
          <w:rFonts w:ascii="Times New Roman" w:eastAsia="宋体" w:hAnsi="Times New Roman" w:cs="Times New Roman" w:hint="eastAsia"/>
          <w:sz w:val="28"/>
          <w:szCs w:val="28"/>
        </w:rPr>
        <w:t>重点调查</w:t>
      </w:r>
      <w:r w:rsidR="00C24BB7" w:rsidRPr="00C74C0F">
        <w:rPr>
          <w:rFonts w:ascii="Times New Roman" w:eastAsia="宋体" w:hAnsi="Times New Roman" w:cs="Times New Roman" w:hint="eastAsia"/>
          <w:sz w:val="28"/>
          <w:szCs w:val="28"/>
        </w:rPr>
        <w:t>饮用水源规范化建设情况、保护区划定及管理情况、供水范围及人口、风险管控措施落实情况、标识标牌建设情况以及保护区内是否存在违法违规构建筑物和排污口等信息。</w:t>
      </w:r>
      <w:r w:rsidR="00952AA5" w:rsidRPr="00C74C0F">
        <w:rPr>
          <w:rFonts w:ascii="Times New Roman" w:eastAsia="宋体" w:hAnsi="Times New Roman" w:cs="Times New Roman" w:hint="eastAsia"/>
          <w:sz w:val="28"/>
          <w:szCs w:val="28"/>
        </w:rPr>
        <w:t>有条件的</w:t>
      </w:r>
      <w:r w:rsidR="001B7EE3" w:rsidRPr="00C74C0F">
        <w:rPr>
          <w:rFonts w:ascii="Times New Roman" w:eastAsia="宋体" w:hAnsi="Times New Roman" w:cs="Times New Roman" w:hint="eastAsia"/>
          <w:sz w:val="28"/>
          <w:szCs w:val="28"/>
        </w:rPr>
        <w:t>镇（乡）</w:t>
      </w:r>
      <w:r w:rsidR="00952AA5" w:rsidRPr="00C74C0F">
        <w:rPr>
          <w:rFonts w:ascii="Times New Roman" w:eastAsia="宋体" w:hAnsi="Times New Roman" w:cs="Times New Roman" w:hint="eastAsia"/>
          <w:sz w:val="28"/>
          <w:szCs w:val="28"/>
        </w:rPr>
        <w:t>可开展水环境质量现状监测。</w:t>
      </w:r>
    </w:p>
    <w:p w14:paraId="41F3DA5E" w14:textId="7308251B"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.2.3</w:t>
      </w:r>
      <w:r w:rsidR="000A64DA" w:rsidRPr="002141EE">
        <w:rPr>
          <w:rFonts w:ascii="黑体" w:eastAsia="黑体" w:hAnsi="黑体" w:cs="Times New Roman" w:hint="eastAsia"/>
          <w:sz w:val="28"/>
          <w:szCs w:val="28"/>
        </w:rPr>
        <w:t>其他</w:t>
      </w:r>
    </w:p>
    <w:p w14:paraId="76CC809A" w14:textId="430D24D6" w:rsidR="003B4C99" w:rsidRPr="00C74C0F" w:rsidRDefault="003B4C9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调查水体如涉及生态</w:t>
      </w:r>
      <w:r w:rsidRPr="00546AFC">
        <w:rPr>
          <w:rFonts w:ascii="Times New Roman" w:eastAsia="宋体" w:hAnsi="Times New Roman" w:cs="Times New Roman" w:hint="eastAsia"/>
          <w:sz w:val="28"/>
          <w:szCs w:val="24"/>
        </w:rPr>
        <w:t>保护</w:t>
      </w:r>
      <w:r w:rsidRPr="00C74C0F">
        <w:rPr>
          <w:rFonts w:ascii="Times New Roman" w:eastAsia="宋体" w:hAnsi="Times New Roman" w:cs="Times New Roman" w:hint="eastAsia"/>
          <w:sz w:val="28"/>
          <w:szCs w:val="28"/>
        </w:rPr>
        <w:t>红线、自然保护区、森林公园</w:t>
      </w:r>
      <w:r w:rsidR="00505659" w:rsidRPr="00C74C0F">
        <w:rPr>
          <w:rFonts w:ascii="Times New Roman" w:eastAsia="宋体" w:hAnsi="Times New Roman" w:cs="Times New Roman" w:hint="eastAsia"/>
          <w:sz w:val="28"/>
          <w:szCs w:val="28"/>
        </w:rPr>
        <w:t>等禁止开</w:t>
      </w:r>
      <w:r w:rsidR="00505659" w:rsidRPr="00C74C0F">
        <w:rPr>
          <w:rFonts w:ascii="Times New Roman" w:eastAsia="宋体" w:hAnsi="Times New Roman" w:cs="Times New Roman" w:hint="eastAsia"/>
          <w:sz w:val="28"/>
          <w:szCs w:val="28"/>
        </w:rPr>
        <w:lastRenderedPageBreak/>
        <w:t>发区域的，应当增加禁止开发区调查要求。</w:t>
      </w:r>
    </w:p>
    <w:p w14:paraId="2D5BE525" w14:textId="3BFAC091" w:rsidR="00B35F07"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w:t>
      </w:r>
      <w:r w:rsidR="00B35F07" w:rsidRPr="000A64DA">
        <w:rPr>
          <w:rFonts w:ascii="黑体" w:eastAsia="黑体" w:hAnsi="黑体" w:cs="Times New Roman"/>
          <w:sz w:val="30"/>
          <w:szCs w:val="30"/>
        </w:rPr>
        <w:t>.3大气环境</w:t>
      </w:r>
      <w:r w:rsidR="00061CC6" w:rsidRPr="000A64DA">
        <w:rPr>
          <w:rFonts w:ascii="黑体" w:eastAsia="黑体" w:hAnsi="黑体" w:cs="Times New Roman" w:hint="eastAsia"/>
          <w:sz w:val="30"/>
          <w:szCs w:val="30"/>
        </w:rPr>
        <w:t>调查</w:t>
      </w:r>
    </w:p>
    <w:p w14:paraId="031FFC2E" w14:textId="44D7753F" w:rsidR="000B124C" w:rsidRPr="00C74C0F" w:rsidRDefault="00061CC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大气环境调查应当包括大气环境功能区划（含高污染染料禁燃区）、建成区餐饮企业、工业污染源、煤炭消费以及建筑工地等调查。</w:t>
      </w:r>
    </w:p>
    <w:p w14:paraId="0F54B53E" w14:textId="448C00A1"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.3.1</w:t>
      </w:r>
      <w:r w:rsidR="002141EE">
        <w:rPr>
          <w:rFonts w:ascii="黑体" w:eastAsia="黑体" w:hAnsi="黑体" w:cs="Times New Roman" w:hint="eastAsia"/>
          <w:sz w:val="28"/>
          <w:szCs w:val="28"/>
        </w:rPr>
        <w:t>大气环境功能区</w:t>
      </w:r>
    </w:p>
    <w:p w14:paraId="09CE5009" w14:textId="3FB9B8DB" w:rsidR="00F82E26" w:rsidRPr="002141EE" w:rsidRDefault="002E0885" w:rsidP="00546AFC">
      <w:pPr>
        <w:snapToGrid w:val="0"/>
        <w:spacing w:line="360" w:lineRule="auto"/>
        <w:ind w:firstLineChars="200" w:firstLine="560"/>
        <w:rPr>
          <w:rFonts w:ascii="黑体" w:eastAsia="黑体" w:hAnsi="黑体" w:cs="Times New Roman"/>
          <w:sz w:val="28"/>
          <w:szCs w:val="28"/>
        </w:rPr>
      </w:pPr>
      <w:r w:rsidRPr="00C74C0F">
        <w:rPr>
          <w:rFonts w:ascii="Times New Roman" w:eastAsia="宋体" w:hAnsi="Times New Roman" w:cs="Times New Roman" w:hint="eastAsia"/>
          <w:sz w:val="28"/>
          <w:szCs w:val="28"/>
        </w:rPr>
        <w:t>应当收集或绘制大气环境功能区划矢量数据，重点调查</w:t>
      </w:r>
      <w:r w:rsidR="00C4335F" w:rsidRPr="00C74C0F">
        <w:rPr>
          <w:rFonts w:ascii="Times New Roman" w:eastAsia="宋体" w:hAnsi="Times New Roman" w:cs="Times New Roman" w:hint="eastAsia"/>
          <w:sz w:val="28"/>
          <w:szCs w:val="28"/>
        </w:rPr>
        <w:t>一类</w:t>
      </w:r>
      <w:r w:rsidR="006B1145" w:rsidRPr="00C74C0F">
        <w:rPr>
          <w:rFonts w:ascii="Times New Roman" w:eastAsia="宋体" w:hAnsi="Times New Roman" w:cs="Times New Roman" w:hint="eastAsia"/>
          <w:sz w:val="28"/>
          <w:szCs w:val="28"/>
        </w:rPr>
        <w:t>环境空气质量功能区内是否</w:t>
      </w:r>
      <w:r w:rsidR="006B1145" w:rsidRPr="002141EE">
        <w:rPr>
          <w:rFonts w:ascii="Times New Roman" w:eastAsia="宋体" w:hAnsi="Times New Roman" w:cs="Times New Roman" w:hint="eastAsia"/>
          <w:sz w:val="28"/>
          <w:szCs w:val="28"/>
        </w:rPr>
        <w:t>存在</w:t>
      </w:r>
      <w:r w:rsidR="006B1145" w:rsidRPr="00C74C0F">
        <w:rPr>
          <w:rFonts w:ascii="Times New Roman" w:eastAsia="宋体" w:hAnsi="Times New Roman" w:cs="Times New Roman" w:hint="eastAsia"/>
          <w:sz w:val="28"/>
          <w:szCs w:val="28"/>
        </w:rPr>
        <w:t>违法违规的重点大气污染源</w:t>
      </w:r>
      <w:r w:rsidR="00897057" w:rsidRPr="00C74C0F">
        <w:rPr>
          <w:rFonts w:ascii="Times New Roman" w:eastAsia="宋体" w:hAnsi="Times New Roman" w:cs="Times New Roman" w:hint="eastAsia"/>
          <w:sz w:val="28"/>
          <w:szCs w:val="28"/>
        </w:rPr>
        <w:t>以及高污染染</w:t>
      </w:r>
      <w:r w:rsidR="00897057" w:rsidRPr="002141EE">
        <w:rPr>
          <w:rFonts w:ascii="Times New Roman" w:eastAsia="宋体" w:hAnsi="Times New Roman" w:cs="Times New Roman" w:hint="eastAsia"/>
          <w:sz w:val="28"/>
          <w:szCs w:val="28"/>
        </w:rPr>
        <w:t>料禁燃区内是否存在高污染染料使用单位</w:t>
      </w:r>
      <w:r w:rsidR="006B1145" w:rsidRPr="002141EE">
        <w:rPr>
          <w:rFonts w:ascii="Times New Roman" w:eastAsia="宋体" w:hAnsi="Times New Roman" w:cs="Times New Roman" w:hint="eastAsia"/>
          <w:sz w:val="28"/>
          <w:szCs w:val="28"/>
        </w:rPr>
        <w:t>。</w:t>
      </w:r>
    </w:p>
    <w:p w14:paraId="234D4171" w14:textId="01E51377"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.3.2</w:t>
      </w:r>
      <w:r w:rsidR="002141EE" w:rsidRPr="002141EE">
        <w:rPr>
          <w:rFonts w:ascii="黑体" w:eastAsia="黑体" w:hAnsi="黑体" w:cs="Times New Roman" w:hint="eastAsia"/>
          <w:sz w:val="28"/>
          <w:szCs w:val="28"/>
        </w:rPr>
        <w:t>餐饮企业</w:t>
      </w:r>
    </w:p>
    <w:p w14:paraId="3C4BD834" w14:textId="65D459AD" w:rsidR="00F82E26" w:rsidRPr="00C74C0F" w:rsidRDefault="00FE0FC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以</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建成区为重点，同时结合</w:t>
      </w:r>
      <w:r w:rsidR="00EE5E1F" w:rsidRPr="00C74C0F">
        <w:rPr>
          <w:rFonts w:ascii="Times New Roman" w:eastAsia="宋体" w:hAnsi="Times New Roman" w:cs="Times New Roman" w:hint="eastAsia"/>
          <w:sz w:val="28"/>
          <w:szCs w:val="28"/>
        </w:rPr>
        <w:t>餐饮油烟、露天烧烤</w:t>
      </w:r>
      <w:r w:rsidRPr="00C74C0F">
        <w:rPr>
          <w:rFonts w:ascii="Times New Roman" w:eastAsia="宋体" w:hAnsi="Times New Roman" w:cs="Times New Roman" w:hint="eastAsia"/>
          <w:sz w:val="28"/>
          <w:szCs w:val="28"/>
        </w:rPr>
        <w:t>环保投诉情况，调查建成区重点餐饮企业类型、规模、空间分布等基本信息。</w:t>
      </w:r>
    </w:p>
    <w:p w14:paraId="0DD118B2" w14:textId="2DDE1E12"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.3.3</w:t>
      </w:r>
      <w:r w:rsidR="002141EE" w:rsidRPr="002141EE">
        <w:rPr>
          <w:rFonts w:ascii="黑体" w:eastAsia="黑体" w:hAnsi="黑体" w:cs="Times New Roman" w:hint="eastAsia"/>
          <w:sz w:val="28"/>
          <w:szCs w:val="28"/>
        </w:rPr>
        <w:t>工业污染源</w:t>
      </w:r>
    </w:p>
    <w:p w14:paraId="3DEEF9E0" w14:textId="29AD1F56" w:rsidR="00FE0FCC" w:rsidRPr="00C74C0F" w:rsidRDefault="00FE0FC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结合环境统计数据、污染源普查数据以及现场走访调查，开展重点大气污染企业行业、规模、空间分布、</w:t>
      </w:r>
      <w:r w:rsidR="00874095" w:rsidRPr="00C74C0F">
        <w:rPr>
          <w:rFonts w:ascii="Times New Roman" w:eastAsia="宋体" w:hAnsi="Times New Roman" w:cs="Times New Roman" w:hint="eastAsia"/>
          <w:sz w:val="28"/>
          <w:szCs w:val="28"/>
        </w:rPr>
        <w:t>排污量、</w:t>
      </w:r>
      <w:r w:rsidRPr="00C74C0F">
        <w:rPr>
          <w:rFonts w:ascii="Times New Roman" w:eastAsia="宋体" w:hAnsi="Times New Roman" w:cs="Times New Roman" w:hint="eastAsia"/>
          <w:sz w:val="28"/>
          <w:szCs w:val="28"/>
        </w:rPr>
        <w:t>环保手续等基本信息调查。</w:t>
      </w:r>
    </w:p>
    <w:p w14:paraId="3E2F2375" w14:textId="07C7829A"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.3.4</w:t>
      </w:r>
      <w:r w:rsidR="002141EE">
        <w:rPr>
          <w:rFonts w:ascii="黑体" w:eastAsia="黑体" w:hAnsi="黑体" w:cs="Times New Roman" w:hint="eastAsia"/>
          <w:sz w:val="28"/>
          <w:szCs w:val="28"/>
        </w:rPr>
        <w:t>能源消费</w:t>
      </w:r>
    </w:p>
    <w:p w14:paraId="7C6A4D1E" w14:textId="31701F1D" w:rsidR="00F82E26" w:rsidRPr="00C74C0F" w:rsidRDefault="00EE5E1F"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收集规划区内近五年能源消费情况</w:t>
      </w:r>
      <w:r w:rsidR="006654AC" w:rsidRPr="00C74C0F">
        <w:rPr>
          <w:rFonts w:ascii="Times New Roman" w:eastAsia="宋体" w:hAnsi="Times New Roman" w:cs="Times New Roman" w:hint="eastAsia"/>
          <w:sz w:val="28"/>
          <w:szCs w:val="28"/>
        </w:rPr>
        <w:t>，重点调查生活源煤炭消耗情况</w:t>
      </w:r>
      <w:r w:rsidR="00604E8E" w:rsidRPr="00C74C0F">
        <w:rPr>
          <w:rFonts w:ascii="Times New Roman" w:eastAsia="宋体" w:hAnsi="Times New Roman" w:cs="Times New Roman" w:hint="eastAsia"/>
          <w:sz w:val="28"/>
          <w:szCs w:val="28"/>
        </w:rPr>
        <w:t>。</w:t>
      </w:r>
    </w:p>
    <w:p w14:paraId="2C6C2EF5" w14:textId="2685F648" w:rsidR="000A64DA" w:rsidRPr="002141EE" w:rsidRDefault="003C4949"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w:t>
      </w:r>
      <w:r w:rsidR="00811ECF">
        <w:rPr>
          <w:rFonts w:ascii="黑体" w:eastAsia="黑体" w:hAnsi="黑体" w:cs="Times New Roman"/>
          <w:sz w:val="28"/>
          <w:szCs w:val="28"/>
        </w:rPr>
        <w:t>3</w:t>
      </w:r>
      <w:r>
        <w:rPr>
          <w:rFonts w:ascii="黑体" w:eastAsia="黑体" w:hAnsi="黑体" w:cs="Times New Roman"/>
          <w:sz w:val="28"/>
          <w:szCs w:val="28"/>
        </w:rPr>
        <w:t>.5</w:t>
      </w:r>
      <w:r w:rsidR="002141EE">
        <w:rPr>
          <w:rFonts w:ascii="黑体" w:eastAsia="黑体" w:hAnsi="黑体" w:cs="Times New Roman" w:hint="eastAsia"/>
          <w:sz w:val="28"/>
          <w:szCs w:val="28"/>
        </w:rPr>
        <w:t>建筑工地</w:t>
      </w:r>
    </w:p>
    <w:p w14:paraId="31D598BB" w14:textId="4D522B45" w:rsidR="00B95D46" w:rsidRPr="00C74C0F" w:rsidRDefault="006654A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调查规划区内</w:t>
      </w:r>
      <w:r w:rsidRPr="00546AFC">
        <w:rPr>
          <w:rFonts w:ascii="Times New Roman" w:eastAsia="宋体" w:hAnsi="Times New Roman" w:cs="Times New Roman" w:hint="eastAsia"/>
          <w:sz w:val="28"/>
          <w:szCs w:val="24"/>
        </w:rPr>
        <w:t>建筑工地</w:t>
      </w:r>
      <w:r w:rsidRPr="00C74C0F">
        <w:rPr>
          <w:rFonts w:ascii="Times New Roman" w:eastAsia="宋体" w:hAnsi="Times New Roman" w:cs="Times New Roman" w:hint="eastAsia"/>
          <w:sz w:val="28"/>
          <w:szCs w:val="28"/>
        </w:rPr>
        <w:t>规模、空间分布等信息，了解建筑工地扬尘控制措施落实情况。</w:t>
      </w:r>
    </w:p>
    <w:p w14:paraId="4E0F39FE" w14:textId="1DBA5E8F" w:rsidR="00B35F07"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w:t>
      </w:r>
      <w:r w:rsidR="00B35F07" w:rsidRPr="000A64DA">
        <w:rPr>
          <w:rFonts w:ascii="黑体" w:eastAsia="黑体" w:hAnsi="黑体" w:cs="Times New Roman"/>
          <w:sz w:val="30"/>
          <w:szCs w:val="30"/>
        </w:rPr>
        <w:t>.4土壤环境</w:t>
      </w:r>
      <w:r w:rsidR="006D2809" w:rsidRPr="000A64DA">
        <w:rPr>
          <w:rFonts w:ascii="黑体" w:eastAsia="黑体" w:hAnsi="黑体" w:cs="Times New Roman" w:hint="eastAsia"/>
          <w:sz w:val="30"/>
          <w:szCs w:val="30"/>
        </w:rPr>
        <w:t>调查</w:t>
      </w:r>
    </w:p>
    <w:p w14:paraId="41C45D79" w14:textId="5ACB7540" w:rsidR="003F5E43" w:rsidRPr="00C74C0F" w:rsidRDefault="006D280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土壤环境调查应当</w:t>
      </w:r>
      <w:r w:rsidRPr="00546AFC">
        <w:rPr>
          <w:rFonts w:ascii="Times New Roman" w:eastAsia="宋体" w:hAnsi="Times New Roman" w:cs="Times New Roman" w:hint="eastAsia"/>
          <w:sz w:val="28"/>
          <w:szCs w:val="24"/>
        </w:rPr>
        <w:t>包括</w:t>
      </w:r>
      <w:r w:rsidRPr="00C74C0F">
        <w:rPr>
          <w:rFonts w:ascii="Times New Roman" w:eastAsia="宋体" w:hAnsi="Times New Roman" w:cs="Times New Roman" w:hint="eastAsia"/>
          <w:sz w:val="28"/>
          <w:szCs w:val="28"/>
        </w:rPr>
        <w:t>建设用地、农用地</w:t>
      </w:r>
      <w:r w:rsidR="0093350C" w:rsidRPr="00C74C0F">
        <w:rPr>
          <w:rFonts w:ascii="Times New Roman" w:eastAsia="宋体" w:hAnsi="Times New Roman" w:cs="Times New Roman" w:hint="eastAsia"/>
          <w:sz w:val="28"/>
          <w:szCs w:val="28"/>
        </w:rPr>
        <w:t>等</w:t>
      </w:r>
      <w:r w:rsidRPr="00C74C0F">
        <w:rPr>
          <w:rFonts w:ascii="Times New Roman" w:eastAsia="宋体" w:hAnsi="Times New Roman" w:cs="Times New Roman" w:hint="eastAsia"/>
          <w:sz w:val="28"/>
          <w:szCs w:val="28"/>
        </w:rPr>
        <w:t>。</w:t>
      </w:r>
    </w:p>
    <w:p w14:paraId="3E1D3CAB" w14:textId="6D708C43"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.4.1</w:t>
      </w:r>
      <w:r w:rsidR="002141EE" w:rsidRPr="002141EE">
        <w:rPr>
          <w:rFonts w:ascii="黑体" w:eastAsia="黑体" w:hAnsi="黑体" w:cs="Times New Roman" w:hint="eastAsia"/>
          <w:sz w:val="28"/>
          <w:szCs w:val="28"/>
        </w:rPr>
        <w:t>农用地</w:t>
      </w:r>
    </w:p>
    <w:p w14:paraId="7E098932" w14:textId="02AD3D33" w:rsidR="006D2809" w:rsidRPr="00C74C0F" w:rsidRDefault="006D280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lastRenderedPageBreak/>
        <w:t>结合土壤环境质量普查</w:t>
      </w:r>
      <w:r w:rsidR="0093350C" w:rsidRPr="00C74C0F">
        <w:rPr>
          <w:rFonts w:ascii="Times New Roman" w:eastAsia="宋体" w:hAnsi="Times New Roman" w:cs="Times New Roman" w:hint="eastAsia"/>
          <w:sz w:val="28"/>
          <w:szCs w:val="28"/>
        </w:rPr>
        <w:t>、详查</w:t>
      </w:r>
      <w:r w:rsidRPr="00C74C0F">
        <w:rPr>
          <w:rFonts w:ascii="Times New Roman" w:eastAsia="宋体" w:hAnsi="Times New Roman" w:cs="Times New Roman" w:hint="eastAsia"/>
          <w:sz w:val="28"/>
          <w:szCs w:val="28"/>
        </w:rPr>
        <w:t>等信息或数据，</w:t>
      </w:r>
      <w:r w:rsidR="0093350C" w:rsidRPr="00C74C0F">
        <w:rPr>
          <w:rFonts w:ascii="Times New Roman" w:eastAsia="宋体" w:hAnsi="Times New Roman" w:cs="Times New Roman" w:hint="eastAsia"/>
          <w:sz w:val="28"/>
          <w:szCs w:val="28"/>
        </w:rPr>
        <w:t>了解或掌握规划区农用地土壤环境质量概况。</w:t>
      </w:r>
    </w:p>
    <w:p w14:paraId="4CA070A8" w14:textId="5C28F156"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.4.2</w:t>
      </w:r>
      <w:r w:rsidR="002141EE">
        <w:rPr>
          <w:rFonts w:ascii="黑体" w:eastAsia="黑体" w:hAnsi="黑体" w:cs="Times New Roman" w:hint="eastAsia"/>
          <w:sz w:val="28"/>
          <w:szCs w:val="28"/>
        </w:rPr>
        <w:t>建设用地</w:t>
      </w:r>
    </w:p>
    <w:p w14:paraId="3840CB09" w14:textId="420ECA34" w:rsidR="00EB2887" w:rsidRPr="00C74C0F" w:rsidRDefault="0093350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结合现场走访，重点</w:t>
      </w:r>
      <w:r w:rsidRPr="00546AFC">
        <w:rPr>
          <w:rFonts w:ascii="Times New Roman" w:eastAsia="宋体" w:hAnsi="Times New Roman" w:cs="Times New Roman" w:hint="eastAsia"/>
          <w:sz w:val="28"/>
          <w:szCs w:val="24"/>
        </w:rPr>
        <w:t>开展</w:t>
      </w:r>
      <w:r w:rsidRPr="00C74C0F">
        <w:rPr>
          <w:rFonts w:ascii="Times New Roman" w:eastAsia="宋体" w:hAnsi="Times New Roman" w:cs="Times New Roman" w:hint="eastAsia"/>
          <w:sz w:val="28"/>
          <w:szCs w:val="28"/>
        </w:rPr>
        <w:t>关停搬迁企业场地的污染状况定性调查。</w:t>
      </w:r>
    </w:p>
    <w:p w14:paraId="709B859C" w14:textId="11CA4C4C" w:rsidR="00B35F07"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w:t>
      </w:r>
      <w:r w:rsidR="00B35F07" w:rsidRPr="000A64DA">
        <w:rPr>
          <w:rFonts w:ascii="黑体" w:eastAsia="黑体" w:hAnsi="黑体" w:cs="Times New Roman"/>
          <w:sz w:val="30"/>
          <w:szCs w:val="30"/>
        </w:rPr>
        <w:t>.5声环境</w:t>
      </w:r>
      <w:r w:rsidR="0093350C" w:rsidRPr="000A64DA">
        <w:rPr>
          <w:rFonts w:ascii="黑体" w:eastAsia="黑体" w:hAnsi="黑体" w:cs="Times New Roman" w:hint="eastAsia"/>
          <w:sz w:val="30"/>
          <w:szCs w:val="30"/>
        </w:rPr>
        <w:t>调查</w:t>
      </w:r>
    </w:p>
    <w:p w14:paraId="0FB7FE70" w14:textId="200ADA46" w:rsidR="003F5E43" w:rsidRPr="00C74C0F" w:rsidRDefault="0093350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声环境调查应当</w:t>
      </w:r>
      <w:proofErr w:type="gramStart"/>
      <w:r w:rsidRPr="00C74C0F">
        <w:rPr>
          <w:rFonts w:ascii="Times New Roman" w:eastAsia="宋体" w:hAnsi="Times New Roman" w:cs="Times New Roman" w:hint="eastAsia"/>
          <w:sz w:val="28"/>
          <w:szCs w:val="28"/>
        </w:rPr>
        <w:t>包括</w:t>
      </w:r>
      <w:r w:rsidRPr="00546AFC">
        <w:rPr>
          <w:rFonts w:ascii="Times New Roman" w:eastAsia="宋体" w:hAnsi="Times New Roman" w:cs="Times New Roman" w:hint="eastAsia"/>
          <w:sz w:val="28"/>
          <w:szCs w:val="24"/>
        </w:rPr>
        <w:t>声</w:t>
      </w:r>
      <w:proofErr w:type="gramEnd"/>
      <w:r w:rsidRPr="00C74C0F">
        <w:rPr>
          <w:rFonts w:ascii="Times New Roman" w:eastAsia="宋体" w:hAnsi="Times New Roman" w:cs="Times New Roman" w:hint="eastAsia"/>
          <w:sz w:val="28"/>
          <w:szCs w:val="28"/>
        </w:rPr>
        <w:t>环境功能区划以及噪声投诉调查等内容。</w:t>
      </w:r>
    </w:p>
    <w:p w14:paraId="1BE044DD" w14:textId="5773AEF8"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.5.1</w:t>
      </w:r>
      <w:r w:rsidR="00B52BC1" w:rsidRPr="002141EE">
        <w:rPr>
          <w:rFonts w:ascii="黑体" w:eastAsia="黑体" w:hAnsi="黑体" w:cs="Times New Roman" w:hint="eastAsia"/>
          <w:sz w:val="28"/>
          <w:szCs w:val="28"/>
        </w:rPr>
        <w:t>声环境功能区划</w:t>
      </w:r>
    </w:p>
    <w:p w14:paraId="3278B2E8" w14:textId="05BE8684" w:rsidR="0093350C" w:rsidRPr="00C74C0F" w:rsidRDefault="00B52BC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收集当地声环境功能区划矢量数据成果，有条件的</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可开展声环境质量现状监测。</w:t>
      </w:r>
    </w:p>
    <w:p w14:paraId="1CDC4189" w14:textId="65BE5872"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.5.2</w:t>
      </w:r>
      <w:r w:rsidR="002141EE" w:rsidRPr="002141EE">
        <w:rPr>
          <w:rFonts w:ascii="黑体" w:eastAsia="黑体" w:hAnsi="黑体" w:cs="Times New Roman" w:hint="eastAsia"/>
          <w:sz w:val="28"/>
          <w:szCs w:val="28"/>
        </w:rPr>
        <w:t>噪声投诉</w:t>
      </w:r>
    </w:p>
    <w:p w14:paraId="1505B5B3" w14:textId="48CAE55C" w:rsidR="0093350C" w:rsidRPr="00C74C0F" w:rsidRDefault="00952AA5"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收集当地噪声投诉数据，开展重点噪声源的调查走访，掌握噪声污染的规律、成因以及分布和影响区域。</w:t>
      </w:r>
    </w:p>
    <w:p w14:paraId="1CA009E6" w14:textId="667C5410" w:rsidR="005F3BD0"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w:t>
      </w:r>
      <w:r w:rsidR="005F3BD0" w:rsidRPr="000A64DA">
        <w:rPr>
          <w:rFonts w:ascii="黑体" w:eastAsia="黑体" w:hAnsi="黑体" w:cs="Times New Roman"/>
          <w:sz w:val="30"/>
          <w:szCs w:val="30"/>
        </w:rPr>
        <w:t>.6</w:t>
      </w:r>
      <w:r w:rsidR="005F3BD0" w:rsidRPr="000A64DA">
        <w:rPr>
          <w:rFonts w:ascii="黑体" w:eastAsia="黑体" w:hAnsi="黑体" w:cs="Times New Roman" w:hint="eastAsia"/>
          <w:sz w:val="30"/>
          <w:szCs w:val="30"/>
        </w:rPr>
        <w:t>农业农村环境调查</w:t>
      </w:r>
    </w:p>
    <w:p w14:paraId="04CBDB55" w14:textId="2C2C8051" w:rsidR="003F5E43" w:rsidRPr="00C74C0F" w:rsidRDefault="00921A0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农业农村环境调查应当</w:t>
      </w:r>
      <w:r w:rsidRPr="00546AFC">
        <w:rPr>
          <w:rFonts w:ascii="Times New Roman" w:eastAsia="宋体" w:hAnsi="Times New Roman" w:cs="Times New Roman" w:hint="eastAsia"/>
          <w:sz w:val="28"/>
          <w:szCs w:val="24"/>
        </w:rPr>
        <w:t>包括</w:t>
      </w:r>
      <w:r w:rsidRPr="00C74C0F">
        <w:rPr>
          <w:rFonts w:ascii="Times New Roman" w:eastAsia="宋体" w:hAnsi="Times New Roman" w:cs="Times New Roman" w:hint="eastAsia"/>
          <w:sz w:val="28"/>
          <w:szCs w:val="28"/>
        </w:rPr>
        <w:t>畜禽和水产养殖、</w:t>
      </w:r>
      <w:r w:rsidR="001C6EF5" w:rsidRPr="00C74C0F">
        <w:rPr>
          <w:rFonts w:ascii="Times New Roman" w:eastAsia="宋体" w:hAnsi="Times New Roman" w:cs="Times New Roman" w:hint="eastAsia"/>
          <w:sz w:val="28"/>
          <w:szCs w:val="28"/>
        </w:rPr>
        <w:t>农业外部投入品</w:t>
      </w:r>
      <w:r w:rsidRPr="00C74C0F">
        <w:rPr>
          <w:rFonts w:ascii="Times New Roman" w:eastAsia="宋体" w:hAnsi="Times New Roman" w:cs="Times New Roman" w:hint="eastAsia"/>
          <w:sz w:val="28"/>
          <w:szCs w:val="28"/>
        </w:rPr>
        <w:t>等调查。</w:t>
      </w:r>
    </w:p>
    <w:p w14:paraId="527A02AA" w14:textId="6E42127C"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.6.1</w:t>
      </w:r>
      <w:r w:rsidR="002141EE" w:rsidRPr="002141EE">
        <w:rPr>
          <w:rFonts w:ascii="黑体" w:eastAsia="黑体" w:hAnsi="黑体" w:cs="Times New Roman" w:hint="eastAsia"/>
          <w:sz w:val="28"/>
          <w:szCs w:val="28"/>
        </w:rPr>
        <w:t>畜禽和水产养殖</w:t>
      </w:r>
    </w:p>
    <w:p w14:paraId="770035AE" w14:textId="2DC51AA3" w:rsidR="00921A03" w:rsidRPr="00C74C0F" w:rsidRDefault="00921A0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对照当地畜禽</w:t>
      </w:r>
      <w:r w:rsidRPr="00546AFC">
        <w:rPr>
          <w:rFonts w:ascii="Times New Roman" w:eastAsia="宋体" w:hAnsi="Times New Roman" w:cs="Times New Roman" w:hint="eastAsia"/>
          <w:sz w:val="28"/>
          <w:szCs w:val="24"/>
        </w:rPr>
        <w:t>养殖</w:t>
      </w:r>
      <w:r w:rsidR="00ED62C1" w:rsidRPr="00C74C0F">
        <w:rPr>
          <w:rFonts w:ascii="Times New Roman" w:eastAsia="宋体" w:hAnsi="Times New Roman" w:cs="Times New Roman" w:hint="eastAsia"/>
          <w:sz w:val="28"/>
          <w:szCs w:val="28"/>
        </w:rPr>
        <w:t>“三区”</w:t>
      </w:r>
      <w:r w:rsidRPr="00C74C0F">
        <w:rPr>
          <w:rFonts w:ascii="Times New Roman" w:eastAsia="宋体" w:hAnsi="Times New Roman" w:cs="Times New Roman" w:hint="eastAsia"/>
          <w:sz w:val="28"/>
          <w:szCs w:val="28"/>
        </w:rPr>
        <w:t>分布，排查畜禽养殖企业空间分布情况，</w:t>
      </w:r>
      <w:r w:rsidR="00770C3E" w:rsidRPr="00C74C0F">
        <w:rPr>
          <w:rFonts w:ascii="Times New Roman" w:eastAsia="宋体" w:hAnsi="Times New Roman" w:cs="Times New Roman" w:hint="eastAsia"/>
          <w:sz w:val="28"/>
          <w:szCs w:val="28"/>
        </w:rPr>
        <w:t>掌握畜禽养殖企业是否存在环保手续不全、污染直排等信息。调查水产养殖是否存在</w:t>
      </w:r>
      <w:r w:rsidR="00770C3E" w:rsidRPr="00546AFC">
        <w:rPr>
          <w:rFonts w:ascii="Times New Roman" w:eastAsia="宋体" w:hAnsi="Times New Roman" w:cs="Times New Roman" w:hint="eastAsia"/>
          <w:sz w:val="28"/>
          <w:szCs w:val="24"/>
        </w:rPr>
        <w:t>网箱</w:t>
      </w:r>
      <w:r w:rsidR="00770C3E" w:rsidRPr="00C74C0F">
        <w:rPr>
          <w:rFonts w:ascii="Times New Roman" w:eastAsia="宋体" w:hAnsi="Times New Roman" w:cs="Times New Roman" w:hint="eastAsia"/>
          <w:sz w:val="28"/>
          <w:szCs w:val="28"/>
        </w:rPr>
        <w:t>养殖等</w:t>
      </w:r>
      <w:r w:rsidR="00CD3E62" w:rsidRPr="00C74C0F">
        <w:rPr>
          <w:rFonts w:ascii="Times New Roman" w:eastAsia="宋体" w:hAnsi="Times New Roman" w:cs="Times New Roman" w:hint="eastAsia"/>
          <w:sz w:val="28"/>
          <w:szCs w:val="28"/>
        </w:rPr>
        <w:t>污染水体的养殖方式。</w:t>
      </w:r>
    </w:p>
    <w:p w14:paraId="1FA239B0" w14:textId="24E233BB"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.6.2</w:t>
      </w:r>
      <w:r w:rsidR="001C6EF5" w:rsidRPr="002141EE">
        <w:rPr>
          <w:rFonts w:ascii="黑体" w:eastAsia="黑体" w:hAnsi="黑体" w:cs="Times New Roman" w:hint="eastAsia"/>
          <w:sz w:val="28"/>
          <w:szCs w:val="28"/>
        </w:rPr>
        <w:t>农业外部投入品</w:t>
      </w:r>
    </w:p>
    <w:p w14:paraId="0ACAF049" w14:textId="2D8BCB43" w:rsidR="00921A03" w:rsidRPr="00C74C0F" w:rsidRDefault="00CD3E62"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调查当地测土配方施肥情况，摸清全</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尤其是设施农业种植区域的农药、化肥施用情况</w:t>
      </w:r>
      <w:r w:rsidR="001C6EF5" w:rsidRPr="00C74C0F">
        <w:rPr>
          <w:rFonts w:ascii="Times New Roman" w:eastAsia="宋体" w:hAnsi="Times New Roman" w:cs="Times New Roman" w:hint="eastAsia"/>
          <w:sz w:val="28"/>
          <w:szCs w:val="28"/>
        </w:rPr>
        <w:t>，了解</w:t>
      </w:r>
      <w:r w:rsidR="00654556" w:rsidRPr="00C74C0F">
        <w:rPr>
          <w:rFonts w:ascii="Times New Roman" w:eastAsia="宋体" w:hAnsi="Times New Roman" w:cs="Times New Roman" w:hint="eastAsia"/>
          <w:sz w:val="28"/>
          <w:szCs w:val="28"/>
        </w:rPr>
        <w:t>农业投入品废弃包装物回收和集中处置等</w:t>
      </w:r>
      <w:r w:rsidR="001C6EF5" w:rsidRPr="00C74C0F">
        <w:rPr>
          <w:rFonts w:ascii="Times New Roman" w:eastAsia="宋体" w:hAnsi="Times New Roman" w:cs="Times New Roman" w:hint="eastAsia"/>
          <w:sz w:val="28"/>
          <w:szCs w:val="28"/>
        </w:rPr>
        <w:t>措施</w:t>
      </w:r>
      <w:r w:rsidRPr="00C74C0F">
        <w:rPr>
          <w:rFonts w:ascii="Times New Roman" w:eastAsia="宋体" w:hAnsi="Times New Roman" w:cs="Times New Roman" w:hint="eastAsia"/>
          <w:sz w:val="28"/>
          <w:szCs w:val="28"/>
        </w:rPr>
        <w:t>。</w:t>
      </w:r>
    </w:p>
    <w:p w14:paraId="78E8743C" w14:textId="082525EA" w:rsidR="00682D31" w:rsidRPr="00C74C0F" w:rsidRDefault="005B0448" w:rsidP="00546AFC">
      <w:pPr>
        <w:spacing w:before="120" w:after="120" w:line="360" w:lineRule="auto"/>
        <w:outlineLvl w:val="1"/>
        <w:rPr>
          <w:rFonts w:ascii="Times New Roman" w:eastAsia="宋体" w:hAnsi="Times New Roman" w:cs="Times New Roman"/>
          <w:b/>
          <w:sz w:val="28"/>
          <w:szCs w:val="28"/>
        </w:rPr>
      </w:pPr>
      <w:r w:rsidRPr="000A64DA">
        <w:rPr>
          <w:rFonts w:ascii="黑体" w:eastAsia="黑体" w:hAnsi="黑体" w:cs="Times New Roman"/>
          <w:sz w:val="30"/>
          <w:szCs w:val="30"/>
        </w:rPr>
        <w:t>5</w:t>
      </w:r>
      <w:r w:rsidR="00682D31" w:rsidRPr="000A64DA">
        <w:rPr>
          <w:rFonts w:ascii="黑体" w:eastAsia="黑体" w:hAnsi="黑体" w:cs="Times New Roman"/>
          <w:sz w:val="30"/>
          <w:szCs w:val="30"/>
        </w:rPr>
        <w:t>.</w:t>
      </w:r>
      <w:r w:rsidR="00A74D40" w:rsidRPr="000A64DA">
        <w:rPr>
          <w:rFonts w:ascii="黑体" w:eastAsia="黑体" w:hAnsi="黑体" w:cs="Times New Roman"/>
          <w:sz w:val="30"/>
          <w:szCs w:val="30"/>
        </w:rPr>
        <w:t>7</w:t>
      </w:r>
      <w:r w:rsidR="00955D92" w:rsidRPr="000A64DA">
        <w:rPr>
          <w:rFonts w:ascii="黑体" w:eastAsia="黑体" w:hAnsi="黑体" w:cs="Times New Roman" w:hint="eastAsia"/>
          <w:sz w:val="30"/>
          <w:szCs w:val="30"/>
        </w:rPr>
        <w:t>环保基础</w:t>
      </w:r>
      <w:r w:rsidR="00682D31" w:rsidRPr="000A64DA">
        <w:rPr>
          <w:rFonts w:ascii="黑体" w:eastAsia="黑体" w:hAnsi="黑体" w:cs="Times New Roman"/>
          <w:sz w:val="30"/>
          <w:szCs w:val="30"/>
        </w:rPr>
        <w:t>设施</w:t>
      </w:r>
      <w:r w:rsidR="00955D92" w:rsidRPr="000A64DA">
        <w:rPr>
          <w:rFonts w:ascii="黑体" w:eastAsia="黑体" w:hAnsi="黑体" w:cs="Times New Roman" w:hint="eastAsia"/>
          <w:sz w:val="30"/>
          <w:szCs w:val="30"/>
        </w:rPr>
        <w:t>调查</w:t>
      </w:r>
    </w:p>
    <w:p w14:paraId="61A52F86" w14:textId="132CDD61" w:rsidR="003F5E43" w:rsidRPr="00C74C0F" w:rsidRDefault="00A122D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lastRenderedPageBreak/>
        <w:t>污染治理设施</w:t>
      </w:r>
      <w:r w:rsidRPr="00546AFC">
        <w:rPr>
          <w:rFonts w:ascii="Times New Roman" w:eastAsia="宋体" w:hAnsi="Times New Roman" w:cs="Times New Roman" w:hint="eastAsia"/>
          <w:sz w:val="28"/>
          <w:szCs w:val="24"/>
        </w:rPr>
        <w:t>调查</w:t>
      </w:r>
      <w:r w:rsidRPr="00C74C0F">
        <w:rPr>
          <w:rFonts w:ascii="Times New Roman" w:eastAsia="宋体" w:hAnsi="Times New Roman" w:cs="Times New Roman" w:hint="eastAsia"/>
          <w:sz w:val="28"/>
          <w:szCs w:val="28"/>
        </w:rPr>
        <w:t>应当包括</w:t>
      </w:r>
      <w:r w:rsidR="00FA405D" w:rsidRPr="00C74C0F">
        <w:rPr>
          <w:rFonts w:ascii="Times New Roman" w:eastAsia="宋体" w:hAnsi="Times New Roman" w:cs="Times New Roman" w:hint="eastAsia"/>
          <w:sz w:val="28"/>
          <w:szCs w:val="28"/>
        </w:rPr>
        <w:t>生活</w:t>
      </w:r>
      <w:r w:rsidRPr="00C74C0F">
        <w:rPr>
          <w:rFonts w:ascii="Times New Roman" w:eastAsia="宋体" w:hAnsi="Times New Roman" w:cs="Times New Roman" w:hint="eastAsia"/>
          <w:sz w:val="28"/>
          <w:szCs w:val="28"/>
        </w:rPr>
        <w:t>污水处理设施和</w:t>
      </w:r>
      <w:r w:rsidR="00FA405D" w:rsidRPr="00C74C0F">
        <w:rPr>
          <w:rFonts w:ascii="Times New Roman" w:eastAsia="宋体" w:hAnsi="Times New Roman" w:cs="Times New Roman" w:hint="eastAsia"/>
          <w:sz w:val="28"/>
          <w:szCs w:val="28"/>
        </w:rPr>
        <w:t>生活</w:t>
      </w:r>
      <w:r w:rsidRPr="00C74C0F">
        <w:rPr>
          <w:rFonts w:ascii="Times New Roman" w:eastAsia="宋体" w:hAnsi="Times New Roman" w:cs="Times New Roman" w:hint="eastAsia"/>
          <w:sz w:val="28"/>
          <w:szCs w:val="28"/>
        </w:rPr>
        <w:t>垃圾处置设施等。</w:t>
      </w:r>
    </w:p>
    <w:p w14:paraId="0C93FF2F" w14:textId="09269D4B"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.7.1</w:t>
      </w:r>
      <w:r w:rsidR="00A122D9" w:rsidRPr="002141EE">
        <w:rPr>
          <w:rFonts w:ascii="黑体" w:eastAsia="黑体" w:hAnsi="黑体" w:cs="Times New Roman" w:hint="eastAsia"/>
          <w:sz w:val="28"/>
          <w:szCs w:val="28"/>
        </w:rPr>
        <w:t>污水处理设</w:t>
      </w:r>
      <w:r w:rsidR="002141EE" w:rsidRPr="002141EE">
        <w:rPr>
          <w:rFonts w:ascii="黑体" w:eastAsia="黑体" w:hAnsi="黑体" w:cs="Times New Roman" w:hint="eastAsia"/>
          <w:sz w:val="28"/>
          <w:szCs w:val="28"/>
        </w:rPr>
        <w:t>施</w:t>
      </w:r>
    </w:p>
    <w:p w14:paraId="7B05778D" w14:textId="24B15B68" w:rsidR="00A122D9" w:rsidRPr="00C74C0F" w:rsidRDefault="0026798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调查生活污水处理设施规划、建设以及运行等情况，重点掌握污水处理设施位置、规模、</w:t>
      </w:r>
      <w:r w:rsidRPr="00546AFC">
        <w:rPr>
          <w:rFonts w:ascii="Times New Roman" w:eastAsia="宋体" w:hAnsi="Times New Roman" w:cs="Times New Roman" w:hint="eastAsia"/>
          <w:sz w:val="28"/>
          <w:szCs w:val="24"/>
        </w:rPr>
        <w:t>出水</w:t>
      </w:r>
      <w:r w:rsidRPr="00C74C0F">
        <w:rPr>
          <w:rFonts w:ascii="Times New Roman" w:eastAsia="宋体" w:hAnsi="Times New Roman" w:cs="Times New Roman" w:hint="eastAsia"/>
          <w:sz w:val="28"/>
          <w:szCs w:val="28"/>
        </w:rPr>
        <w:t>水质、服务范围、配套管网建设情况以及污泥处置情况。</w:t>
      </w:r>
    </w:p>
    <w:p w14:paraId="03FFB18F" w14:textId="309F2BEF" w:rsidR="000A64DA" w:rsidRPr="002141EE" w:rsidRDefault="00811ECF"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.7.2</w:t>
      </w:r>
      <w:r w:rsidR="002141EE" w:rsidRPr="002141EE">
        <w:rPr>
          <w:rFonts w:ascii="黑体" w:eastAsia="黑体" w:hAnsi="黑体" w:cs="Times New Roman" w:hint="eastAsia"/>
          <w:sz w:val="28"/>
          <w:szCs w:val="28"/>
        </w:rPr>
        <w:t>垃圾处置设施</w:t>
      </w:r>
    </w:p>
    <w:p w14:paraId="1EDEAFFE" w14:textId="034B6237" w:rsidR="00A122D9" w:rsidRPr="00C74C0F" w:rsidRDefault="0026798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调查生活垃圾处置设施规划、建设以及运行等情况，重点掌握垃圾处置设施位置、规模、服务年限、收运范围、处置方式、收运台帐、以及渗滤液处理情况，另外需要摸清</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重点老垃圾堆放点位置、规模等信息。</w:t>
      </w:r>
    </w:p>
    <w:p w14:paraId="1FD9612D" w14:textId="473958E3" w:rsidR="00A51B22" w:rsidRPr="000A64DA" w:rsidRDefault="000D6C6F"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5.8</w:t>
      </w:r>
      <w:r w:rsidRPr="000A64DA">
        <w:rPr>
          <w:rFonts w:ascii="黑体" w:eastAsia="黑体" w:hAnsi="黑体" w:cs="Times New Roman" w:hint="eastAsia"/>
          <w:sz w:val="30"/>
          <w:szCs w:val="30"/>
        </w:rPr>
        <w:t>环境风险调查</w:t>
      </w:r>
    </w:p>
    <w:p w14:paraId="027C6C04" w14:textId="5B2B919B" w:rsidR="005F3BC9" w:rsidRPr="00C74C0F" w:rsidRDefault="005F3BC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环境风险调查包括</w:t>
      </w:r>
      <w:r w:rsidRPr="00546AFC">
        <w:rPr>
          <w:rFonts w:ascii="Times New Roman" w:eastAsia="宋体" w:hAnsi="Times New Roman" w:cs="Times New Roman" w:hint="eastAsia"/>
          <w:sz w:val="28"/>
          <w:szCs w:val="24"/>
        </w:rPr>
        <w:t>环境</w:t>
      </w:r>
      <w:r w:rsidRPr="00C74C0F">
        <w:rPr>
          <w:rFonts w:ascii="Times New Roman" w:eastAsia="宋体" w:hAnsi="Times New Roman" w:cs="Times New Roman" w:hint="eastAsia"/>
          <w:sz w:val="28"/>
          <w:szCs w:val="28"/>
        </w:rPr>
        <w:t>风险源调查以及人群环境健康调查等内容。</w:t>
      </w:r>
    </w:p>
    <w:p w14:paraId="32FA33CC" w14:textId="4FED4307" w:rsidR="000A64DA" w:rsidRPr="002141EE" w:rsidRDefault="00E2361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.8.1</w:t>
      </w:r>
      <w:r w:rsidR="00AB48DF" w:rsidRPr="002141EE">
        <w:rPr>
          <w:rFonts w:ascii="黑体" w:eastAsia="黑体" w:hAnsi="黑体" w:cs="Times New Roman" w:hint="eastAsia"/>
          <w:sz w:val="28"/>
          <w:szCs w:val="28"/>
        </w:rPr>
        <w:t>环境风险源调查</w:t>
      </w:r>
    </w:p>
    <w:p w14:paraId="57C9D337" w14:textId="43A1D74D" w:rsidR="005F3BC9" w:rsidRPr="00C74C0F" w:rsidRDefault="00AB48DF"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掌握辖区内环境风险应急预案制定情况，环境风险应急演练情况等内容，同时应掌握涉及</w:t>
      </w:r>
      <w:r w:rsidRPr="00546AFC">
        <w:rPr>
          <w:rFonts w:ascii="Times New Roman" w:eastAsia="宋体" w:hAnsi="Times New Roman" w:cs="Times New Roman" w:hint="eastAsia"/>
          <w:sz w:val="28"/>
          <w:szCs w:val="24"/>
        </w:rPr>
        <w:t>有毒</w:t>
      </w:r>
      <w:r w:rsidRPr="00C74C0F">
        <w:rPr>
          <w:rFonts w:ascii="Times New Roman" w:eastAsia="宋体" w:hAnsi="Times New Roman" w:cs="Times New Roman" w:hint="eastAsia"/>
          <w:sz w:val="28"/>
          <w:szCs w:val="28"/>
        </w:rPr>
        <w:t>有害污染物生产或排放的企业及治理设施的分布、生产状况、设施运行情况等内容，了解环境介质中有毒有害污染物的种类、来源、浓度和分布情况。</w:t>
      </w:r>
    </w:p>
    <w:p w14:paraId="1254FCEE" w14:textId="7FA367E3" w:rsidR="000A64DA" w:rsidRPr="002141EE" w:rsidRDefault="00E2361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5</w:t>
      </w:r>
      <w:r>
        <w:rPr>
          <w:rFonts w:ascii="黑体" w:eastAsia="黑体" w:hAnsi="黑体" w:cs="Times New Roman"/>
          <w:sz w:val="28"/>
          <w:szCs w:val="28"/>
        </w:rPr>
        <w:t>.8.2</w:t>
      </w:r>
      <w:r w:rsidR="002141EE">
        <w:rPr>
          <w:rFonts w:ascii="黑体" w:eastAsia="黑体" w:hAnsi="黑体" w:cs="Times New Roman" w:hint="eastAsia"/>
          <w:sz w:val="28"/>
          <w:szCs w:val="28"/>
        </w:rPr>
        <w:t>人群环境健康调查</w:t>
      </w:r>
    </w:p>
    <w:p w14:paraId="3AD56CBF" w14:textId="28B9A9D7" w:rsidR="00E23617" w:rsidRPr="00C74C0F" w:rsidRDefault="00AB48DF" w:rsidP="00546AFC">
      <w:pPr>
        <w:snapToGrid w:val="0"/>
        <w:spacing w:line="360" w:lineRule="auto"/>
        <w:ind w:firstLineChars="200" w:firstLine="560"/>
        <w:rPr>
          <w:rFonts w:ascii="Times New Roman" w:eastAsia="宋体" w:hAnsi="Times New Roman" w:cs="Times New Roman"/>
          <w:sz w:val="28"/>
          <w:szCs w:val="28"/>
        </w:rPr>
      </w:pPr>
      <w:r w:rsidRPr="002141EE">
        <w:rPr>
          <w:rFonts w:ascii="Times New Roman" w:eastAsia="宋体" w:hAnsi="Times New Roman" w:cs="Times New Roman" w:hint="eastAsia"/>
          <w:sz w:val="28"/>
          <w:szCs w:val="28"/>
        </w:rPr>
        <w:t>重点掌握涉及有毒有害重点环</w:t>
      </w:r>
      <w:r w:rsidRPr="00C74C0F">
        <w:rPr>
          <w:rFonts w:ascii="Times New Roman" w:eastAsia="宋体" w:hAnsi="Times New Roman" w:cs="Times New Roman" w:hint="eastAsia"/>
          <w:sz w:val="28"/>
          <w:szCs w:val="28"/>
        </w:rPr>
        <w:t>境风险源周边的</w:t>
      </w:r>
      <w:r w:rsidR="005F3BC9" w:rsidRPr="00C74C0F">
        <w:rPr>
          <w:rFonts w:ascii="Times New Roman" w:eastAsia="宋体" w:hAnsi="Times New Roman" w:cs="Times New Roman" w:hint="eastAsia"/>
          <w:sz w:val="28"/>
          <w:szCs w:val="28"/>
        </w:rPr>
        <w:t>人群分布情况、</w:t>
      </w:r>
      <w:r w:rsidR="005F3BC9" w:rsidRPr="00C74C0F">
        <w:rPr>
          <w:rFonts w:ascii="Times New Roman" w:eastAsia="宋体" w:hAnsi="Times New Roman" w:cs="Times New Roman"/>
          <w:sz w:val="28"/>
          <w:szCs w:val="28"/>
        </w:rPr>
        <w:t>暴露途径和暴露水平</w:t>
      </w:r>
      <w:r w:rsidR="005F3BC9"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暴露</w:t>
      </w:r>
      <w:r w:rsidRPr="00546AFC">
        <w:rPr>
          <w:rFonts w:ascii="Times New Roman" w:eastAsia="宋体" w:hAnsi="Times New Roman" w:cs="Times New Roman"/>
          <w:sz w:val="28"/>
          <w:szCs w:val="24"/>
        </w:rPr>
        <w:t>途径</w:t>
      </w:r>
      <w:r w:rsidRPr="00C74C0F">
        <w:rPr>
          <w:rFonts w:ascii="Times New Roman" w:eastAsia="宋体" w:hAnsi="Times New Roman" w:cs="Times New Roman"/>
          <w:sz w:val="28"/>
          <w:szCs w:val="28"/>
        </w:rPr>
        <w:t>和暴露水平</w:t>
      </w:r>
      <w:r w:rsidRPr="00C74C0F">
        <w:rPr>
          <w:rFonts w:ascii="Times New Roman" w:eastAsia="宋体" w:hAnsi="Times New Roman" w:cs="Times New Roman" w:hint="eastAsia"/>
          <w:sz w:val="28"/>
          <w:szCs w:val="28"/>
        </w:rPr>
        <w:t>依照《暴露参数调查技术规范》（</w:t>
      </w:r>
      <w:r w:rsidRPr="00C74C0F">
        <w:rPr>
          <w:rFonts w:ascii="Times New Roman" w:eastAsia="宋体" w:hAnsi="Times New Roman" w:cs="Times New Roman"/>
          <w:sz w:val="28"/>
          <w:szCs w:val="28"/>
        </w:rPr>
        <w:t>HJ 877-2017</w:t>
      </w:r>
      <w:r w:rsidRPr="00C74C0F">
        <w:rPr>
          <w:rFonts w:ascii="Times New Roman" w:eastAsia="宋体" w:hAnsi="Times New Roman" w:cs="Times New Roman" w:hint="eastAsia"/>
          <w:sz w:val="28"/>
          <w:szCs w:val="28"/>
        </w:rPr>
        <w:t>）开展调查。此外，</w:t>
      </w:r>
      <w:r w:rsidR="005F3BC9" w:rsidRPr="00C74C0F">
        <w:rPr>
          <w:rFonts w:ascii="Times New Roman" w:eastAsia="宋体" w:hAnsi="Times New Roman" w:cs="Times New Roman" w:hint="eastAsia"/>
          <w:sz w:val="28"/>
          <w:szCs w:val="28"/>
        </w:rPr>
        <w:t>对于</w:t>
      </w:r>
      <w:r w:rsidR="005F3BC9" w:rsidRPr="00C74C0F">
        <w:rPr>
          <w:rFonts w:ascii="Times New Roman" w:eastAsia="宋体" w:hAnsi="Times New Roman" w:cs="Times New Roman"/>
          <w:sz w:val="28"/>
          <w:szCs w:val="28"/>
        </w:rPr>
        <w:t>公众对环境污染影响健康问题反复投诉，并经专家委员</w:t>
      </w:r>
      <w:r w:rsidR="005F3BC9" w:rsidRPr="00C74C0F">
        <w:rPr>
          <w:rFonts w:ascii="Times New Roman" w:eastAsia="宋体" w:hAnsi="Times New Roman" w:cs="Times New Roman" w:hint="eastAsia"/>
          <w:sz w:val="28"/>
          <w:szCs w:val="28"/>
        </w:rPr>
        <w:t>会研究确有调查必要的区域，</w:t>
      </w:r>
      <w:r w:rsidR="005F3BC9" w:rsidRPr="00C74C0F">
        <w:rPr>
          <w:rFonts w:ascii="Times New Roman" w:eastAsia="宋体" w:hAnsi="Times New Roman" w:cs="Times New Roman"/>
          <w:sz w:val="28"/>
          <w:szCs w:val="28"/>
        </w:rPr>
        <w:t>经卫生计生主管部门确认，人群体内特定环境污染物或</w:t>
      </w:r>
      <w:r w:rsidR="005F3BC9" w:rsidRPr="00C74C0F">
        <w:rPr>
          <w:rFonts w:ascii="Times New Roman" w:eastAsia="宋体" w:hAnsi="Times New Roman" w:cs="Times New Roman" w:hint="eastAsia"/>
          <w:sz w:val="28"/>
          <w:szCs w:val="28"/>
        </w:rPr>
        <w:t>其代谢产物浓度显著增</w:t>
      </w:r>
      <w:r w:rsidR="005F3BC9" w:rsidRPr="00C74C0F">
        <w:rPr>
          <w:rFonts w:ascii="Times New Roman" w:eastAsia="宋体" w:hAnsi="Times New Roman" w:cs="Times New Roman" w:hint="eastAsia"/>
          <w:sz w:val="28"/>
          <w:szCs w:val="28"/>
        </w:rPr>
        <w:lastRenderedPageBreak/>
        <w:t>高，或有与环境相关的疾病高发，商环境保护部门协助开展调查的区域以及</w:t>
      </w:r>
      <w:r w:rsidR="005F3BC9" w:rsidRPr="00C74C0F">
        <w:rPr>
          <w:rFonts w:ascii="Times New Roman" w:eastAsia="宋体" w:hAnsi="Times New Roman" w:cs="Times New Roman"/>
          <w:sz w:val="28"/>
          <w:szCs w:val="28"/>
        </w:rPr>
        <w:t>上级环境保护主管部门根据环境管理工作需要提出调</w:t>
      </w:r>
      <w:r w:rsidR="005F3BC9" w:rsidRPr="00C74C0F">
        <w:rPr>
          <w:rFonts w:ascii="Times New Roman" w:eastAsia="宋体" w:hAnsi="Times New Roman" w:cs="Times New Roman" w:hint="eastAsia"/>
          <w:sz w:val="28"/>
          <w:szCs w:val="28"/>
        </w:rPr>
        <w:t>查要求的区域，应当重点掌握环境污染健康影响调查情况或开展相应调查。</w:t>
      </w:r>
    </w:p>
    <w:p w14:paraId="2A8BEC5F" w14:textId="2D45FBAA" w:rsidR="008645E1"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5</w:t>
      </w:r>
      <w:r w:rsidR="008645E1" w:rsidRPr="000A64DA">
        <w:rPr>
          <w:rFonts w:ascii="黑体" w:eastAsia="黑体" w:hAnsi="黑体" w:cs="Times New Roman"/>
          <w:sz w:val="30"/>
          <w:szCs w:val="30"/>
        </w:rPr>
        <w:t>.</w:t>
      </w:r>
      <w:r w:rsidR="004A67E7" w:rsidRPr="000A64DA">
        <w:rPr>
          <w:rFonts w:ascii="黑体" w:eastAsia="黑体" w:hAnsi="黑体" w:cs="Times New Roman"/>
          <w:sz w:val="30"/>
          <w:szCs w:val="30"/>
        </w:rPr>
        <w:t>9</w:t>
      </w:r>
      <w:r w:rsidR="008645E1" w:rsidRPr="000A64DA">
        <w:rPr>
          <w:rFonts w:ascii="黑体" w:eastAsia="黑体" w:hAnsi="黑体" w:cs="Times New Roman"/>
          <w:sz w:val="30"/>
          <w:szCs w:val="30"/>
        </w:rPr>
        <w:t>梳理突出环境问题</w:t>
      </w:r>
    </w:p>
    <w:p w14:paraId="0D25AB12" w14:textId="7182AB4A" w:rsidR="003F5E43" w:rsidRDefault="000C592D"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坚持</w:t>
      </w:r>
      <w:r w:rsidRPr="00C74C0F">
        <w:rPr>
          <w:rFonts w:ascii="Times New Roman" w:eastAsia="宋体" w:hAnsi="Times New Roman" w:cs="Times New Roman"/>
          <w:sz w:val="28"/>
          <w:szCs w:val="28"/>
        </w:rPr>
        <w:t>问题导向是</w:t>
      </w:r>
      <w:r w:rsidRPr="00C74C0F">
        <w:rPr>
          <w:rFonts w:ascii="Times New Roman" w:eastAsia="宋体" w:hAnsi="Times New Roman" w:cs="Times New Roman" w:hint="eastAsia"/>
          <w:sz w:val="28"/>
          <w:szCs w:val="28"/>
        </w:rPr>
        <w:t>增强</w:t>
      </w:r>
      <w:r w:rsidRPr="00C74C0F">
        <w:rPr>
          <w:rFonts w:ascii="Times New Roman" w:eastAsia="宋体" w:hAnsi="Times New Roman" w:cs="Times New Roman"/>
          <w:sz w:val="28"/>
          <w:szCs w:val="28"/>
        </w:rPr>
        <w:t>规划针对性、提高规划质量的核心</w:t>
      </w:r>
      <w:r w:rsidRPr="00C74C0F">
        <w:rPr>
          <w:rFonts w:ascii="Times New Roman" w:eastAsia="宋体" w:hAnsi="Times New Roman" w:cs="Times New Roman" w:hint="eastAsia"/>
          <w:sz w:val="28"/>
          <w:szCs w:val="28"/>
        </w:rPr>
        <w:t>。梳理</w:t>
      </w:r>
      <w:r w:rsidRPr="00C74C0F">
        <w:rPr>
          <w:rFonts w:ascii="Times New Roman" w:eastAsia="宋体" w:hAnsi="Times New Roman" w:cs="Times New Roman"/>
          <w:sz w:val="28"/>
          <w:szCs w:val="28"/>
        </w:rPr>
        <w:t>突出环境问题是</w:t>
      </w:r>
      <w:r w:rsidRPr="00C74C0F">
        <w:rPr>
          <w:rFonts w:ascii="Times New Roman" w:eastAsia="宋体" w:hAnsi="Times New Roman" w:cs="Times New Roman" w:hint="eastAsia"/>
          <w:sz w:val="28"/>
          <w:szCs w:val="28"/>
        </w:rPr>
        <w:t>环境规划</w:t>
      </w:r>
      <w:r w:rsidRPr="00C74C0F">
        <w:rPr>
          <w:rFonts w:ascii="Times New Roman" w:eastAsia="宋体" w:hAnsi="Times New Roman" w:cs="Times New Roman"/>
          <w:sz w:val="28"/>
          <w:szCs w:val="28"/>
        </w:rPr>
        <w:t>编制的基础性工作和重要环节。</w:t>
      </w:r>
      <w:r w:rsidR="00A75F2F" w:rsidRPr="00C74C0F">
        <w:rPr>
          <w:rFonts w:ascii="Times New Roman" w:eastAsia="宋体" w:hAnsi="Times New Roman" w:cs="Times New Roman" w:hint="eastAsia"/>
          <w:sz w:val="28"/>
          <w:szCs w:val="28"/>
        </w:rPr>
        <w:t>通过对规划范围内各项环境要素调查，同时</w:t>
      </w:r>
      <w:r w:rsidR="00A62057" w:rsidRPr="00C74C0F">
        <w:rPr>
          <w:rFonts w:ascii="Times New Roman" w:eastAsia="宋体" w:hAnsi="Times New Roman" w:cs="Times New Roman" w:hint="eastAsia"/>
          <w:sz w:val="28"/>
          <w:szCs w:val="28"/>
        </w:rPr>
        <w:t>对照现阶段</w:t>
      </w:r>
      <w:r w:rsidR="00A75F2F" w:rsidRPr="00C74C0F">
        <w:rPr>
          <w:rFonts w:ascii="Times New Roman" w:eastAsia="宋体" w:hAnsi="Times New Roman" w:cs="Times New Roman" w:hint="eastAsia"/>
          <w:sz w:val="28"/>
          <w:szCs w:val="28"/>
        </w:rPr>
        <w:t>生态</w:t>
      </w:r>
      <w:r w:rsidR="00A62057" w:rsidRPr="00C74C0F">
        <w:rPr>
          <w:rFonts w:ascii="Times New Roman" w:eastAsia="宋体" w:hAnsi="Times New Roman" w:cs="Times New Roman" w:hint="eastAsia"/>
          <w:sz w:val="28"/>
          <w:szCs w:val="28"/>
        </w:rPr>
        <w:t>环保</w:t>
      </w:r>
      <w:r w:rsidR="00A75F2F" w:rsidRPr="00C74C0F">
        <w:rPr>
          <w:rFonts w:ascii="Times New Roman" w:eastAsia="宋体" w:hAnsi="Times New Roman" w:cs="Times New Roman" w:hint="eastAsia"/>
          <w:sz w:val="28"/>
          <w:szCs w:val="28"/>
        </w:rPr>
        <w:t>工作要求</w:t>
      </w:r>
      <w:r w:rsidR="00A62057" w:rsidRPr="00C74C0F">
        <w:rPr>
          <w:rFonts w:ascii="Times New Roman" w:eastAsia="宋体" w:hAnsi="Times New Roman" w:cs="Times New Roman" w:hint="eastAsia"/>
          <w:sz w:val="28"/>
          <w:szCs w:val="28"/>
        </w:rPr>
        <w:t>以及人民群众环境诉求</w:t>
      </w:r>
      <w:r w:rsidR="00A75F2F" w:rsidRPr="00C74C0F">
        <w:rPr>
          <w:rFonts w:ascii="Times New Roman" w:eastAsia="宋体" w:hAnsi="Times New Roman" w:cs="Times New Roman" w:hint="eastAsia"/>
          <w:sz w:val="28"/>
          <w:szCs w:val="28"/>
        </w:rPr>
        <w:t>，</w:t>
      </w:r>
      <w:r w:rsidR="006560C8" w:rsidRPr="00C74C0F">
        <w:rPr>
          <w:rFonts w:ascii="Times New Roman" w:eastAsia="宋体" w:hAnsi="Times New Roman" w:cs="Times New Roman" w:hint="eastAsia"/>
          <w:sz w:val="28"/>
          <w:szCs w:val="28"/>
        </w:rPr>
        <w:t>基于对</w:t>
      </w:r>
      <w:r w:rsidR="001B7EE3" w:rsidRPr="00C74C0F">
        <w:rPr>
          <w:rFonts w:ascii="Times New Roman" w:eastAsia="宋体" w:hAnsi="Times New Roman" w:cs="Times New Roman" w:hint="eastAsia"/>
          <w:sz w:val="28"/>
          <w:szCs w:val="28"/>
        </w:rPr>
        <w:t>镇（乡）</w:t>
      </w:r>
      <w:r w:rsidR="006560C8" w:rsidRPr="00C74C0F">
        <w:rPr>
          <w:rFonts w:ascii="Times New Roman" w:eastAsia="宋体" w:hAnsi="Times New Roman" w:cs="Times New Roman" w:hint="eastAsia"/>
          <w:sz w:val="28"/>
          <w:szCs w:val="28"/>
        </w:rPr>
        <w:t>过往生态环境质量的回顾及评价，</w:t>
      </w:r>
      <w:r w:rsidR="00A75F2F" w:rsidRPr="00C74C0F">
        <w:rPr>
          <w:rFonts w:ascii="Times New Roman" w:eastAsia="宋体" w:hAnsi="Times New Roman" w:cs="Times New Roman" w:hint="eastAsia"/>
          <w:sz w:val="28"/>
          <w:szCs w:val="28"/>
        </w:rPr>
        <w:t>总结提炼镇</w:t>
      </w:r>
      <w:r w:rsidR="00CD258D" w:rsidRPr="00C74C0F">
        <w:rPr>
          <w:rFonts w:ascii="Times New Roman" w:eastAsia="宋体" w:hAnsi="Times New Roman" w:cs="Times New Roman" w:hint="eastAsia"/>
          <w:sz w:val="28"/>
          <w:szCs w:val="28"/>
        </w:rPr>
        <w:t>（乡）</w:t>
      </w:r>
      <w:r w:rsidR="00532ADC" w:rsidRPr="00C74C0F">
        <w:rPr>
          <w:rFonts w:ascii="Times New Roman" w:eastAsia="宋体" w:hAnsi="Times New Roman" w:cs="Times New Roman" w:hint="eastAsia"/>
          <w:sz w:val="28"/>
          <w:szCs w:val="28"/>
        </w:rPr>
        <w:t>当前存在的</w:t>
      </w:r>
      <w:r w:rsidR="00A75F2F" w:rsidRPr="00C74C0F">
        <w:rPr>
          <w:rFonts w:ascii="Times New Roman" w:eastAsia="宋体" w:hAnsi="Times New Roman" w:cs="Times New Roman" w:hint="eastAsia"/>
          <w:sz w:val="28"/>
          <w:szCs w:val="28"/>
        </w:rPr>
        <w:t>突出环境问题，并结合现场走访调查</w:t>
      </w:r>
      <w:r w:rsidR="00444EC7" w:rsidRPr="00C74C0F">
        <w:rPr>
          <w:rFonts w:ascii="Times New Roman" w:eastAsia="宋体" w:hAnsi="Times New Roman" w:cs="Times New Roman" w:hint="eastAsia"/>
          <w:sz w:val="28"/>
          <w:szCs w:val="28"/>
        </w:rPr>
        <w:t>深化问题成因</w:t>
      </w:r>
      <w:r w:rsidR="00A75F2F" w:rsidRPr="00C74C0F">
        <w:rPr>
          <w:rFonts w:ascii="Times New Roman" w:eastAsia="宋体" w:hAnsi="Times New Roman" w:cs="Times New Roman" w:hint="eastAsia"/>
          <w:sz w:val="28"/>
          <w:szCs w:val="28"/>
        </w:rPr>
        <w:t>分析</w:t>
      </w:r>
      <w:r w:rsidRPr="00C74C0F">
        <w:rPr>
          <w:rFonts w:ascii="Times New Roman" w:eastAsia="宋体" w:hAnsi="Times New Roman" w:cs="Times New Roman" w:hint="eastAsia"/>
          <w:sz w:val="28"/>
          <w:szCs w:val="28"/>
        </w:rPr>
        <w:t>。</w:t>
      </w:r>
    </w:p>
    <w:p w14:paraId="56219FBD" w14:textId="1D1BF9D4" w:rsidR="00B02D7D" w:rsidRPr="000A64DA" w:rsidRDefault="005B0448" w:rsidP="000A64DA">
      <w:pPr>
        <w:spacing w:beforeLines="50" w:before="156" w:afterLines="50" w:after="156"/>
        <w:jc w:val="center"/>
        <w:outlineLvl w:val="0"/>
        <w:rPr>
          <w:rFonts w:ascii="Times New Roman" w:eastAsia="黑体" w:hAnsi="Times New Roman" w:cs="Times New Roman"/>
          <w:sz w:val="32"/>
          <w:szCs w:val="28"/>
        </w:rPr>
      </w:pPr>
      <w:r w:rsidRPr="000A64DA">
        <w:rPr>
          <w:rFonts w:ascii="Times New Roman" w:eastAsia="黑体" w:hAnsi="Times New Roman" w:cs="Times New Roman"/>
          <w:sz w:val="32"/>
          <w:szCs w:val="28"/>
        </w:rPr>
        <w:t>6</w:t>
      </w:r>
      <w:r w:rsidR="00897057" w:rsidRPr="000A64DA">
        <w:rPr>
          <w:rFonts w:ascii="Times New Roman" w:eastAsia="黑体" w:hAnsi="Times New Roman" w:cs="Times New Roman" w:hint="eastAsia"/>
          <w:sz w:val="32"/>
          <w:szCs w:val="28"/>
        </w:rPr>
        <w:t>发展</w:t>
      </w:r>
      <w:r w:rsidR="00B02D7D" w:rsidRPr="000A64DA">
        <w:rPr>
          <w:rFonts w:ascii="Times New Roman" w:eastAsia="黑体" w:hAnsi="Times New Roman" w:cs="Times New Roman"/>
          <w:sz w:val="32"/>
          <w:szCs w:val="28"/>
        </w:rPr>
        <w:t>预测</w:t>
      </w:r>
    </w:p>
    <w:p w14:paraId="31D32573" w14:textId="52A87542"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6</w:t>
      </w:r>
      <w:r w:rsidR="00C67B22" w:rsidRPr="000A64DA">
        <w:rPr>
          <w:rFonts w:ascii="黑体" w:eastAsia="黑体" w:hAnsi="黑体" w:cs="Times New Roman"/>
          <w:sz w:val="30"/>
          <w:szCs w:val="30"/>
        </w:rPr>
        <w:t xml:space="preserve">.1 </w:t>
      </w:r>
      <w:r w:rsidR="006B56CE" w:rsidRPr="000A64DA">
        <w:rPr>
          <w:rFonts w:ascii="黑体" w:eastAsia="黑体" w:hAnsi="黑体" w:cs="Times New Roman" w:hint="eastAsia"/>
          <w:sz w:val="30"/>
          <w:szCs w:val="30"/>
        </w:rPr>
        <w:t>宏观</w:t>
      </w:r>
      <w:proofErr w:type="gramStart"/>
      <w:r w:rsidR="006B56CE" w:rsidRPr="000A64DA">
        <w:rPr>
          <w:rFonts w:ascii="黑体" w:eastAsia="黑体" w:hAnsi="黑体" w:cs="Times New Roman" w:hint="eastAsia"/>
          <w:sz w:val="30"/>
          <w:szCs w:val="30"/>
        </w:rPr>
        <w:t>研</w:t>
      </w:r>
      <w:proofErr w:type="gramEnd"/>
      <w:r w:rsidR="006B56CE" w:rsidRPr="000A64DA">
        <w:rPr>
          <w:rFonts w:ascii="黑体" w:eastAsia="黑体" w:hAnsi="黑体" w:cs="Times New Roman" w:hint="eastAsia"/>
          <w:sz w:val="30"/>
          <w:szCs w:val="30"/>
        </w:rPr>
        <w:t>判</w:t>
      </w:r>
    </w:p>
    <w:p w14:paraId="365AC13A" w14:textId="7BB3B847" w:rsidR="00444EC7" w:rsidRPr="00C74C0F" w:rsidRDefault="006B56CE"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基于当地社会经济发展形势以及环境保护工作需求，结合上级对该区域的社会经济发展</w:t>
      </w:r>
      <w:r w:rsidRPr="00546AFC">
        <w:rPr>
          <w:rFonts w:ascii="Times New Roman" w:eastAsia="宋体" w:hAnsi="Times New Roman" w:cs="Times New Roman" w:hint="eastAsia"/>
          <w:sz w:val="28"/>
          <w:szCs w:val="24"/>
        </w:rPr>
        <w:t>规划</w:t>
      </w:r>
      <w:r w:rsidRPr="00C74C0F">
        <w:rPr>
          <w:rFonts w:ascii="Times New Roman" w:eastAsia="宋体" w:hAnsi="Times New Roman" w:cs="Times New Roman" w:hint="eastAsia"/>
          <w:sz w:val="28"/>
          <w:szCs w:val="28"/>
        </w:rPr>
        <w:t>以及</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环境保护规划要求，</w:t>
      </w:r>
      <w:r w:rsidR="00BE5121" w:rsidRPr="00C74C0F">
        <w:rPr>
          <w:rFonts w:ascii="Times New Roman" w:eastAsia="宋体" w:hAnsi="Times New Roman" w:cs="Times New Roman" w:hint="eastAsia"/>
          <w:sz w:val="28"/>
          <w:szCs w:val="28"/>
        </w:rPr>
        <w:t>同时充分考虑</w:t>
      </w:r>
      <w:r w:rsidR="00486A28" w:rsidRPr="00C74C0F">
        <w:rPr>
          <w:rFonts w:ascii="Times New Roman" w:eastAsia="宋体" w:hAnsi="Times New Roman" w:cs="Times New Roman" w:hint="eastAsia"/>
          <w:sz w:val="28"/>
          <w:szCs w:val="28"/>
        </w:rPr>
        <w:t>规划阶段上级政策的变动影响，</w:t>
      </w:r>
      <w:r w:rsidRPr="00C74C0F">
        <w:rPr>
          <w:rFonts w:ascii="Times New Roman" w:eastAsia="宋体" w:hAnsi="Times New Roman" w:cs="Times New Roman" w:hint="eastAsia"/>
          <w:sz w:val="28"/>
          <w:szCs w:val="28"/>
        </w:rPr>
        <w:t>宏观分析区域未来发展走向、产业支撑以及环保</w:t>
      </w:r>
      <w:r w:rsidR="00AD6ECF" w:rsidRPr="00C74C0F">
        <w:rPr>
          <w:rFonts w:ascii="Times New Roman" w:eastAsia="宋体" w:hAnsi="Times New Roman" w:cs="Times New Roman" w:hint="eastAsia"/>
          <w:sz w:val="28"/>
          <w:szCs w:val="28"/>
        </w:rPr>
        <w:t>工作</w:t>
      </w:r>
      <w:r w:rsidRPr="00C74C0F">
        <w:rPr>
          <w:rFonts w:ascii="Times New Roman" w:eastAsia="宋体" w:hAnsi="Times New Roman" w:cs="Times New Roman" w:hint="eastAsia"/>
          <w:sz w:val="28"/>
          <w:szCs w:val="28"/>
        </w:rPr>
        <w:t>重点</w:t>
      </w:r>
      <w:r w:rsidR="00E06DF7" w:rsidRPr="00C74C0F">
        <w:rPr>
          <w:rFonts w:ascii="Times New Roman" w:eastAsia="宋体" w:hAnsi="Times New Roman" w:cs="Times New Roman" w:hint="eastAsia"/>
          <w:sz w:val="28"/>
          <w:szCs w:val="28"/>
        </w:rPr>
        <w:t>，同时定性分析区域生态环境质量变化趋势</w:t>
      </w:r>
      <w:r w:rsidRPr="00C74C0F">
        <w:rPr>
          <w:rFonts w:ascii="Times New Roman" w:eastAsia="宋体" w:hAnsi="Times New Roman" w:cs="Times New Roman" w:hint="eastAsia"/>
          <w:sz w:val="28"/>
          <w:szCs w:val="28"/>
        </w:rPr>
        <w:t>。</w:t>
      </w:r>
      <w:r w:rsidR="00095F2A" w:rsidRPr="00C74C0F">
        <w:rPr>
          <w:rFonts w:ascii="Times New Roman" w:eastAsia="宋体" w:hAnsi="Times New Roman" w:cs="Times New Roman" w:hint="eastAsia"/>
          <w:sz w:val="28"/>
          <w:szCs w:val="28"/>
        </w:rPr>
        <w:t>在</w:t>
      </w:r>
      <w:proofErr w:type="gramStart"/>
      <w:r w:rsidR="00095F2A" w:rsidRPr="00C74C0F">
        <w:rPr>
          <w:rFonts w:ascii="Times New Roman" w:eastAsia="宋体" w:hAnsi="Times New Roman" w:cs="Times New Roman" w:hint="eastAsia"/>
          <w:sz w:val="28"/>
          <w:szCs w:val="28"/>
        </w:rPr>
        <w:t>研</w:t>
      </w:r>
      <w:proofErr w:type="gramEnd"/>
      <w:r w:rsidR="00095F2A" w:rsidRPr="00C74C0F">
        <w:rPr>
          <w:rFonts w:ascii="Times New Roman" w:eastAsia="宋体" w:hAnsi="Times New Roman" w:cs="Times New Roman" w:hint="eastAsia"/>
          <w:sz w:val="28"/>
          <w:szCs w:val="28"/>
        </w:rPr>
        <w:t>判</w:t>
      </w:r>
      <w:r w:rsidR="00095F2A" w:rsidRPr="00C74C0F">
        <w:rPr>
          <w:rFonts w:ascii="Times New Roman" w:eastAsia="宋体" w:hAnsi="Times New Roman" w:cs="Times New Roman"/>
          <w:sz w:val="28"/>
          <w:szCs w:val="28"/>
        </w:rPr>
        <w:t>、预测和设计规划目标任务</w:t>
      </w:r>
      <w:r w:rsidR="00095F2A" w:rsidRPr="00C74C0F">
        <w:rPr>
          <w:rFonts w:ascii="Times New Roman" w:eastAsia="宋体" w:hAnsi="Times New Roman" w:cs="Times New Roman" w:hint="eastAsia"/>
          <w:sz w:val="28"/>
          <w:szCs w:val="28"/>
        </w:rPr>
        <w:t>时</w:t>
      </w:r>
      <w:r w:rsidR="00095F2A" w:rsidRPr="00C74C0F">
        <w:rPr>
          <w:rFonts w:ascii="Times New Roman" w:eastAsia="宋体" w:hAnsi="Times New Roman" w:cs="Times New Roman"/>
          <w:sz w:val="28"/>
          <w:szCs w:val="28"/>
        </w:rPr>
        <w:t>，要突出农业型、工业型、商贸型、</w:t>
      </w:r>
      <w:r w:rsidR="00095F2A" w:rsidRPr="00C74C0F">
        <w:rPr>
          <w:rFonts w:ascii="Times New Roman" w:eastAsia="宋体" w:hAnsi="Times New Roman" w:cs="Times New Roman" w:hint="eastAsia"/>
          <w:sz w:val="28"/>
          <w:szCs w:val="28"/>
        </w:rPr>
        <w:t>旅游</w:t>
      </w:r>
      <w:r w:rsidR="00095F2A" w:rsidRPr="00C74C0F">
        <w:rPr>
          <w:rFonts w:ascii="Times New Roman" w:eastAsia="宋体" w:hAnsi="Times New Roman" w:cs="Times New Roman"/>
          <w:sz w:val="28"/>
          <w:szCs w:val="28"/>
        </w:rPr>
        <w:t>型等不同类型城镇</w:t>
      </w:r>
      <w:r w:rsidR="00095F2A" w:rsidRPr="00C74C0F">
        <w:rPr>
          <w:rFonts w:ascii="Times New Roman" w:eastAsia="宋体" w:hAnsi="Times New Roman" w:cs="Times New Roman" w:hint="eastAsia"/>
          <w:sz w:val="28"/>
          <w:szCs w:val="28"/>
        </w:rPr>
        <w:t>环境保护</w:t>
      </w:r>
      <w:r w:rsidR="00095F2A" w:rsidRPr="00C74C0F">
        <w:rPr>
          <w:rFonts w:ascii="Times New Roman" w:eastAsia="宋体" w:hAnsi="Times New Roman" w:cs="Times New Roman"/>
          <w:sz w:val="28"/>
          <w:szCs w:val="28"/>
        </w:rPr>
        <w:t>工作的特点</w:t>
      </w:r>
      <w:r w:rsidR="00095F2A" w:rsidRPr="00C74C0F">
        <w:rPr>
          <w:rFonts w:ascii="Times New Roman" w:eastAsia="宋体" w:hAnsi="Times New Roman" w:cs="Times New Roman" w:hint="eastAsia"/>
          <w:sz w:val="28"/>
          <w:szCs w:val="28"/>
        </w:rPr>
        <w:t>、</w:t>
      </w:r>
      <w:r w:rsidR="00095F2A" w:rsidRPr="00C74C0F">
        <w:rPr>
          <w:rFonts w:ascii="Times New Roman" w:eastAsia="宋体" w:hAnsi="Times New Roman" w:cs="Times New Roman"/>
          <w:sz w:val="28"/>
          <w:szCs w:val="28"/>
        </w:rPr>
        <w:t>重点</w:t>
      </w:r>
      <w:r w:rsidR="00095F2A" w:rsidRPr="00C74C0F">
        <w:rPr>
          <w:rFonts w:ascii="Times New Roman" w:eastAsia="宋体" w:hAnsi="Times New Roman" w:cs="Times New Roman" w:hint="eastAsia"/>
          <w:sz w:val="28"/>
          <w:szCs w:val="28"/>
        </w:rPr>
        <w:t>和</w:t>
      </w:r>
      <w:r w:rsidR="00095F2A" w:rsidRPr="00C74C0F">
        <w:rPr>
          <w:rFonts w:ascii="Times New Roman" w:eastAsia="宋体" w:hAnsi="Times New Roman" w:cs="Times New Roman"/>
          <w:sz w:val="28"/>
          <w:szCs w:val="28"/>
        </w:rPr>
        <w:t>难点</w:t>
      </w:r>
      <w:r w:rsidR="00095F2A" w:rsidRPr="00C74C0F">
        <w:rPr>
          <w:rFonts w:ascii="Times New Roman" w:eastAsia="宋体" w:hAnsi="Times New Roman" w:cs="Times New Roman" w:hint="eastAsia"/>
          <w:sz w:val="28"/>
          <w:szCs w:val="28"/>
        </w:rPr>
        <w:t>。</w:t>
      </w:r>
    </w:p>
    <w:p w14:paraId="1BA0F2DF" w14:textId="62A8C384"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6</w:t>
      </w:r>
      <w:r w:rsidR="00351484" w:rsidRPr="000A64DA">
        <w:rPr>
          <w:rFonts w:ascii="黑体" w:eastAsia="黑体" w:hAnsi="黑体" w:cs="Times New Roman"/>
          <w:sz w:val="30"/>
          <w:szCs w:val="30"/>
        </w:rPr>
        <w:t xml:space="preserve">.2 </w:t>
      </w:r>
      <w:r w:rsidR="00351484" w:rsidRPr="000A64DA">
        <w:rPr>
          <w:rFonts w:ascii="黑体" w:eastAsia="黑体" w:hAnsi="黑体" w:cs="Times New Roman" w:hint="eastAsia"/>
          <w:sz w:val="30"/>
          <w:szCs w:val="30"/>
        </w:rPr>
        <w:t>人口预测</w:t>
      </w:r>
    </w:p>
    <w:p w14:paraId="4619E0D1" w14:textId="23721B74" w:rsidR="00351484" w:rsidRPr="00C74C0F" w:rsidRDefault="00D32415"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人口预测包括总人口和城镇常住人口预测</w:t>
      </w:r>
      <w:r w:rsidR="000010D9" w:rsidRPr="00C74C0F">
        <w:rPr>
          <w:rFonts w:ascii="Times New Roman" w:eastAsia="宋体" w:hAnsi="Times New Roman" w:cs="Times New Roman" w:hint="eastAsia"/>
          <w:sz w:val="28"/>
          <w:szCs w:val="28"/>
        </w:rPr>
        <w:t>。人口预测</w:t>
      </w:r>
      <w:r w:rsidR="002139F2" w:rsidRPr="00C74C0F">
        <w:rPr>
          <w:rFonts w:ascii="Times New Roman" w:eastAsia="宋体" w:hAnsi="Times New Roman" w:cs="Times New Roman" w:hint="eastAsia"/>
          <w:sz w:val="28"/>
          <w:szCs w:val="28"/>
        </w:rPr>
        <w:t>一般采用平均增长率</w:t>
      </w:r>
      <w:r w:rsidR="00F7693D" w:rsidRPr="00C74C0F">
        <w:rPr>
          <w:rFonts w:ascii="Times New Roman" w:eastAsia="宋体" w:hAnsi="Times New Roman" w:cs="Times New Roman" w:hint="eastAsia"/>
          <w:sz w:val="28"/>
          <w:szCs w:val="28"/>
        </w:rPr>
        <w:t>法、线性回归法、移动平均法</w:t>
      </w:r>
      <w:r w:rsidR="00D03FBF" w:rsidRPr="00C74C0F">
        <w:rPr>
          <w:rFonts w:ascii="Times New Roman" w:eastAsia="宋体" w:hAnsi="Times New Roman" w:cs="Times New Roman" w:hint="eastAsia"/>
          <w:sz w:val="28"/>
          <w:szCs w:val="28"/>
        </w:rPr>
        <w:t>、政府目标法</w:t>
      </w:r>
      <w:r w:rsidR="00F7693D" w:rsidRPr="00C74C0F">
        <w:rPr>
          <w:rFonts w:ascii="Times New Roman" w:eastAsia="宋体" w:hAnsi="Times New Roman" w:cs="Times New Roman" w:hint="eastAsia"/>
          <w:sz w:val="28"/>
          <w:szCs w:val="28"/>
        </w:rPr>
        <w:t>等方法</w:t>
      </w:r>
      <w:r w:rsidR="000010D9" w:rsidRPr="00C74C0F">
        <w:rPr>
          <w:rFonts w:ascii="Times New Roman" w:eastAsia="宋体" w:hAnsi="Times New Roman" w:cs="Times New Roman" w:hint="eastAsia"/>
          <w:sz w:val="28"/>
          <w:szCs w:val="28"/>
        </w:rPr>
        <w:t>。</w:t>
      </w:r>
      <w:r w:rsidR="00F7693D" w:rsidRPr="00C74C0F">
        <w:rPr>
          <w:rFonts w:ascii="Times New Roman" w:eastAsia="宋体" w:hAnsi="Times New Roman" w:cs="Times New Roman" w:hint="eastAsia"/>
          <w:sz w:val="28"/>
          <w:szCs w:val="28"/>
        </w:rPr>
        <w:t>其中对于人口增长率较为固定的</w:t>
      </w:r>
      <w:r w:rsidR="001B7EE3" w:rsidRPr="00C74C0F">
        <w:rPr>
          <w:rFonts w:ascii="Times New Roman" w:eastAsia="宋体" w:hAnsi="Times New Roman" w:cs="Times New Roman" w:hint="eastAsia"/>
          <w:sz w:val="28"/>
          <w:szCs w:val="28"/>
        </w:rPr>
        <w:t>镇（乡）</w:t>
      </w:r>
      <w:r w:rsidR="00F7693D" w:rsidRPr="00C74C0F">
        <w:rPr>
          <w:rFonts w:ascii="Times New Roman" w:eastAsia="宋体" w:hAnsi="Times New Roman" w:cs="Times New Roman" w:hint="eastAsia"/>
          <w:sz w:val="28"/>
          <w:szCs w:val="28"/>
        </w:rPr>
        <w:t>推荐使用平均增长率法，对于人口发展趋势与过去相同</w:t>
      </w:r>
      <w:r w:rsidR="006761DB" w:rsidRPr="00C74C0F">
        <w:rPr>
          <w:rFonts w:ascii="Times New Roman" w:eastAsia="宋体" w:hAnsi="Times New Roman" w:cs="Times New Roman" w:hint="eastAsia"/>
          <w:sz w:val="28"/>
          <w:szCs w:val="28"/>
        </w:rPr>
        <w:t>且具备周期性</w:t>
      </w:r>
      <w:r w:rsidR="006F7CC1" w:rsidRPr="00C74C0F">
        <w:rPr>
          <w:rFonts w:ascii="Times New Roman" w:eastAsia="宋体" w:hAnsi="Times New Roman" w:cs="Times New Roman" w:hint="eastAsia"/>
          <w:sz w:val="28"/>
          <w:szCs w:val="28"/>
        </w:rPr>
        <w:t>人口变动</w:t>
      </w:r>
      <w:r w:rsidR="006761DB" w:rsidRPr="00C74C0F">
        <w:rPr>
          <w:rFonts w:ascii="Times New Roman" w:eastAsia="宋体" w:hAnsi="Times New Roman" w:cs="Times New Roman" w:hint="eastAsia"/>
          <w:sz w:val="28"/>
          <w:szCs w:val="28"/>
        </w:rPr>
        <w:t>特征</w:t>
      </w:r>
      <w:r w:rsidR="00F7693D" w:rsidRPr="00C74C0F">
        <w:rPr>
          <w:rFonts w:ascii="Times New Roman" w:eastAsia="宋体" w:hAnsi="Times New Roman" w:cs="Times New Roman" w:hint="eastAsia"/>
          <w:sz w:val="28"/>
          <w:szCs w:val="28"/>
        </w:rPr>
        <w:t>的</w:t>
      </w:r>
      <w:r w:rsidR="001B7EE3" w:rsidRPr="00C74C0F">
        <w:rPr>
          <w:rFonts w:ascii="Times New Roman" w:eastAsia="宋体" w:hAnsi="Times New Roman" w:cs="Times New Roman" w:hint="eastAsia"/>
          <w:sz w:val="28"/>
          <w:szCs w:val="28"/>
        </w:rPr>
        <w:t>镇（乡）</w:t>
      </w:r>
      <w:r w:rsidR="00F7693D" w:rsidRPr="00C74C0F">
        <w:rPr>
          <w:rFonts w:ascii="Times New Roman" w:eastAsia="宋体" w:hAnsi="Times New Roman" w:cs="Times New Roman" w:hint="eastAsia"/>
          <w:sz w:val="28"/>
          <w:szCs w:val="28"/>
        </w:rPr>
        <w:t>推荐使用</w:t>
      </w:r>
      <w:r w:rsidR="00F7693D" w:rsidRPr="00C74C0F">
        <w:rPr>
          <w:rFonts w:ascii="Times New Roman" w:eastAsia="宋体" w:hAnsi="Times New Roman" w:cs="Times New Roman" w:hint="eastAsia"/>
          <w:sz w:val="28"/>
          <w:szCs w:val="28"/>
        </w:rPr>
        <w:lastRenderedPageBreak/>
        <w:t>移动平均法，对人口</w:t>
      </w:r>
      <w:proofErr w:type="gramStart"/>
      <w:r w:rsidR="00F7693D" w:rsidRPr="00C74C0F">
        <w:rPr>
          <w:rFonts w:ascii="Times New Roman" w:eastAsia="宋体" w:hAnsi="Times New Roman" w:cs="Times New Roman" w:hint="eastAsia"/>
          <w:sz w:val="28"/>
          <w:szCs w:val="28"/>
        </w:rPr>
        <w:t>变动平稳</w:t>
      </w:r>
      <w:proofErr w:type="gramEnd"/>
      <w:r w:rsidR="00F7693D" w:rsidRPr="00C74C0F">
        <w:rPr>
          <w:rFonts w:ascii="Times New Roman" w:eastAsia="宋体" w:hAnsi="Times New Roman" w:cs="Times New Roman" w:hint="eastAsia"/>
          <w:sz w:val="28"/>
          <w:szCs w:val="28"/>
        </w:rPr>
        <w:t>的</w:t>
      </w:r>
      <w:r w:rsidR="001B7EE3" w:rsidRPr="00C74C0F">
        <w:rPr>
          <w:rFonts w:ascii="Times New Roman" w:eastAsia="宋体" w:hAnsi="Times New Roman" w:cs="Times New Roman" w:hint="eastAsia"/>
          <w:sz w:val="28"/>
          <w:szCs w:val="28"/>
        </w:rPr>
        <w:t>镇（乡）</w:t>
      </w:r>
      <w:r w:rsidR="00F7693D" w:rsidRPr="00C74C0F">
        <w:rPr>
          <w:rFonts w:ascii="Times New Roman" w:eastAsia="宋体" w:hAnsi="Times New Roman" w:cs="Times New Roman" w:hint="eastAsia"/>
          <w:sz w:val="28"/>
          <w:szCs w:val="28"/>
        </w:rPr>
        <w:t>推荐使用一元回归分析法，</w:t>
      </w:r>
      <w:bookmarkStart w:id="5" w:name="_Hlk513130646"/>
      <w:r w:rsidR="00F7693D" w:rsidRPr="00C74C0F">
        <w:rPr>
          <w:rFonts w:ascii="Times New Roman" w:eastAsia="宋体" w:hAnsi="Times New Roman" w:cs="Times New Roman" w:hint="eastAsia"/>
          <w:sz w:val="28"/>
          <w:szCs w:val="28"/>
        </w:rPr>
        <w:t>对具有最新出台且时效性较好的总体规划或人口规划的</w:t>
      </w:r>
      <w:r w:rsidR="001B7EE3" w:rsidRPr="00C74C0F">
        <w:rPr>
          <w:rFonts w:ascii="Times New Roman" w:eastAsia="宋体" w:hAnsi="Times New Roman" w:cs="Times New Roman" w:hint="eastAsia"/>
          <w:sz w:val="28"/>
          <w:szCs w:val="28"/>
        </w:rPr>
        <w:t>镇（乡）</w:t>
      </w:r>
      <w:r w:rsidR="00F7693D" w:rsidRPr="00C74C0F">
        <w:rPr>
          <w:rFonts w:ascii="Times New Roman" w:eastAsia="宋体" w:hAnsi="Times New Roman" w:cs="Times New Roman" w:hint="eastAsia"/>
          <w:sz w:val="28"/>
          <w:szCs w:val="28"/>
        </w:rPr>
        <w:t>推荐采用政府目标法</w:t>
      </w:r>
      <w:r w:rsidR="00EB2A2E" w:rsidRPr="00C74C0F">
        <w:rPr>
          <w:rFonts w:ascii="Times New Roman" w:eastAsia="宋体" w:hAnsi="Times New Roman" w:cs="Times New Roman" w:hint="eastAsia"/>
          <w:sz w:val="28"/>
          <w:szCs w:val="28"/>
        </w:rPr>
        <w:t>，</w:t>
      </w:r>
      <w:bookmarkEnd w:id="5"/>
      <w:r w:rsidR="00EB2A2E" w:rsidRPr="00C74C0F">
        <w:rPr>
          <w:rFonts w:ascii="Times New Roman" w:eastAsia="宋体" w:hAnsi="Times New Roman" w:cs="Times New Roman" w:hint="eastAsia"/>
          <w:sz w:val="28"/>
          <w:szCs w:val="28"/>
        </w:rPr>
        <w:t>有条件的也可采取其他相关预测模型或方法</w:t>
      </w:r>
      <w:r w:rsidR="00F7693D" w:rsidRPr="00C74C0F">
        <w:rPr>
          <w:rFonts w:ascii="Times New Roman" w:eastAsia="宋体" w:hAnsi="Times New Roman" w:cs="Times New Roman" w:hint="eastAsia"/>
          <w:sz w:val="28"/>
          <w:szCs w:val="28"/>
        </w:rPr>
        <w:t>。</w:t>
      </w:r>
    </w:p>
    <w:p w14:paraId="08E8A8AD" w14:textId="5ECA7736"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6</w:t>
      </w:r>
      <w:r w:rsidR="005F389F" w:rsidRPr="000A64DA">
        <w:rPr>
          <w:rFonts w:ascii="黑体" w:eastAsia="黑体" w:hAnsi="黑体" w:cs="Times New Roman"/>
          <w:sz w:val="30"/>
          <w:szCs w:val="30"/>
        </w:rPr>
        <w:t xml:space="preserve">.3 </w:t>
      </w:r>
      <w:r w:rsidR="005F389F" w:rsidRPr="000A64DA">
        <w:rPr>
          <w:rFonts w:ascii="黑体" w:eastAsia="黑体" w:hAnsi="黑体" w:cs="Times New Roman" w:hint="eastAsia"/>
          <w:sz w:val="30"/>
          <w:szCs w:val="30"/>
        </w:rPr>
        <w:t>经济预测</w:t>
      </w:r>
    </w:p>
    <w:p w14:paraId="05DA501F" w14:textId="6B9403EF" w:rsidR="00F7693D" w:rsidRPr="00C74C0F" w:rsidRDefault="00217118"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经济预测包括地区生产总值</w:t>
      </w:r>
      <w:r w:rsidR="00D32415" w:rsidRPr="00C74C0F">
        <w:rPr>
          <w:rFonts w:ascii="Times New Roman" w:eastAsia="宋体" w:hAnsi="Times New Roman" w:cs="Times New Roman" w:hint="eastAsia"/>
          <w:sz w:val="28"/>
          <w:szCs w:val="28"/>
        </w:rPr>
        <w:t>和</w:t>
      </w:r>
      <w:r w:rsidR="007D25E9" w:rsidRPr="00C74C0F">
        <w:rPr>
          <w:rFonts w:ascii="Times New Roman" w:eastAsia="宋体" w:hAnsi="Times New Roman" w:cs="Times New Roman" w:hint="eastAsia"/>
          <w:sz w:val="28"/>
          <w:szCs w:val="28"/>
        </w:rPr>
        <w:t>工业增加值预测</w:t>
      </w:r>
      <w:r w:rsidR="00D32415" w:rsidRPr="00C74C0F">
        <w:rPr>
          <w:rFonts w:ascii="Times New Roman" w:eastAsia="宋体" w:hAnsi="Times New Roman" w:cs="Times New Roman" w:hint="eastAsia"/>
          <w:sz w:val="28"/>
          <w:szCs w:val="28"/>
        </w:rPr>
        <w:t>。经济预测一般按照</w:t>
      </w:r>
      <w:r w:rsidR="006627D6" w:rsidRPr="00C74C0F">
        <w:rPr>
          <w:rFonts w:ascii="Times New Roman" w:eastAsia="宋体" w:hAnsi="Times New Roman" w:cs="Times New Roman" w:hint="eastAsia"/>
          <w:sz w:val="28"/>
          <w:szCs w:val="28"/>
        </w:rPr>
        <w:t>政府目标法、</w:t>
      </w:r>
      <w:r w:rsidR="004814A3" w:rsidRPr="00C74C0F">
        <w:rPr>
          <w:rFonts w:ascii="Times New Roman" w:eastAsia="宋体" w:hAnsi="Times New Roman" w:cs="Times New Roman" w:hint="eastAsia"/>
          <w:sz w:val="28"/>
          <w:szCs w:val="28"/>
        </w:rPr>
        <w:t>线性回归预测、</w:t>
      </w:r>
      <w:r w:rsidR="008B6843" w:rsidRPr="00C74C0F">
        <w:rPr>
          <w:rFonts w:ascii="Times New Roman" w:eastAsia="宋体" w:hAnsi="Times New Roman" w:cs="Times New Roman" w:hint="eastAsia"/>
          <w:sz w:val="28"/>
          <w:szCs w:val="28"/>
        </w:rPr>
        <w:t>平均增长率预测等方法，另有灰色预测模型、神经网络模型等预测方法</w:t>
      </w:r>
      <w:r w:rsidR="000010D9" w:rsidRPr="00C74C0F">
        <w:rPr>
          <w:rFonts w:ascii="Times New Roman" w:eastAsia="宋体" w:hAnsi="Times New Roman" w:cs="Times New Roman" w:hint="eastAsia"/>
          <w:sz w:val="28"/>
          <w:szCs w:val="28"/>
        </w:rPr>
        <w:t>。</w:t>
      </w:r>
      <w:r w:rsidR="00D470A0" w:rsidRPr="00C74C0F">
        <w:rPr>
          <w:rFonts w:ascii="Times New Roman" w:eastAsia="宋体" w:hAnsi="Times New Roman" w:cs="Times New Roman" w:hint="eastAsia"/>
          <w:sz w:val="28"/>
          <w:szCs w:val="28"/>
        </w:rPr>
        <w:t>其中对于规划期限与经济发展规划期限吻合的推荐采用政府目标法，经济增速较为固定的推荐平均增长率预测，经济增量较为固定的推荐使用线性回归预测，有条件的可采取其他相关预测模型或方法。</w:t>
      </w:r>
    </w:p>
    <w:p w14:paraId="4E955331" w14:textId="19B89268"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6</w:t>
      </w:r>
      <w:r w:rsidR="00334C4F" w:rsidRPr="000A64DA">
        <w:rPr>
          <w:rFonts w:ascii="黑体" w:eastAsia="黑体" w:hAnsi="黑体" w:cs="Times New Roman"/>
          <w:sz w:val="30"/>
          <w:szCs w:val="30"/>
        </w:rPr>
        <w:t xml:space="preserve">.4 </w:t>
      </w:r>
      <w:r w:rsidR="00334C4F" w:rsidRPr="000A64DA">
        <w:rPr>
          <w:rFonts w:ascii="黑体" w:eastAsia="黑体" w:hAnsi="黑体" w:cs="Times New Roman" w:hint="eastAsia"/>
          <w:sz w:val="30"/>
          <w:szCs w:val="30"/>
        </w:rPr>
        <w:t>污染物</w:t>
      </w:r>
      <w:r w:rsidR="00767577" w:rsidRPr="000A64DA">
        <w:rPr>
          <w:rFonts w:ascii="黑体" w:eastAsia="黑体" w:hAnsi="黑体" w:cs="Times New Roman" w:hint="eastAsia"/>
          <w:sz w:val="30"/>
          <w:szCs w:val="30"/>
        </w:rPr>
        <w:t>排放</w:t>
      </w:r>
      <w:r w:rsidR="00334C4F" w:rsidRPr="000A64DA">
        <w:rPr>
          <w:rFonts w:ascii="黑体" w:eastAsia="黑体" w:hAnsi="黑体" w:cs="Times New Roman" w:hint="eastAsia"/>
          <w:sz w:val="30"/>
          <w:szCs w:val="30"/>
        </w:rPr>
        <w:t>预测</w:t>
      </w:r>
    </w:p>
    <w:p w14:paraId="4CFFB6D6" w14:textId="58D55F65" w:rsidR="00444EC7" w:rsidRPr="00C74C0F" w:rsidRDefault="004A5C5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污染物</w:t>
      </w:r>
      <w:r w:rsidR="00767577" w:rsidRPr="00C74C0F">
        <w:rPr>
          <w:rFonts w:ascii="Times New Roman" w:eastAsia="宋体" w:hAnsi="Times New Roman" w:cs="Times New Roman" w:hint="eastAsia"/>
          <w:sz w:val="28"/>
          <w:szCs w:val="28"/>
        </w:rPr>
        <w:t>排放</w:t>
      </w:r>
      <w:r w:rsidRPr="00C74C0F">
        <w:rPr>
          <w:rFonts w:ascii="Times New Roman" w:eastAsia="宋体" w:hAnsi="Times New Roman" w:cs="Times New Roman" w:hint="eastAsia"/>
          <w:sz w:val="28"/>
          <w:szCs w:val="28"/>
        </w:rPr>
        <w:t>预测包括生活污水、生活垃圾、化学需氧量、氨氮、氮氧化物、二氧化硫等因子预测</w:t>
      </w:r>
      <w:r w:rsidR="000010D9" w:rsidRPr="00C74C0F">
        <w:rPr>
          <w:rFonts w:ascii="Times New Roman" w:eastAsia="宋体" w:hAnsi="Times New Roman" w:cs="Times New Roman" w:hint="eastAsia"/>
          <w:sz w:val="28"/>
          <w:szCs w:val="28"/>
        </w:rPr>
        <w:t>。污染物预测</w:t>
      </w:r>
      <w:r w:rsidRPr="00C74C0F">
        <w:rPr>
          <w:rFonts w:ascii="Times New Roman" w:eastAsia="宋体" w:hAnsi="Times New Roman" w:cs="Times New Roman" w:hint="eastAsia"/>
          <w:sz w:val="28"/>
          <w:szCs w:val="28"/>
        </w:rPr>
        <w:t>方式</w:t>
      </w:r>
      <w:r w:rsidR="000010D9" w:rsidRPr="00C74C0F">
        <w:rPr>
          <w:rFonts w:ascii="Times New Roman" w:eastAsia="宋体" w:hAnsi="Times New Roman" w:cs="Times New Roman" w:hint="eastAsia"/>
          <w:sz w:val="28"/>
          <w:szCs w:val="28"/>
        </w:rPr>
        <w:t>宜</w:t>
      </w:r>
      <w:r w:rsidRPr="00C74C0F">
        <w:rPr>
          <w:rFonts w:ascii="Times New Roman" w:eastAsia="宋体" w:hAnsi="Times New Roman" w:cs="Times New Roman" w:hint="eastAsia"/>
          <w:sz w:val="28"/>
          <w:szCs w:val="28"/>
        </w:rPr>
        <w:t>采取无控预测，</w:t>
      </w:r>
      <w:r w:rsidR="00BF72D6" w:rsidRPr="00C74C0F">
        <w:rPr>
          <w:rFonts w:ascii="Times New Roman" w:eastAsia="宋体" w:hAnsi="Times New Roman" w:cs="Times New Roman" w:hint="eastAsia"/>
          <w:sz w:val="28"/>
          <w:szCs w:val="28"/>
        </w:rPr>
        <w:t>即预测规划期内无外部新的政策调控或污染治理手段的介入</w:t>
      </w:r>
      <w:r w:rsidR="00257BF5" w:rsidRPr="00C74C0F">
        <w:rPr>
          <w:rFonts w:ascii="Times New Roman" w:eastAsia="宋体" w:hAnsi="Times New Roman" w:cs="Times New Roman" w:hint="eastAsia"/>
          <w:sz w:val="28"/>
          <w:szCs w:val="28"/>
        </w:rPr>
        <w:t>。生活污水和生活垃圾产生量预测一般基于人口预测的前提下，按照污染源产排放系数</w:t>
      </w:r>
      <w:r w:rsidR="002F2EB6" w:rsidRPr="00C74C0F">
        <w:rPr>
          <w:rFonts w:ascii="Times New Roman" w:eastAsia="宋体" w:hAnsi="Times New Roman" w:cs="Times New Roman" w:hint="eastAsia"/>
          <w:sz w:val="28"/>
          <w:szCs w:val="28"/>
        </w:rPr>
        <w:t>或其他类比方法</w:t>
      </w:r>
      <w:r w:rsidR="00257BF5" w:rsidRPr="00C74C0F">
        <w:rPr>
          <w:rFonts w:ascii="Times New Roman" w:eastAsia="宋体" w:hAnsi="Times New Roman" w:cs="Times New Roman" w:hint="eastAsia"/>
          <w:sz w:val="28"/>
          <w:szCs w:val="28"/>
        </w:rPr>
        <w:t>进行</w:t>
      </w:r>
      <w:r w:rsidR="002F2EB6" w:rsidRPr="00C74C0F">
        <w:rPr>
          <w:rFonts w:ascii="Times New Roman" w:eastAsia="宋体" w:hAnsi="Times New Roman" w:cs="Times New Roman" w:hint="eastAsia"/>
          <w:sz w:val="28"/>
          <w:szCs w:val="28"/>
        </w:rPr>
        <w:t>测算</w:t>
      </w:r>
      <w:r w:rsidR="00257BF5" w:rsidRPr="00C74C0F">
        <w:rPr>
          <w:rFonts w:ascii="Times New Roman" w:eastAsia="宋体" w:hAnsi="Times New Roman" w:cs="Times New Roman" w:hint="eastAsia"/>
          <w:sz w:val="28"/>
          <w:szCs w:val="28"/>
        </w:rPr>
        <w:t>。化学需氧量、氨氮、氮氧化物、二氧化硫一般按照排放强度预测方法进行测算，即基于现状单位经济总量的污染物排放强度与未来经济预测量的乘积预测。</w:t>
      </w:r>
    </w:p>
    <w:p w14:paraId="5745ACF2" w14:textId="6B4B7B3E" w:rsidR="00B35F07" w:rsidRPr="000A64DA" w:rsidRDefault="005B0448" w:rsidP="000A64DA">
      <w:pPr>
        <w:spacing w:beforeLines="50" w:before="156" w:afterLines="50" w:after="156"/>
        <w:jc w:val="center"/>
        <w:outlineLvl w:val="0"/>
        <w:rPr>
          <w:rFonts w:ascii="Times New Roman" w:eastAsia="黑体" w:hAnsi="Times New Roman" w:cs="Times New Roman"/>
          <w:sz w:val="32"/>
          <w:szCs w:val="28"/>
        </w:rPr>
      </w:pPr>
      <w:r w:rsidRPr="000A64DA">
        <w:rPr>
          <w:rFonts w:ascii="Times New Roman" w:eastAsia="黑体" w:hAnsi="Times New Roman" w:cs="Times New Roman"/>
          <w:sz w:val="32"/>
          <w:szCs w:val="28"/>
        </w:rPr>
        <w:t>7</w:t>
      </w:r>
      <w:r w:rsidR="00B35F07" w:rsidRPr="000A64DA">
        <w:rPr>
          <w:rFonts w:ascii="Times New Roman" w:eastAsia="黑体" w:hAnsi="Times New Roman" w:cs="Times New Roman"/>
          <w:sz w:val="32"/>
          <w:szCs w:val="28"/>
        </w:rPr>
        <w:t>规划目标</w:t>
      </w:r>
    </w:p>
    <w:p w14:paraId="183E66DD" w14:textId="1A8FE5FB"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7</w:t>
      </w:r>
      <w:r w:rsidR="00C77CAC" w:rsidRPr="000A64DA">
        <w:rPr>
          <w:rFonts w:ascii="黑体" w:eastAsia="黑体" w:hAnsi="黑体" w:cs="Times New Roman"/>
          <w:sz w:val="30"/>
          <w:szCs w:val="30"/>
        </w:rPr>
        <w:t>.</w:t>
      </w:r>
      <w:r w:rsidR="004F4266" w:rsidRPr="000A64DA">
        <w:rPr>
          <w:rFonts w:ascii="黑体" w:eastAsia="黑体" w:hAnsi="黑体" w:cs="Times New Roman"/>
          <w:sz w:val="30"/>
          <w:szCs w:val="30"/>
        </w:rPr>
        <w:t>1</w:t>
      </w:r>
      <w:r w:rsidR="00C77CAC" w:rsidRPr="000A64DA">
        <w:rPr>
          <w:rFonts w:ascii="黑体" w:eastAsia="黑体" w:hAnsi="黑体" w:cs="Times New Roman"/>
          <w:sz w:val="30"/>
          <w:szCs w:val="30"/>
        </w:rPr>
        <w:t xml:space="preserve"> </w:t>
      </w:r>
      <w:r w:rsidR="00C77CAC" w:rsidRPr="000A64DA">
        <w:rPr>
          <w:rFonts w:ascii="黑体" w:eastAsia="黑体" w:hAnsi="黑体" w:cs="Times New Roman" w:hint="eastAsia"/>
          <w:sz w:val="30"/>
          <w:szCs w:val="30"/>
        </w:rPr>
        <w:t>规划总体目标</w:t>
      </w:r>
    </w:p>
    <w:p w14:paraId="628B8AD7" w14:textId="512EF943" w:rsidR="00C77CAC" w:rsidRPr="00C74C0F" w:rsidRDefault="00922E5F"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基于规划基期时代</w:t>
      </w:r>
      <w:r w:rsidRPr="00546AFC">
        <w:rPr>
          <w:rFonts w:ascii="Times New Roman" w:eastAsia="宋体" w:hAnsi="Times New Roman" w:cs="Times New Roman" w:hint="eastAsia"/>
          <w:sz w:val="28"/>
          <w:szCs w:val="24"/>
        </w:rPr>
        <w:t>背景</w:t>
      </w:r>
      <w:r w:rsidRPr="00C74C0F">
        <w:rPr>
          <w:rFonts w:ascii="Times New Roman" w:eastAsia="宋体" w:hAnsi="Times New Roman" w:cs="Times New Roman" w:hint="eastAsia"/>
          <w:sz w:val="28"/>
          <w:szCs w:val="28"/>
        </w:rPr>
        <w:t>下，</w:t>
      </w:r>
      <w:r w:rsidR="00833163" w:rsidRPr="00C74C0F">
        <w:rPr>
          <w:rFonts w:ascii="Times New Roman" w:eastAsia="宋体" w:hAnsi="Times New Roman" w:cs="Times New Roman" w:hint="eastAsia"/>
          <w:sz w:val="28"/>
          <w:szCs w:val="28"/>
        </w:rPr>
        <w:t>综合考虑生态环保工作要求、区域功能定位要求以及</w:t>
      </w:r>
      <w:r w:rsidR="001B7EE3" w:rsidRPr="00C74C0F">
        <w:rPr>
          <w:rFonts w:ascii="Times New Roman" w:eastAsia="宋体" w:hAnsi="Times New Roman" w:cs="Times New Roman" w:hint="eastAsia"/>
          <w:sz w:val="28"/>
          <w:szCs w:val="28"/>
        </w:rPr>
        <w:t>镇（乡）</w:t>
      </w:r>
      <w:r w:rsidR="00B91CE4" w:rsidRPr="00C74C0F">
        <w:rPr>
          <w:rFonts w:ascii="Times New Roman" w:eastAsia="宋体" w:hAnsi="Times New Roman" w:cs="Times New Roman" w:hint="eastAsia"/>
          <w:sz w:val="28"/>
          <w:szCs w:val="28"/>
        </w:rPr>
        <w:t>自然资源禀赋条件</w:t>
      </w:r>
      <w:r w:rsidR="00C71B8F" w:rsidRPr="00C74C0F">
        <w:rPr>
          <w:rFonts w:ascii="Times New Roman" w:eastAsia="宋体" w:hAnsi="Times New Roman" w:cs="Times New Roman" w:hint="eastAsia"/>
          <w:sz w:val="28"/>
          <w:szCs w:val="28"/>
        </w:rPr>
        <w:t>、</w:t>
      </w:r>
      <w:r w:rsidR="00C71B8F" w:rsidRPr="00C74C0F">
        <w:rPr>
          <w:rFonts w:ascii="Times New Roman" w:eastAsia="宋体" w:hAnsi="Times New Roman" w:cs="Times New Roman"/>
          <w:sz w:val="28"/>
          <w:szCs w:val="28"/>
        </w:rPr>
        <w:t>镇（</w:t>
      </w:r>
      <w:r w:rsidR="00C71B8F" w:rsidRPr="00C74C0F">
        <w:rPr>
          <w:rFonts w:ascii="Times New Roman" w:eastAsia="宋体" w:hAnsi="Times New Roman" w:cs="Times New Roman" w:hint="eastAsia"/>
          <w:sz w:val="28"/>
          <w:szCs w:val="28"/>
        </w:rPr>
        <w:t>乡</w:t>
      </w:r>
      <w:r w:rsidR="00C71B8F" w:rsidRPr="00C74C0F">
        <w:rPr>
          <w:rFonts w:ascii="Times New Roman" w:eastAsia="宋体" w:hAnsi="Times New Roman" w:cs="Times New Roman"/>
          <w:sz w:val="28"/>
          <w:szCs w:val="28"/>
        </w:rPr>
        <w:t>）</w:t>
      </w:r>
      <w:r w:rsidR="00C71B8F" w:rsidRPr="00C74C0F">
        <w:rPr>
          <w:rFonts w:ascii="Times New Roman" w:eastAsia="宋体" w:hAnsi="Times New Roman" w:cs="Times New Roman" w:hint="eastAsia"/>
          <w:sz w:val="28"/>
          <w:szCs w:val="28"/>
        </w:rPr>
        <w:t>发展</w:t>
      </w:r>
      <w:r w:rsidR="00C71B8F" w:rsidRPr="00C74C0F">
        <w:rPr>
          <w:rFonts w:ascii="Times New Roman" w:eastAsia="宋体" w:hAnsi="Times New Roman" w:cs="Times New Roman"/>
          <w:sz w:val="28"/>
          <w:szCs w:val="28"/>
        </w:rPr>
        <w:t>战略</w:t>
      </w:r>
      <w:r w:rsidR="00B91CE4" w:rsidRPr="00C74C0F">
        <w:rPr>
          <w:rFonts w:ascii="Times New Roman" w:eastAsia="宋体" w:hAnsi="Times New Roman" w:cs="Times New Roman" w:hint="eastAsia"/>
          <w:sz w:val="28"/>
          <w:szCs w:val="28"/>
        </w:rPr>
        <w:t>，提出</w:t>
      </w:r>
      <w:r w:rsidR="001B7EE3" w:rsidRPr="00C74C0F">
        <w:rPr>
          <w:rFonts w:ascii="Times New Roman" w:eastAsia="宋体" w:hAnsi="Times New Roman" w:cs="Times New Roman" w:hint="eastAsia"/>
          <w:sz w:val="28"/>
          <w:szCs w:val="28"/>
        </w:rPr>
        <w:t>镇（乡）</w:t>
      </w:r>
      <w:r w:rsidR="00B91CE4" w:rsidRPr="00C74C0F">
        <w:rPr>
          <w:rFonts w:ascii="Times New Roman" w:eastAsia="宋体" w:hAnsi="Times New Roman" w:cs="Times New Roman" w:hint="eastAsia"/>
          <w:sz w:val="28"/>
          <w:szCs w:val="28"/>
        </w:rPr>
        <w:t>规划目标年要达到或实现的总体目标</w:t>
      </w:r>
      <w:r w:rsidR="00C71B8F" w:rsidRPr="00C74C0F">
        <w:rPr>
          <w:rFonts w:ascii="Times New Roman" w:eastAsia="宋体" w:hAnsi="Times New Roman" w:cs="Times New Roman"/>
          <w:sz w:val="28"/>
          <w:szCs w:val="28"/>
        </w:rPr>
        <w:t>愿景</w:t>
      </w:r>
      <w:r w:rsidR="003B4D60" w:rsidRPr="00C74C0F">
        <w:rPr>
          <w:rFonts w:ascii="Times New Roman" w:eastAsia="宋体" w:hAnsi="Times New Roman" w:cs="Times New Roman" w:hint="eastAsia"/>
          <w:sz w:val="28"/>
          <w:szCs w:val="28"/>
        </w:rPr>
        <w:t>，同时可结合规</w:t>
      </w:r>
      <w:r w:rsidR="003B4D60" w:rsidRPr="00C74C0F">
        <w:rPr>
          <w:rFonts w:ascii="Times New Roman" w:eastAsia="宋体" w:hAnsi="Times New Roman" w:cs="Times New Roman" w:hint="eastAsia"/>
          <w:sz w:val="28"/>
          <w:szCs w:val="28"/>
        </w:rPr>
        <w:lastRenderedPageBreak/>
        <w:t>划期限科学提出分期规划目标</w:t>
      </w:r>
      <w:r w:rsidR="00B91CE4" w:rsidRPr="00C74C0F">
        <w:rPr>
          <w:rFonts w:ascii="Times New Roman" w:eastAsia="宋体" w:hAnsi="Times New Roman" w:cs="Times New Roman" w:hint="eastAsia"/>
          <w:sz w:val="28"/>
          <w:szCs w:val="28"/>
        </w:rPr>
        <w:t>。</w:t>
      </w:r>
    </w:p>
    <w:p w14:paraId="4CF49F49" w14:textId="6772B564"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7</w:t>
      </w:r>
      <w:r w:rsidR="00B91CE4" w:rsidRPr="000A64DA">
        <w:rPr>
          <w:rFonts w:ascii="黑体" w:eastAsia="黑体" w:hAnsi="黑体" w:cs="Times New Roman"/>
          <w:sz w:val="30"/>
          <w:szCs w:val="30"/>
        </w:rPr>
        <w:t>.</w:t>
      </w:r>
      <w:r w:rsidR="004F4266" w:rsidRPr="000A64DA">
        <w:rPr>
          <w:rFonts w:ascii="黑体" w:eastAsia="黑体" w:hAnsi="黑体" w:cs="Times New Roman"/>
          <w:sz w:val="30"/>
          <w:szCs w:val="30"/>
        </w:rPr>
        <w:t>2</w:t>
      </w:r>
      <w:r w:rsidR="00B91CE4" w:rsidRPr="000A64DA">
        <w:rPr>
          <w:rFonts w:ascii="黑体" w:eastAsia="黑体" w:hAnsi="黑体" w:cs="Times New Roman"/>
          <w:sz w:val="30"/>
          <w:szCs w:val="30"/>
        </w:rPr>
        <w:t xml:space="preserve"> </w:t>
      </w:r>
      <w:r w:rsidR="00B91CE4" w:rsidRPr="000A64DA">
        <w:rPr>
          <w:rFonts w:ascii="黑体" w:eastAsia="黑体" w:hAnsi="黑体" w:cs="Times New Roman" w:hint="eastAsia"/>
          <w:sz w:val="30"/>
          <w:szCs w:val="30"/>
        </w:rPr>
        <w:t>规划指标</w:t>
      </w:r>
    </w:p>
    <w:p w14:paraId="4157AFF5" w14:textId="6207F72E" w:rsidR="00F92411" w:rsidRPr="00C74C0F" w:rsidRDefault="00467B28"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规划指标应当</w:t>
      </w:r>
      <w:r w:rsidR="00987AEB" w:rsidRPr="00C74C0F">
        <w:rPr>
          <w:rFonts w:ascii="Times New Roman" w:eastAsia="宋体" w:hAnsi="Times New Roman" w:cs="Times New Roman" w:hint="eastAsia"/>
          <w:sz w:val="28"/>
          <w:szCs w:val="28"/>
        </w:rPr>
        <w:t>尽可能</w:t>
      </w:r>
      <w:r w:rsidR="000B2AED" w:rsidRPr="00C74C0F">
        <w:rPr>
          <w:rFonts w:ascii="Times New Roman" w:eastAsia="宋体" w:hAnsi="Times New Roman" w:cs="Times New Roman" w:hint="eastAsia"/>
          <w:sz w:val="28"/>
          <w:szCs w:val="28"/>
        </w:rPr>
        <w:t>的</w:t>
      </w:r>
      <w:r w:rsidRPr="00C74C0F">
        <w:rPr>
          <w:rFonts w:ascii="Times New Roman" w:eastAsia="宋体" w:hAnsi="Times New Roman" w:cs="Times New Roman" w:hint="eastAsia"/>
          <w:sz w:val="28"/>
          <w:szCs w:val="28"/>
        </w:rPr>
        <w:t>包括</w:t>
      </w:r>
      <w:r w:rsidR="00905680" w:rsidRPr="00C74C0F">
        <w:rPr>
          <w:rFonts w:ascii="Times New Roman" w:eastAsia="宋体" w:hAnsi="Times New Roman" w:cs="Times New Roman" w:hint="eastAsia"/>
          <w:sz w:val="28"/>
          <w:szCs w:val="28"/>
        </w:rPr>
        <w:t>环境保护五年规划中所涉及的约束性指标，尽可能</w:t>
      </w:r>
      <w:r w:rsidR="004F4266" w:rsidRPr="00C74C0F">
        <w:rPr>
          <w:rFonts w:ascii="Times New Roman" w:eastAsia="宋体" w:hAnsi="Times New Roman" w:cs="Times New Roman" w:hint="eastAsia"/>
          <w:sz w:val="28"/>
          <w:szCs w:val="28"/>
        </w:rPr>
        <w:t>结合当地特色</w:t>
      </w:r>
      <w:r w:rsidR="00905680" w:rsidRPr="00C74C0F">
        <w:rPr>
          <w:rFonts w:ascii="Times New Roman" w:eastAsia="宋体" w:hAnsi="Times New Roman" w:cs="Times New Roman" w:hint="eastAsia"/>
          <w:sz w:val="28"/>
          <w:szCs w:val="28"/>
        </w:rPr>
        <w:t>涵盖生态空间、节约低碳、环境质量和污染治理等方面</w:t>
      </w:r>
      <w:r w:rsidR="00F0147A" w:rsidRPr="00C74C0F">
        <w:rPr>
          <w:rFonts w:ascii="Times New Roman" w:eastAsia="宋体" w:hAnsi="Times New Roman" w:cs="Times New Roman" w:hint="eastAsia"/>
          <w:sz w:val="28"/>
          <w:szCs w:val="28"/>
        </w:rPr>
        <w:t>，同时可适当增加</w:t>
      </w:r>
      <w:r w:rsidR="001B7EE3" w:rsidRPr="00C74C0F">
        <w:rPr>
          <w:rFonts w:ascii="Times New Roman" w:eastAsia="宋体" w:hAnsi="Times New Roman" w:cs="Times New Roman" w:hint="eastAsia"/>
          <w:sz w:val="28"/>
          <w:szCs w:val="28"/>
        </w:rPr>
        <w:t>镇（乡）</w:t>
      </w:r>
      <w:r w:rsidR="00F0147A" w:rsidRPr="00C74C0F">
        <w:rPr>
          <w:rFonts w:ascii="Times New Roman" w:eastAsia="宋体" w:hAnsi="Times New Roman" w:cs="Times New Roman" w:hint="eastAsia"/>
          <w:sz w:val="28"/>
          <w:szCs w:val="28"/>
        </w:rPr>
        <w:t>的特色指标</w:t>
      </w:r>
      <w:r w:rsidR="00F976F1" w:rsidRPr="00C74C0F">
        <w:rPr>
          <w:rFonts w:ascii="Times New Roman" w:eastAsia="宋体" w:hAnsi="Times New Roman" w:cs="Times New Roman" w:hint="eastAsia"/>
          <w:sz w:val="28"/>
          <w:szCs w:val="28"/>
        </w:rPr>
        <w:t>。</w:t>
      </w:r>
      <w:r w:rsidR="00EF0CE6" w:rsidRPr="00C74C0F">
        <w:rPr>
          <w:rFonts w:ascii="Times New Roman" w:eastAsia="宋体" w:hAnsi="Times New Roman" w:cs="Times New Roman" w:hint="eastAsia"/>
          <w:sz w:val="28"/>
          <w:szCs w:val="28"/>
        </w:rPr>
        <w:t>规划指标可参考本指南附录</w:t>
      </w:r>
      <w:r w:rsidR="00EF0CE6" w:rsidRPr="00C74C0F">
        <w:rPr>
          <w:rFonts w:ascii="Times New Roman" w:eastAsia="宋体" w:hAnsi="Times New Roman" w:cs="Times New Roman"/>
          <w:sz w:val="28"/>
          <w:szCs w:val="28"/>
        </w:rPr>
        <w:t>D</w:t>
      </w:r>
      <w:r w:rsidR="00EF0CE6" w:rsidRPr="00C74C0F">
        <w:rPr>
          <w:rFonts w:ascii="Times New Roman" w:eastAsia="宋体" w:hAnsi="Times New Roman" w:cs="Times New Roman" w:hint="eastAsia"/>
          <w:sz w:val="28"/>
          <w:szCs w:val="28"/>
        </w:rPr>
        <w:t>。</w:t>
      </w:r>
    </w:p>
    <w:p w14:paraId="61BB4184" w14:textId="66A28C34" w:rsidR="00B931DE" w:rsidRPr="00C74C0F" w:rsidRDefault="00B931DE"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由于目前的</w:t>
      </w:r>
      <w:r w:rsidRPr="00C74C0F">
        <w:rPr>
          <w:rFonts w:ascii="Times New Roman" w:eastAsia="宋体" w:hAnsi="Times New Roman" w:cs="Times New Roman"/>
          <w:sz w:val="28"/>
          <w:szCs w:val="28"/>
        </w:rPr>
        <w:t>环境质量监测体系尚未完全覆盖镇（</w:t>
      </w:r>
      <w:r w:rsidRPr="00C74C0F">
        <w:rPr>
          <w:rFonts w:ascii="Times New Roman" w:eastAsia="宋体" w:hAnsi="Times New Roman" w:cs="Times New Roman" w:hint="eastAsia"/>
          <w:sz w:val="28"/>
          <w:szCs w:val="28"/>
        </w:rPr>
        <w:t>乡</w:t>
      </w:r>
      <w:r w:rsidRPr="00C74C0F">
        <w:rPr>
          <w:rFonts w:ascii="Times New Roman" w:eastAsia="宋体" w:hAnsi="Times New Roman" w:cs="Times New Roman"/>
          <w:sz w:val="28"/>
          <w:szCs w:val="28"/>
        </w:rPr>
        <w:t>）</w:t>
      </w:r>
      <w:r w:rsidRPr="00C74C0F">
        <w:rPr>
          <w:rFonts w:ascii="Times New Roman" w:eastAsia="宋体" w:hAnsi="Times New Roman" w:cs="Times New Roman" w:hint="eastAsia"/>
          <w:sz w:val="28"/>
          <w:szCs w:val="28"/>
        </w:rPr>
        <w:t>，部分</w:t>
      </w:r>
      <w:r w:rsidR="000B4258"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可以</w:t>
      </w:r>
      <w:r w:rsidRPr="00C74C0F">
        <w:rPr>
          <w:rFonts w:ascii="Times New Roman" w:eastAsia="宋体" w:hAnsi="Times New Roman" w:cs="Times New Roman"/>
          <w:sz w:val="28"/>
          <w:szCs w:val="28"/>
        </w:rPr>
        <w:t>考虑加入定</w:t>
      </w:r>
      <w:r w:rsidRPr="00C74C0F">
        <w:rPr>
          <w:rFonts w:ascii="Times New Roman" w:eastAsia="宋体" w:hAnsi="Times New Roman" w:cs="Times New Roman" w:hint="eastAsia"/>
          <w:sz w:val="28"/>
          <w:szCs w:val="28"/>
        </w:rPr>
        <w:t>性或者</w:t>
      </w:r>
      <w:r w:rsidRPr="00C74C0F">
        <w:rPr>
          <w:rFonts w:ascii="Times New Roman" w:eastAsia="宋体" w:hAnsi="Times New Roman" w:cs="Times New Roman"/>
          <w:sz w:val="28"/>
          <w:szCs w:val="28"/>
        </w:rPr>
        <w:t>半定量的</w:t>
      </w:r>
      <w:r w:rsidRPr="00C74C0F">
        <w:rPr>
          <w:rFonts w:ascii="Times New Roman" w:eastAsia="宋体" w:hAnsi="Times New Roman" w:cs="Times New Roman" w:hint="eastAsia"/>
          <w:sz w:val="28"/>
          <w:szCs w:val="28"/>
        </w:rPr>
        <w:t>环境质量指标</w:t>
      </w:r>
      <w:r w:rsidRPr="00C74C0F">
        <w:rPr>
          <w:rFonts w:ascii="Times New Roman" w:eastAsia="宋体" w:hAnsi="Times New Roman" w:cs="Times New Roman"/>
          <w:sz w:val="28"/>
          <w:szCs w:val="28"/>
        </w:rPr>
        <w:t>，</w:t>
      </w:r>
      <w:r w:rsidRPr="00C74C0F">
        <w:rPr>
          <w:rFonts w:ascii="Times New Roman" w:eastAsia="宋体" w:hAnsi="Times New Roman" w:cs="Times New Roman" w:hint="eastAsia"/>
          <w:sz w:val="28"/>
          <w:szCs w:val="28"/>
        </w:rPr>
        <w:t>以利于</w:t>
      </w:r>
      <w:r w:rsidRPr="00C74C0F">
        <w:rPr>
          <w:rFonts w:ascii="Times New Roman" w:eastAsia="宋体" w:hAnsi="Times New Roman" w:cs="Times New Roman"/>
          <w:sz w:val="28"/>
          <w:szCs w:val="28"/>
        </w:rPr>
        <w:t>考核、推动工作。</w:t>
      </w:r>
    </w:p>
    <w:p w14:paraId="3149D721" w14:textId="670A911C" w:rsidR="004F4266"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7</w:t>
      </w:r>
      <w:r w:rsidR="00670EC5" w:rsidRPr="000A64DA">
        <w:rPr>
          <w:rFonts w:ascii="黑体" w:eastAsia="黑体" w:hAnsi="黑体" w:cs="Times New Roman"/>
          <w:sz w:val="30"/>
          <w:szCs w:val="30"/>
        </w:rPr>
        <w:t>.</w:t>
      </w:r>
      <w:r w:rsidR="004F4266" w:rsidRPr="000A64DA">
        <w:rPr>
          <w:rFonts w:ascii="黑体" w:eastAsia="黑体" w:hAnsi="黑体" w:cs="Times New Roman"/>
          <w:sz w:val="30"/>
          <w:szCs w:val="30"/>
        </w:rPr>
        <w:t xml:space="preserve">3 </w:t>
      </w:r>
      <w:r w:rsidR="00670EC5" w:rsidRPr="000A64DA">
        <w:rPr>
          <w:rFonts w:ascii="黑体" w:eastAsia="黑体" w:hAnsi="黑体" w:cs="Times New Roman" w:hint="eastAsia"/>
          <w:sz w:val="30"/>
          <w:szCs w:val="30"/>
        </w:rPr>
        <w:t>规划</w:t>
      </w:r>
      <w:r w:rsidR="004F4266" w:rsidRPr="000A64DA">
        <w:rPr>
          <w:rFonts w:ascii="黑体" w:eastAsia="黑体" w:hAnsi="黑体" w:cs="Times New Roman" w:hint="eastAsia"/>
          <w:sz w:val="30"/>
          <w:szCs w:val="30"/>
        </w:rPr>
        <w:t>目标</w:t>
      </w:r>
      <w:r w:rsidR="003A1A96" w:rsidRPr="000A64DA">
        <w:rPr>
          <w:rFonts w:ascii="黑体" w:eastAsia="黑体" w:hAnsi="黑体" w:cs="Times New Roman" w:hint="eastAsia"/>
          <w:sz w:val="30"/>
          <w:szCs w:val="30"/>
        </w:rPr>
        <w:t>协调性分析</w:t>
      </w:r>
    </w:p>
    <w:p w14:paraId="5037FFC9" w14:textId="2B561E0A" w:rsidR="003A1A96" w:rsidRPr="00C74C0F" w:rsidRDefault="003A1A9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分析规划指标与国家、重庆市、所在区县</w:t>
      </w:r>
      <w:r w:rsidR="002D29D5" w:rsidRPr="00C74C0F">
        <w:rPr>
          <w:rFonts w:ascii="Times New Roman" w:eastAsia="宋体" w:hAnsi="Times New Roman" w:cs="Times New Roman" w:hint="eastAsia"/>
          <w:sz w:val="28"/>
          <w:szCs w:val="28"/>
        </w:rPr>
        <w:t>（自治县）</w:t>
      </w:r>
      <w:r w:rsidRPr="00C74C0F">
        <w:rPr>
          <w:rFonts w:ascii="Times New Roman" w:eastAsia="宋体" w:hAnsi="Times New Roman" w:cs="Times New Roman" w:hint="eastAsia"/>
          <w:sz w:val="28"/>
          <w:szCs w:val="28"/>
        </w:rPr>
        <w:t>、流域、区域等环境保护相关规划以及国民经济和社会发展规划、城乡总体规划、土地利用总体规划等规划的协调性，重点分析规划指标目标的一致性和合理性。</w:t>
      </w:r>
    </w:p>
    <w:p w14:paraId="6CCE64C0" w14:textId="3528E88D" w:rsidR="00B35F07" w:rsidRPr="000A64DA" w:rsidRDefault="005B0448" w:rsidP="000A64DA">
      <w:pPr>
        <w:spacing w:beforeLines="50" w:before="156" w:afterLines="50" w:after="156"/>
        <w:jc w:val="center"/>
        <w:outlineLvl w:val="0"/>
        <w:rPr>
          <w:rFonts w:ascii="Times New Roman" w:eastAsia="黑体" w:hAnsi="Times New Roman" w:cs="Times New Roman"/>
          <w:sz w:val="32"/>
          <w:szCs w:val="28"/>
        </w:rPr>
      </w:pPr>
      <w:r w:rsidRPr="000A64DA">
        <w:rPr>
          <w:rFonts w:ascii="Times New Roman" w:eastAsia="黑体" w:hAnsi="Times New Roman" w:cs="Times New Roman"/>
          <w:sz w:val="32"/>
          <w:szCs w:val="28"/>
        </w:rPr>
        <w:t>8</w:t>
      </w:r>
      <w:r w:rsidR="00B35F07" w:rsidRPr="000A64DA">
        <w:rPr>
          <w:rFonts w:ascii="Times New Roman" w:eastAsia="黑体" w:hAnsi="Times New Roman" w:cs="Times New Roman"/>
          <w:sz w:val="32"/>
          <w:szCs w:val="28"/>
        </w:rPr>
        <w:t>规划</w:t>
      </w:r>
      <w:r w:rsidR="00A44EBD" w:rsidRPr="000A64DA">
        <w:rPr>
          <w:rFonts w:ascii="Times New Roman" w:eastAsia="黑体" w:hAnsi="Times New Roman" w:cs="Times New Roman" w:hint="eastAsia"/>
          <w:sz w:val="32"/>
          <w:szCs w:val="28"/>
        </w:rPr>
        <w:t>任务</w:t>
      </w:r>
      <w:r w:rsidR="00C71B8F" w:rsidRPr="000A64DA">
        <w:rPr>
          <w:rFonts w:ascii="Times New Roman" w:eastAsia="黑体" w:hAnsi="Times New Roman" w:cs="Times New Roman" w:hint="eastAsia"/>
          <w:sz w:val="32"/>
          <w:szCs w:val="28"/>
        </w:rPr>
        <w:t>设计</w:t>
      </w:r>
    </w:p>
    <w:p w14:paraId="07ABA504" w14:textId="522CA29B" w:rsidR="004F3E31"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8</w:t>
      </w:r>
      <w:r w:rsidR="00253D2C" w:rsidRPr="000A64DA">
        <w:rPr>
          <w:rFonts w:ascii="黑体" w:eastAsia="黑体" w:hAnsi="黑体" w:cs="Times New Roman"/>
          <w:sz w:val="30"/>
          <w:szCs w:val="30"/>
        </w:rPr>
        <w:t>.1</w:t>
      </w:r>
      <w:r w:rsidR="005541C9" w:rsidRPr="000A64DA">
        <w:rPr>
          <w:rFonts w:ascii="黑体" w:eastAsia="黑体" w:hAnsi="黑体" w:cs="Times New Roman"/>
          <w:sz w:val="30"/>
          <w:szCs w:val="30"/>
        </w:rPr>
        <w:t xml:space="preserve"> </w:t>
      </w:r>
      <w:r w:rsidR="001B7EE3" w:rsidRPr="000A64DA">
        <w:rPr>
          <w:rFonts w:ascii="黑体" w:eastAsia="黑体" w:hAnsi="黑体" w:cs="Times New Roman" w:hint="eastAsia"/>
          <w:sz w:val="30"/>
          <w:szCs w:val="30"/>
        </w:rPr>
        <w:t>镇（乡）</w:t>
      </w:r>
      <w:r w:rsidR="00253D2C" w:rsidRPr="000A64DA">
        <w:rPr>
          <w:rFonts w:ascii="黑体" w:eastAsia="黑体" w:hAnsi="黑体" w:cs="Times New Roman" w:hint="eastAsia"/>
          <w:sz w:val="30"/>
          <w:szCs w:val="30"/>
        </w:rPr>
        <w:t>空间</w:t>
      </w:r>
      <w:r w:rsidR="00337F82" w:rsidRPr="000A64DA">
        <w:rPr>
          <w:rFonts w:ascii="黑体" w:eastAsia="黑体" w:hAnsi="黑体" w:cs="Times New Roman" w:hint="eastAsia"/>
          <w:sz w:val="30"/>
          <w:szCs w:val="30"/>
        </w:rPr>
        <w:t>管控</w:t>
      </w:r>
    </w:p>
    <w:p w14:paraId="5671BEA6" w14:textId="4D5134FD" w:rsidR="005541C9"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2F410B" w:rsidRPr="00C74C0F">
        <w:rPr>
          <w:rFonts w:ascii="Times New Roman" w:eastAsia="宋体" w:hAnsi="Times New Roman" w:cs="Times New Roman" w:hint="eastAsia"/>
          <w:sz w:val="28"/>
          <w:szCs w:val="28"/>
        </w:rPr>
        <w:t>空间</w:t>
      </w:r>
      <w:r w:rsidR="00452F87" w:rsidRPr="00C74C0F">
        <w:rPr>
          <w:rFonts w:ascii="Times New Roman" w:eastAsia="宋体" w:hAnsi="Times New Roman" w:cs="Times New Roman" w:hint="eastAsia"/>
          <w:sz w:val="28"/>
          <w:szCs w:val="28"/>
        </w:rPr>
        <w:t>管</w:t>
      </w:r>
      <w:proofErr w:type="gramStart"/>
      <w:r w:rsidR="00452F87" w:rsidRPr="00C74C0F">
        <w:rPr>
          <w:rFonts w:ascii="Times New Roman" w:eastAsia="宋体" w:hAnsi="Times New Roman" w:cs="Times New Roman" w:hint="eastAsia"/>
          <w:sz w:val="28"/>
          <w:szCs w:val="28"/>
        </w:rPr>
        <w:t>控</w:t>
      </w:r>
      <w:r w:rsidR="002F410B" w:rsidRPr="00546AFC">
        <w:rPr>
          <w:rFonts w:ascii="Times New Roman" w:eastAsia="宋体" w:hAnsi="Times New Roman" w:cs="Times New Roman" w:hint="eastAsia"/>
          <w:sz w:val="28"/>
          <w:szCs w:val="24"/>
        </w:rPr>
        <w:t>应当</w:t>
      </w:r>
      <w:proofErr w:type="gramEnd"/>
      <w:r w:rsidR="002F410B" w:rsidRPr="00C74C0F">
        <w:rPr>
          <w:rFonts w:ascii="Times New Roman" w:eastAsia="宋体" w:hAnsi="Times New Roman" w:cs="Times New Roman" w:hint="eastAsia"/>
          <w:sz w:val="28"/>
          <w:szCs w:val="28"/>
        </w:rPr>
        <w:t>包括</w:t>
      </w:r>
      <w:r w:rsidR="005541C9" w:rsidRPr="00C74C0F">
        <w:rPr>
          <w:rFonts w:ascii="Times New Roman" w:eastAsia="宋体" w:hAnsi="Times New Roman" w:cs="Times New Roman" w:hint="eastAsia"/>
          <w:sz w:val="28"/>
          <w:szCs w:val="28"/>
        </w:rPr>
        <w:t>生态空间格局优化、城镇空间格局优化、农业空间格局优化以及环境功能</w:t>
      </w:r>
      <w:proofErr w:type="gramStart"/>
      <w:r w:rsidR="005541C9" w:rsidRPr="00C74C0F">
        <w:rPr>
          <w:rFonts w:ascii="Times New Roman" w:eastAsia="宋体" w:hAnsi="Times New Roman" w:cs="Times New Roman" w:hint="eastAsia"/>
          <w:sz w:val="28"/>
          <w:szCs w:val="28"/>
        </w:rPr>
        <w:t>区划管</w:t>
      </w:r>
      <w:proofErr w:type="gramEnd"/>
      <w:r w:rsidR="005541C9" w:rsidRPr="00C74C0F">
        <w:rPr>
          <w:rFonts w:ascii="Times New Roman" w:eastAsia="宋体" w:hAnsi="Times New Roman" w:cs="Times New Roman" w:hint="eastAsia"/>
          <w:sz w:val="28"/>
          <w:szCs w:val="28"/>
        </w:rPr>
        <w:t>控。</w:t>
      </w:r>
    </w:p>
    <w:p w14:paraId="5F95F57C" w14:textId="3A205129" w:rsidR="000A64DA" w:rsidRPr="002141EE" w:rsidRDefault="00A345B4"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.1.1</w:t>
      </w:r>
      <w:r w:rsidR="002141EE" w:rsidRPr="002141EE">
        <w:rPr>
          <w:rFonts w:ascii="黑体" w:eastAsia="黑体" w:hAnsi="黑体" w:cs="Times New Roman" w:hint="eastAsia"/>
          <w:sz w:val="28"/>
          <w:szCs w:val="28"/>
        </w:rPr>
        <w:t>生态空间格局优化</w:t>
      </w:r>
    </w:p>
    <w:p w14:paraId="467ADB6B" w14:textId="16F77702" w:rsidR="003E062D" w:rsidRPr="00C74C0F" w:rsidRDefault="003E062D"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基于规划对象</w:t>
      </w:r>
      <w:r w:rsidRPr="00546AFC">
        <w:rPr>
          <w:rFonts w:ascii="Times New Roman" w:eastAsia="宋体" w:hAnsi="Times New Roman" w:cs="Times New Roman" w:hint="eastAsia"/>
          <w:sz w:val="28"/>
          <w:szCs w:val="24"/>
        </w:rPr>
        <w:t>自然资源</w:t>
      </w:r>
      <w:r w:rsidRPr="00C74C0F">
        <w:rPr>
          <w:rFonts w:ascii="Times New Roman" w:eastAsia="宋体" w:hAnsi="Times New Roman" w:cs="Times New Roman" w:hint="eastAsia"/>
          <w:sz w:val="28"/>
          <w:szCs w:val="28"/>
        </w:rPr>
        <w:t>禀赋，</w:t>
      </w:r>
      <w:r w:rsidR="00A67AE3" w:rsidRPr="00C74C0F">
        <w:rPr>
          <w:rFonts w:ascii="Times New Roman" w:eastAsia="宋体" w:hAnsi="Times New Roman" w:cs="Times New Roman" w:hint="eastAsia"/>
          <w:sz w:val="28"/>
          <w:szCs w:val="28"/>
        </w:rPr>
        <w:t>依据</w:t>
      </w:r>
      <w:r w:rsidRPr="00C74C0F">
        <w:rPr>
          <w:rFonts w:ascii="Times New Roman" w:eastAsia="宋体" w:hAnsi="Times New Roman" w:cs="Times New Roman" w:hint="eastAsia"/>
          <w:sz w:val="28"/>
          <w:szCs w:val="28"/>
        </w:rPr>
        <w:t>山</w:t>
      </w:r>
      <w:r w:rsidR="00A67AE3"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水</w:t>
      </w:r>
      <w:r w:rsidR="00A67AE3"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林</w:t>
      </w:r>
      <w:r w:rsidR="00A67AE3"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田</w:t>
      </w:r>
      <w:r w:rsidR="00A67AE3"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湖</w:t>
      </w:r>
      <w:r w:rsidR="00A67AE3"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草</w:t>
      </w:r>
      <w:r w:rsidR="00A67AE3" w:rsidRPr="00C74C0F">
        <w:rPr>
          <w:rFonts w:ascii="Times New Roman" w:eastAsia="宋体" w:hAnsi="Times New Roman" w:cs="Times New Roman" w:hint="eastAsia"/>
          <w:sz w:val="28"/>
          <w:szCs w:val="28"/>
        </w:rPr>
        <w:t>等生态要素的空间分布特征</w:t>
      </w:r>
      <w:r w:rsidRPr="00C74C0F">
        <w:rPr>
          <w:rFonts w:ascii="Times New Roman" w:eastAsia="宋体" w:hAnsi="Times New Roman" w:cs="Times New Roman" w:hint="eastAsia"/>
          <w:sz w:val="28"/>
          <w:szCs w:val="28"/>
        </w:rPr>
        <w:t>，构建或优化区域生态空间格局</w:t>
      </w:r>
      <w:r w:rsidR="001946A8" w:rsidRPr="00C74C0F">
        <w:rPr>
          <w:rFonts w:ascii="Times New Roman" w:eastAsia="宋体" w:hAnsi="Times New Roman" w:cs="Times New Roman" w:hint="eastAsia"/>
          <w:sz w:val="28"/>
          <w:szCs w:val="28"/>
        </w:rPr>
        <w:t>、生态安全格局</w:t>
      </w:r>
      <w:r w:rsidRPr="00C74C0F">
        <w:rPr>
          <w:rFonts w:ascii="Times New Roman" w:eastAsia="宋体" w:hAnsi="Times New Roman" w:cs="Times New Roman" w:hint="eastAsia"/>
          <w:sz w:val="28"/>
          <w:szCs w:val="28"/>
        </w:rPr>
        <w:t>；严守生态保护红线，</w:t>
      </w:r>
      <w:r w:rsidRPr="00546AFC">
        <w:rPr>
          <w:rFonts w:ascii="Times New Roman" w:eastAsia="宋体" w:hAnsi="Times New Roman" w:cs="Times New Roman" w:hint="eastAsia"/>
          <w:sz w:val="28"/>
          <w:szCs w:val="24"/>
        </w:rPr>
        <w:t>强化</w:t>
      </w:r>
      <w:r w:rsidRPr="00C74C0F">
        <w:rPr>
          <w:rFonts w:ascii="Times New Roman" w:eastAsia="宋体" w:hAnsi="Times New Roman" w:cs="Times New Roman" w:hint="eastAsia"/>
          <w:sz w:val="28"/>
          <w:szCs w:val="28"/>
        </w:rPr>
        <w:t>生态红线管控措施和管控重点。</w:t>
      </w:r>
    </w:p>
    <w:p w14:paraId="19EAE814" w14:textId="033988EC" w:rsidR="000A64DA" w:rsidRPr="002141EE" w:rsidRDefault="002F3580"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.1.2</w:t>
      </w:r>
      <w:r w:rsidR="005541C9" w:rsidRPr="002141EE">
        <w:rPr>
          <w:rFonts w:ascii="黑体" w:eastAsia="黑体" w:hAnsi="黑体" w:cs="Times New Roman" w:hint="eastAsia"/>
          <w:sz w:val="28"/>
          <w:szCs w:val="28"/>
        </w:rPr>
        <w:t>城镇空间格局优化</w:t>
      </w:r>
    </w:p>
    <w:p w14:paraId="28D0E693" w14:textId="63D61244" w:rsidR="003E062D" w:rsidRPr="00C74C0F" w:rsidRDefault="00742188"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lastRenderedPageBreak/>
        <w:t>根据</w:t>
      </w:r>
      <w:r w:rsidR="003E062D" w:rsidRPr="00C74C0F">
        <w:rPr>
          <w:rFonts w:ascii="Times New Roman" w:eastAsia="宋体" w:hAnsi="Times New Roman" w:cs="Times New Roman" w:hint="eastAsia"/>
          <w:sz w:val="28"/>
          <w:szCs w:val="28"/>
        </w:rPr>
        <w:t>城镇功能定位</w:t>
      </w:r>
      <w:r w:rsidR="00A67AE3" w:rsidRPr="00C74C0F">
        <w:rPr>
          <w:rFonts w:ascii="Times New Roman" w:eastAsia="宋体" w:hAnsi="Times New Roman" w:cs="Times New Roman" w:hint="eastAsia"/>
          <w:sz w:val="28"/>
          <w:szCs w:val="28"/>
        </w:rPr>
        <w:t>、城镇产业发展特点及空间布局</w:t>
      </w:r>
      <w:r w:rsidRPr="00C74C0F">
        <w:rPr>
          <w:rFonts w:ascii="Times New Roman" w:eastAsia="宋体" w:hAnsi="Times New Roman" w:cs="Times New Roman" w:hint="eastAsia"/>
          <w:sz w:val="28"/>
          <w:szCs w:val="28"/>
        </w:rPr>
        <w:t>，优化城镇发展空间布局，明确城镇开发</w:t>
      </w:r>
      <w:r w:rsidRPr="00546AFC">
        <w:rPr>
          <w:rFonts w:ascii="Times New Roman" w:eastAsia="宋体" w:hAnsi="Times New Roman" w:cs="Times New Roman" w:hint="eastAsia"/>
          <w:sz w:val="28"/>
          <w:szCs w:val="24"/>
        </w:rPr>
        <w:t>边界</w:t>
      </w:r>
      <w:r w:rsidRPr="00C74C0F">
        <w:rPr>
          <w:rFonts w:ascii="Times New Roman" w:eastAsia="宋体" w:hAnsi="Times New Roman" w:cs="Times New Roman" w:hint="eastAsia"/>
          <w:sz w:val="28"/>
          <w:szCs w:val="28"/>
        </w:rPr>
        <w:t>。</w:t>
      </w:r>
    </w:p>
    <w:p w14:paraId="6B9C954C" w14:textId="4A199CF0" w:rsidR="000A64DA" w:rsidRDefault="002F3580" w:rsidP="00546AFC">
      <w:pPr>
        <w:snapToGrid w:val="0"/>
        <w:spacing w:line="360" w:lineRule="auto"/>
        <w:ind w:firstLineChars="200" w:firstLine="560"/>
        <w:rPr>
          <w:rFonts w:ascii="Times New Roman" w:eastAsia="宋体" w:hAnsi="Times New Roman"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.1.3</w:t>
      </w:r>
      <w:r w:rsidR="005541C9" w:rsidRPr="002141EE">
        <w:rPr>
          <w:rFonts w:ascii="黑体" w:eastAsia="黑体" w:hAnsi="黑体" w:cs="Times New Roman" w:hint="eastAsia"/>
          <w:sz w:val="28"/>
          <w:szCs w:val="28"/>
        </w:rPr>
        <w:t>农业空间格局优化</w:t>
      </w:r>
    </w:p>
    <w:p w14:paraId="5F256D5C" w14:textId="71187AD8" w:rsidR="005541C9" w:rsidRPr="00C74C0F" w:rsidRDefault="00A67A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根据现有农业产业现状和布局特征，结合农业产业相关规划要求，</w:t>
      </w:r>
      <w:r w:rsidR="00742188" w:rsidRPr="00C74C0F">
        <w:rPr>
          <w:rFonts w:ascii="Times New Roman" w:eastAsia="宋体" w:hAnsi="Times New Roman" w:cs="Times New Roman" w:hint="eastAsia"/>
          <w:sz w:val="28"/>
          <w:szCs w:val="28"/>
        </w:rPr>
        <w:t>优化</w:t>
      </w:r>
      <w:r w:rsidR="001B7EE3" w:rsidRPr="00C74C0F">
        <w:rPr>
          <w:rFonts w:ascii="Times New Roman" w:eastAsia="宋体" w:hAnsi="Times New Roman" w:cs="Times New Roman" w:hint="eastAsia"/>
          <w:sz w:val="28"/>
          <w:szCs w:val="28"/>
        </w:rPr>
        <w:t>镇（乡）</w:t>
      </w:r>
      <w:r w:rsidR="00742188" w:rsidRPr="00C74C0F">
        <w:rPr>
          <w:rFonts w:ascii="Times New Roman" w:eastAsia="宋体" w:hAnsi="Times New Roman" w:cs="Times New Roman" w:hint="eastAsia"/>
          <w:sz w:val="28"/>
          <w:szCs w:val="28"/>
        </w:rPr>
        <w:t>农业产业</w:t>
      </w:r>
      <w:r w:rsidRPr="00C74C0F">
        <w:rPr>
          <w:rFonts w:ascii="Times New Roman" w:eastAsia="宋体" w:hAnsi="Times New Roman" w:cs="Times New Roman" w:hint="eastAsia"/>
          <w:sz w:val="28"/>
          <w:szCs w:val="28"/>
        </w:rPr>
        <w:t>空间</w:t>
      </w:r>
      <w:r w:rsidR="00742188" w:rsidRPr="00546AFC">
        <w:rPr>
          <w:rFonts w:ascii="Times New Roman" w:eastAsia="宋体" w:hAnsi="Times New Roman" w:cs="Times New Roman" w:hint="eastAsia"/>
          <w:sz w:val="28"/>
          <w:szCs w:val="24"/>
        </w:rPr>
        <w:t>布局</w:t>
      </w:r>
      <w:r w:rsidR="00742188" w:rsidRPr="00C74C0F">
        <w:rPr>
          <w:rFonts w:ascii="Times New Roman" w:eastAsia="宋体" w:hAnsi="Times New Roman" w:cs="Times New Roman" w:hint="eastAsia"/>
          <w:sz w:val="28"/>
          <w:szCs w:val="28"/>
        </w:rPr>
        <w:t>，强化永久基本农田管控措施。</w:t>
      </w:r>
    </w:p>
    <w:p w14:paraId="5E4C62C4" w14:textId="04229ED9" w:rsidR="002141EE" w:rsidRDefault="002F3580" w:rsidP="00546AFC">
      <w:pPr>
        <w:snapToGrid w:val="0"/>
        <w:spacing w:line="360" w:lineRule="auto"/>
        <w:ind w:firstLineChars="200" w:firstLine="560"/>
        <w:rPr>
          <w:rFonts w:ascii="Times New Roman" w:eastAsia="宋体" w:hAnsi="Times New Roman"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.1.4</w:t>
      </w:r>
      <w:r w:rsidR="004C059D" w:rsidRPr="002141EE">
        <w:rPr>
          <w:rFonts w:ascii="黑体" w:eastAsia="黑体" w:hAnsi="黑体" w:cs="Times New Roman" w:hint="eastAsia"/>
          <w:sz w:val="28"/>
          <w:szCs w:val="28"/>
        </w:rPr>
        <w:t>生态</w:t>
      </w:r>
      <w:r w:rsidR="002141EE" w:rsidRPr="002141EE">
        <w:rPr>
          <w:rFonts w:ascii="黑体" w:eastAsia="黑体" w:hAnsi="黑体" w:cs="Times New Roman" w:hint="eastAsia"/>
          <w:sz w:val="28"/>
          <w:szCs w:val="28"/>
        </w:rPr>
        <w:t>环境功能</w:t>
      </w:r>
      <w:proofErr w:type="gramStart"/>
      <w:r w:rsidR="002141EE" w:rsidRPr="002141EE">
        <w:rPr>
          <w:rFonts w:ascii="黑体" w:eastAsia="黑体" w:hAnsi="黑体" w:cs="Times New Roman" w:hint="eastAsia"/>
          <w:sz w:val="28"/>
          <w:szCs w:val="28"/>
        </w:rPr>
        <w:t>区划管</w:t>
      </w:r>
      <w:proofErr w:type="gramEnd"/>
      <w:r w:rsidR="002141EE" w:rsidRPr="002141EE">
        <w:rPr>
          <w:rFonts w:ascii="黑体" w:eastAsia="黑体" w:hAnsi="黑体" w:cs="Times New Roman" w:hint="eastAsia"/>
          <w:sz w:val="28"/>
          <w:szCs w:val="28"/>
        </w:rPr>
        <w:t>控</w:t>
      </w:r>
    </w:p>
    <w:p w14:paraId="537C004E" w14:textId="3375DEBB" w:rsidR="004C059D" w:rsidRPr="00C74C0F" w:rsidRDefault="005541C9"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根据土地、水域、生态环境的基本状况与目前使用功能、可能具有的功能，考虑未来社会经济发展、产业结构调整和生态环境</w:t>
      </w:r>
      <w:r w:rsidRPr="00546AFC">
        <w:rPr>
          <w:rFonts w:ascii="Times New Roman" w:eastAsia="宋体" w:hAnsi="Times New Roman" w:cs="Times New Roman" w:hint="eastAsia"/>
          <w:sz w:val="28"/>
          <w:szCs w:val="24"/>
        </w:rPr>
        <w:t>保护</w:t>
      </w:r>
      <w:r w:rsidRPr="00C74C0F">
        <w:rPr>
          <w:rFonts w:ascii="Times New Roman" w:eastAsia="宋体" w:hAnsi="Times New Roman" w:cs="Times New Roman" w:hint="eastAsia"/>
          <w:sz w:val="28"/>
          <w:szCs w:val="28"/>
        </w:rPr>
        <w:t>对不同区域的功能要求，</w:t>
      </w:r>
      <w:r w:rsidR="004C059D" w:rsidRPr="00C74C0F">
        <w:rPr>
          <w:rFonts w:ascii="Times New Roman" w:eastAsia="宋体" w:hAnsi="Times New Roman" w:cs="Times New Roman" w:hint="eastAsia"/>
          <w:sz w:val="28"/>
          <w:szCs w:val="28"/>
        </w:rPr>
        <w:t>明确水环境功能区、环境空气质量功能区、声环境功能区、畜禽养殖禁养区、高污染燃料禁燃区、工业项目禁（限）建区等法定生态环境功能区的边界范围，</w:t>
      </w:r>
      <w:r w:rsidR="004C059D" w:rsidRPr="00C74C0F">
        <w:rPr>
          <w:rFonts w:ascii="Times New Roman" w:eastAsia="宋体" w:hAnsi="Times New Roman" w:cs="Times New Roman"/>
          <w:sz w:val="28"/>
          <w:szCs w:val="28"/>
        </w:rPr>
        <w:t>并提出相应的</w:t>
      </w:r>
      <w:r w:rsidR="002816E2" w:rsidRPr="00C74C0F">
        <w:rPr>
          <w:rFonts w:ascii="Times New Roman" w:eastAsia="宋体" w:hAnsi="Times New Roman" w:cs="Times New Roman" w:hint="eastAsia"/>
          <w:sz w:val="28"/>
          <w:szCs w:val="28"/>
        </w:rPr>
        <w:t>管控措施和</w:t>
      </w:r>
      <w:r w:rsidR="004C059D" w:rsidRPr="00C74C0F">
        <w:rPr>
          <w:rFonts w:ascii="Times New Roman" w:eastAsia="宋体" w:hAnsi="Times New Roman" w:cs="Times New Roman"/>
          <w:sz w:val="28"/>
          <w:szCs w:val="28"/>
        </w:rPr>
        <w:t>保护要求。</w:t>
      </w:r>
    </w:p>
    <w:p w14:paraId="68DAE2BB" w14:textId="4FB3BCFC" w:rsidR="00EE1CC1" w:rsidRPr="000A64DA" w:rsidRDefault="00EE1CC1"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 xml:space="preserve">8.2 </w:t>
      </w:r>
      <w:r w:rsidRPr="000A64DA">
        <w:rPr>
          <w:rFonts w:ascii="黑体" w:eastAsia="黑体" w:hAnsi="黑体" w:cs="Times New Roman" w:hint="eastAsia"/>
          <w:sz w:val="30"/>
          <w:szCs w:val="30"/>
        </w:rPr>
        <w:t>生态</w:t>
      </w:r>
      <w:r w:rsidR="000E5319" w:rsidRPr="000A64DA">
        <w:rPr>
          <w:rFonts w:ascii="黑体" w:eastAsia="黑体" w:hAnsi="黑体" w:cs="Times New Roman" w:hint="eastAsia"/>
          <w:sz w:val="30"/>
          <w:szCs w:val="30"/>
        </w:rPr>
        <w:t>保护</w:t>
      </w:r>
      <w:r w:rsidR="002F3580">
        <w:rPr>
          <w:rFonts w:ascii="黑体" w:eastAsia="黑体" w:hAnsi="黑体" w:cs="Times New Roman" w:hint="eastAsia"/>
          <w:sz w:val="30"/>
          <w:szCs w:val="30"/>
        </w:rPr>
        <w:t>和</w:t>
      </w:r>
      <w:r w:rsidR="002F3580">
        <w:rPr>
          <w:rFonts w:ascii="黑体" w:eastAsia="黑体" w:hAnsi="黑体" w:cs="Times New Roman"/>
          <w:sz w:val="30"/>
          <w:szCs w:val="30"/>
        </w:rPr>
        <w:t>修复</w:t>
      </w:r>
    </w:p>
    <w:p w14:paraId="30391AD1" w14:textId="143947B4" w:rsidR="00EE1CC1" w:rsidRPr="00C74C0F" w:rsidRDefault="00EE1CC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生态</w:t>
      </w:r>
      <w:r w:rsidR="000E5319" w:rsidRPr="00C74C0F">
        <w:rPr>
          <w:rFonts w:ascii="Times New Roman" w:eastAsia="宋体" w:hAnsi="Times New Roman" w:cs="Times New Roman" w:hint="eastAsia"/>
          <w:sz w:val="28"/>
          <w:szCs w:val="28"/>
        </w:rPr>
        <w:t>保护</w:t>
      </w:r>
      <w:r w:rsidR="00DA64B9">
        <w:rPr>
          <w:rFonts w:ascii="Times New Roman" w:eastAsia="宋体" w:hAnsi="Times New Roman" w:cs="Times New Roman" w:hint="eastAsia"/>
          <w:sz w:val="28"/>
          <w:szCs w:val="28"/>
        </w:rPr>
        <w:t>和</w:t>
      </w:r>
      <w:r w:rsidR="00DA64B9">
        <w:rPr>
          <w:rFonts w:ascii="Times New Roman" w:eastAsia="宋体" w:hAnsi="Times New Roman" w:cs="Times New Roman"/>
          <w:sz w:val="28"/>
          <w:szCs w:val="28"/>
        </w:rPr>
        <w:t>修复</w:t>
      </w:r>
      <w:r w:rsidRPr="00C74C0F">
        <w:rPr>
          <w:rFonts w:ascii="Times New Roman" w:eastAsia="宋体" w:hAnsi="Times New Roman" w:cs="Times New Roman" w:hint="eastAsia"/>
          <w:sz w:val="28"/>
          <w:szCs w:val="28"/>
        </w:rPr>
        <w:t>应包括生态网络体系建设、生态修复与恢复、重点功能区生态建设和保护等任务。</w:t>
      </w:r>
    </w:p>
    <w:p w14:paraId="4A82E024" w14:textId="7CC9F532" w:rsidR="000A64DA" w:rsidRPr="002141EE" w:rsidRDefault="002F3580"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.2.1</w:t>
      </w:r>
      <w:r w:rsidR="00EE1CC1" w:rsidRPr="002141EE">
        <w:rPr>
          <w:rFonts w:ascii="黑体" w:eastAsia="黑体" w:hAnsi="黑体" w:cs="Times New Roman" w:hint="eastAsia"/>
          <w:sz w:val="28"/>
          <w:szCs w:val="28"/>
        </w:rPr>
        <w:t>生态网络体系建设</w:t>
      </w:r>
    </w:p>
    <w:p w14:paraId="19C69992" w14:textId="19DDAB5C" w:rsidR="00EE1CC1" w:rsidRPr="00C74C0F" w:rsidRDefault="00EE1CC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基于生态格局优化</w:t>
      </w:r>
      <w:r w:rsidRPr="00546AFC">
        <w:rPr>
          <w:rFonts w:ascii="Times New Roman" w:eastAsia="宋体" w:hAnsi="Times New Roman" w:cs="Times New Roman" w:hint="eastAsia"/>
          <w:sz w:val="28"/>
          <w:szCs w:val="24"/>
        </w:rPr>
        <w:t>方案</w:t>
      </w:r>
      <w:r w:rsidRPr="00C74C0F">
        <w:rPr>
          <w:rFonts w:ascii="Times New Roman" w:eastAsia="宋体" w:hAnsi="Times New Roman" w:cs="Times New Roman" w:hint="eastAsia"/>
          <w:sz w:val="28"/>
          <w:szCs w:val="28"/>
        </w:rPr>
        <w:t>基础，结合区域自然条件特征，提出生态廊道、重要生态结点等生态建设任务，强化天然林的保护与建设，加强沼泽、滩涂等湿地的保护，明确特殊区域生物多样性保护措施，林地资源的保护与建设，完善生态空间的网络化建设。</w:t>
      </w:r>
    </w:p>
    <w:p w14:paraId="105F40CF" w14:textId="5736A510" w:rsidR="000A64DA" w:rsidRPr="002141EE" w:rsidRDefault="002F3580"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.2.2</w:t>
      </w:r>
      <w:r w:rsidR="00EE1CC1" w:rsidRPr="002141EE">
        <w:rPr>
          <w:rFonts w:ascii="黑体" w:eastAsia="黑体" w:hAnsi="黑体" w:cs="Times New Roman" w:hint="eastAsia"/>
          <w:sz w:val="28"/>
          <w:szCs w:val="28"/>
        </w:rPr>
        <w:t>生态修复与恢复</w:t>
      </w:r>
    </w:p>
    <w:p w14:paraId="72FE411D" w14:textId="31460B09" w:rsidR="00EE1CC1" w:rsidRPr="00C74C0F" w:rsidRDefault="00EE1CC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结合区域植被分布、地质特征以及资源开采情况，提出水土流失、石漠化等治理措施，对重点资源开发活动制定强制性的保护措施，矿山开采区域应提出矿山生态修复治理措施和任务。突出建成区生态修复治理，突出建成区山体修复、水体生态修复、废弃地利用以</w:t>
      </w:r>
      <w:r w:rsidRPr="00C74C0F">
        <w:rPr>
          <w:rFonts w:ascii="Times New Roman" w:eastAsia="宋体" w:hAnsi="Times New Roman" w:cs="Times New Roman" w:hint="eastAsia"/>
          <w:sz w:val="28"/>
          <w:szCs w:val="28"/>
        </w:rPr>
        <w:lastRenderedPageBreak/>
        <w:t>及公园绿化等任务。</w:t>
      </w:r>
    </w:p>
    <w:p w14:paraId="7D900C56" w14:textId="01B2FB5E" w:rsidR="000A64DA" w:rsidRPr="002141EE" w:rsidRDefault="002B63B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.2.3</w:t>
      </w:r>
      <w:r w:rsidR="00EE1CC1" w:rsidRPr="002141EE">
        <w:rPr>
          <w:rFonts w:ascii="黑体" w:eastAsia="黑体" w:hAnsi="黑体" w:cs="Times New Roman" w:hint="eastAsia"/>
          <w:sz w:val="28"/>
          <w:szCs w:val="28"/>
        </w:rPr>
        <w:t>重点功能区生态</w:t>
      </w:r>
      <w:r w:rsidR="002141EE">
        <w:rPr>
          <w:rFonts w:ascii="黑体" w:eastAsia="黑体" w:hAnsi="黑体" w:cs="Times New Roman" w:hint="eastAsia"/>
          <w:sz w:val="28"/>
          <w:szCs w:val="28"/>
        </w:rPr>
        <w:t>建设和保护</w:t>
      </w:r>
    </w:p>
    <w:p w14:paraId="1F14F5E4" w14:textId="1A36413F" w:rsidR="00EE1CC1" w:rsidRPr="00C74C0F" w:rsidRDefault="00EE1CC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划定林木禁伐区、矿产资源禁采区等。提出自然保护区、风景名胜区、森林公园、文物古迹等重点区域的环境管理措施及生态建设任务，洪水、泥石流等</w:t>
      </w:r>
      <w:r w:rsidRPr="00546AFC">
        <w:rPr>
          <w:rFonts w:ascii="Times New Roman" w:eastAsia="宋体" w:hAnsi="Times New Roman" w:cs="Times New Roman" w:hint="eastAsia"/>
          <w:sz w:val="28"/>
          <w:szCs w:val="24"/>
        </w:rPr>
        <w:t>地质灾害</w:t>
      </w:r>
      <w:r w:rsidRPr="00C74C0F">
        <w:rPr>
          <w:rFonts w:ascii="Times New Roman" w:eastAsia="宋体" w:hAnsi="Times New Roman" w:cs="Times New Roman" w:hint="eastAsia"/>
          <w:sz w:val="28"/>
          <w:szCs w:val="28"/>
        </w:rPr>
        <w:t>敏感和多发地区，应做好风险评估，并制定相应的生态建设措施和任务。</w:t>
      </w:r>
    </w:p>
    <w:p w14:paraId="277785D6" w14:textId="5D97FACA" w:rsidR="00BA07FC" w:rsidRPr="000A64DA" w:rsidRDefault="00BA07FC"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 xml:space="preserve">8.3 </w:t>
      </w:r>
      <w:r w:rsidRPr="000A64DA">
        <w:rPr>
          <w:rFonts w:ascii="黑体" w:eastAsia="黑体" w:hAnsi="黑体" w:cs="Times New Roman" w:hint="eastAsia"/>
          <w:sz w:val="30"/>
          <w:szCs w:val="30"/>
        </w:rPr>
        <w:t>改善环境质量</w:t>
      </w:r>
    </w:p>
    <w:p w14:paraId="2F561AB7" w14:textId="1B317796" w:rsidR="00BA07FC" w:rsidRPr="00C74C0F" w:rsidRDefault="00BA07F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环境质量改善应包括水</w:t>
      </w:r>
      <w:r w:rsidRPr="00546AFC">
        <w:rPr>
          <w:rFonts w:ascii="Times New Roman" w:eastAsia="宋体" w:hAnsi="Times New Roman" w:cs="Times New Roman" w:hint="eastAsia"/>
          <w:sz w:val="28"/>
          <w:szCs w:val="24"/>
        </w:rPr>
        <w:t>环境质量</w:t>
      </w:r>
      <w:r w:rsidRPr="00C74C0F">
        <w:rPr>
          <w:rFonts w:ascii="Times New Roman" w:eastAsia="宋体" w:hAnsi="Times New Roman" w:cs="Times New Roman" w:hint="eastAsia"/>
          <w:sz w:val="28"/>
          <w:szCs w:val="28"/>
        </w:rPr>
        <w:t>改善、大气环境质量改善、土壤环境质量改善</w:t>
      </w:r>
      <w:r w:rsidR="00B65DA4" w:rsidRPr="00C74C0F">
        <w:rPr>
          <w:rFonts w:ascii="Times New Roman" w:eastAsia="宋体" w:hAnsi="Times New Roman" w:cs="Times New Roman" w:hint="eastAsia"/>
          <w:sz w:val="28"/>
          <w:szCs w:val="28"/>
        </w:rPr>
        <w:t>、</w:t>
      </w:r>
      <w:r w:rsidR="004A1DE7" w:rsidRPr="00C74C0F">
        <w:rPr>
          <w:rFonts w:ascii="Times New Roman" w:eastAsia="宋体" w:hAnsi="Times New Roman" w:cs="Times New Roman" w:hint="eastAsia"/>
          <w:sz w:val="28"/>
          <w:szCs w:val="28"/>
        </w:rPr>
        <w:t>农业</w:t>
      </w:r>
      <w:r w:rsidR="00203DFB" w:rsidRPr="00C74C0F">
        <w:rPr>
          <w:rFonts w:ascii="Times New Roman" w:eastAsia="宋体" w:hAnsi="Times New Roman" w:cs="Times New Roman" w:hint="eastAsia"/>
          <w:sz w:val="28"/>
          <w:szCs w:val="28"/>
        </w:rPr>
        <w:t>农村环境保护</w:t>
      </w:r>
      <w:r w:rsidRPr="00C74C0F">
        <w:rPr>
          <w:rFonts w:ascii="Times New Roman" w:eastAsia="宋体" w:hAnsi="Times New Roman" w:cs="Times New Roman" w:hint="eastAsia"/>
          <w:sz w:val="28"/>
          <w:szCs w:val="28"/>
        </w:rPr>
        <w:t>以及</w:t>
      </w:r>
      <w:r w:rsidR="00203DFB" w:rsidRPr="00C74C0F">
        <w:rPr>
          <w:rFonts w:ascii="Times New Roman" w:eastAsia="宋体" w:hAnsi="Times New Roman" w:cs="Times New Roman" w:hint="eastAsia"/>
          <w:sz w:val="28"/>
          <w:szCs w:val="28"/>
        </w:rPr>
        <w:t>噪声污染治理</w:t>
      </w:r>
      <w:r w:rsidRPr="00C74C0F">
        <w:rPr>
          <w:rFonts w:ascii="Times New Roman" w:eastAsia="宋体" w:hAnsi="Times New Roman" w:cs="Times New Roman" w:hint="eastAsia"/>
          <w:sz w:val="28"/>
          <w:szCs w:val="28"/>
        </w:rPr>
        <w:t>等方面的任务。</w:t>
      </w:r>
    </w:p>
    <w:p w14:paraId="3D848611" w14:textId="422A5566" w:rsidR="000A64DA" w:rsidRPr="002141EE" w:rsidRDefault="002B63B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.3.1</w:t>
      </w:r>
      <w:r w:rsidR="00BA07FC" w:rsidRPr="002141EE">
        <w:rPr>
          <w:rFonts w:ascii="黑体" w:eastAsia="黑体" w:hAnsi="黑体" w:cs="Times New Roman" w:hint="eastAsia"/>
          <w:sz w:val="28"/>
          <w:szCs w:val="28"/>
        </w:rPr>
        <w:t>水环境质量改善</w:t>
      </w:r>
    </w:p>
    <w:p w14:paraId="154BAC42" w14:textId="20181345" w:rsidR="00BA07FC" w:rsidRPr="00C74C0F" w:rsidRDefault="00BA07F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根据区域水环境质量现状调查和监测、水环境功能区划以及水环境容量，提出区域水</w:t>
      </w:r>
      <w:r w:rsidRPr="00546AFC">
        <w:rPr>
          <w:rFonts w:ascii="Times New Roman" w:eastAsia="宋体" w:hAnsi="Times New Roman" w:cs="Times New Roman" w:hint="eastAsia"/>
          <w:sz w:val="28"/>
          <w:szCs w:val="24"/>
        </w:rPr>
        <w:t>环境污染</w:t>
      </w:r>
      <w:r w:rsidRPr="00C74C0F">
        <w:rPr>
          <w:rFonts w:ascii="Times New Roman" w:eastAsia="宋体" w:hAnsi="Times New Roman" w:cs="Times New Roman" w:hint="eastAsia"/>
          <w:sz w:val="28"/>
          <w:szCs w:val="28"/>
        </w:rPr>
        <w:t>综合治理工程方案和措施，重点突出饮用水源地规范化建设工作、良好水体保护工作以及不达标水体的污染治理工作，提出污水、垃圾处理主体设施及配套设施建设任务。</w:t>
      </w:r>
    </w:p>
    <w:p w14:paraId="2441D847" w14:textId="39708663" w:rsidR="000A64DA" w:rsidRPr="002141EE" w:rsidRDefault="002B63B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.3.2</w:t>
      </w:r>
      <w:r w:rsidR="002141EE">
        <w:rPr>
          <w:rFonts w:ascii="黑体" w:eastAsia="黑体" w:hAnsi="黑体" w:cs="Times New Roman" w:hint="eastAsia"/>
          <w:sz w:val="28"/>
          <w:szCs w:val="28"/>
        </w:rPr>
        <w:t>大气环境质量改善</w:t>
      </w:r>
    </w:p>
    <w:p w14:paraId="131C2849" w14:textId="0D12CFA6" w:rsidR="00BA07FC" w:rsidRPr="00C74C0F" w:rsidRDefault="00BA07F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根据区域大气环境质量状况、大气环境功能区划、大气环境容量以及大气环境投诉情况，综合考虑污染源的治理现状、治理潜力和技术可行性，确定重点控制</w:t>
      </w:r>
      <w:r w:rsidRPr="00546AFC">
        <w:rPr>
          <w:rFonts w:ascii="Times New Roman" w:eastAsia="宋体" w:hAnsi="Times New Roman" w:cs="Times New Roman" w:hint="eastAsia"/>
          <w:sz w:val="28"/>
          <w:szCs w:val="24"/>
        </w:rPr>
        <w:t>行业</w:t>
      </w:r>
      <w:r w:rsidRPr="00C74C0F">
        <w:rPr>
          <w:rFonts w:ascii="Times New Roman" w:eastAsia="宋体" w:hAnsi="Times New Roman" w:cs="Times New Roman" w:hint="eastAsia"/>
          <w:sz w:val="28"/>
          <w:szCs w:val="28"/>
        </w:rPr>
        <w:t>和重点控制污染源，重点突出建筑扬尘、工业废气、生活燃煤、餐饮油烟等治理措施</w:t>
      </w:r>
      <w:r w:rsidR="00FD0E73" w:rsidRPr="00C74C0F">
        <w:rPr>
          <w:rFonts w:ascii="Times New Roman" w:eastAsia="宋体" w:hAnsi="Times New Roman" w:cs="Times New Roman" w:hint="eastAsia"/>
          <w:sz w:val="28"/>
          <w:szCs w:val="28"/>
        </w:rPr>
        <w:t>以及能源消费控制任务</w:t>
      </w:r>
      <w:r w:rsidRPr="00C74C0F">
        <w:rPr>
          <w:rFonts w:ascii="Times New Roman" w:eastAsia="宋体" w:hAnsi="Times New Roman" w:cs="Times New Roman" w:hint="eastAsia"/>
          <w:sz w:val="28"/>
          <w:szCs w:val="28"/>
        </w:rPr>
        <w:t>。</w:t>
      </w:r>
    </w:p>
    <w:p w14:paraId="02587DE1" w14:textId="130DAC98" w:rsidR="000A64DA" w:rsidRPr="002141EE" w:rsidRDefault="002B63B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.3.3</w:t>
      </w:r>
      <w:r w:rsidR="002141EE">
        <w:rPr>
          <w:rFonts w:ascii="黑体" w:eastAsia="黑体" w:hAnsi="黑体" w:cs="Times New Roman" w:hint="eastAsia"/>
          <w:sz w:val="28"/>
          <w:szCs w:val="28"/>
        </w:rPr>
        <w:t>土壤环境质量改善</w:t>
      </w:r>
    </w:p>
    <w:p w14:paraId="3A4236DC" w14:textId="17E1D26B" w:rsidR="00BA07FC" w:rsidRPr="00C74C0F" w:rsidRDefault="00BA07F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结合土壤环境保护工作的新形势和新要求，根据土壤环境调查，明确土壤环境质量改善工作方向及思路，提出土壤环境改善措施和方案，重点突出农用地和建设用地土壤环境质量改善工作。</w:t>
      </w:r>
    </w:p>
    <w:p w14:paraId="7AD0B430" w14:textId="4C1ED282" w:rsidR="000A64DA" w:rsidRDefault="002B63B7" w:rsidP="00546AFC">
      <w:pPr>
        <w:snapToGrid w:val="0"/>
        <w:spacing w:line="360" w:lineRule="auto"/>
        <w:ind w:firstLineChars="200" w:firstLine="560"/>
        <w:rPr>
          <w:rFonts w:ascii="Times New Roman" w:eastAsia="宋体" w:hAnsi="Times New Roman"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.3.4</w:t>
      </w:r>
      <w:r w:rsidR="004A1DE7" w:rsidRPr="002141EE">
        <w:rPr>
          <w:rFonts w:ascii="黑体" w:eastAsia="黑体" w:hAnsi="黑体" w:cs="Times New Roman" w:hint="eastAsia"/>
          <w:sz w:val="28"/>
          <w:szCs w:val="28"/>
        </w:rPr>
        <w:t>农业</w:t>
      </w:r>
      <w:r w:rsidR="00B65DA4" w:rsidRPr="002141EE">
        <w:rPr>
          <w:rFonts w:ascii="黑体" w:eastAsia="黑体" w:hAnsi="黑体" w:cs="Times New Roman" w:hint="eastAsia"/>
          <w:sz w:val="28"/>
          <w:szCs w:val="28"/>
        </w:rPr>
        <w:t>农村</w:t>
      </w:r>
      <w:r w:rsidR="002141EE">
        <w:rPr>
          <w:rFonts w:ascii="黑体" w:eastAsia="黑体" w:hAnsi="黑体" w:cs="Times New Roman"/>
          <w:sz w:val="28"/>
          <w:szCs w:val="28"/>
        </w:rPr>
        <w:t>环境保护</w:t>
      </w:r>
    </w:p>
    <w:p w14:paraId="53BC6882" w14:textId="339D950B" w:rsidR="00B65DA4" w:rsidRPr="00C74C0F" w:rsidRDefault="00EE32FB"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据现状调查结果以及相关专项规划成果，研究提出农村污水、垃</w:t>
      </w:r>
      <w:r w:rsidRPr="00C74C0F">
        <w:rPr>
          <w:rFonts w:ascii="Times New Roman" w:eastAsia="宋体" w:hAnsi="Times New Roman" w:cs="Times New Roman" w:hint="eastAsia"/>
          <w:sz w:val="28"/>
          <w:szCs w:val="28"/>
        </w:rPr>
        <w:lastRenderedPageBreak/>
        <w:t>圾治理任务，</w:t>
      </w:r>
      <w:r w:rsidR="00B65DA4" w:rsidRPr="00C74C0F">
        <w:rPr>
          <w:rFonts w:ascii="Times New Roman" w:eastAsia="宋体" w:hAnsi="Times New Roman" w:cs="Times New Roman"/>
          <w:sz w:val="28"/>
          <w:szCs w:val="28"/>
        </w:rPr>
        <w:t>提高农村环境保护公共服务水平，推动农村环境综合整治。</w:t>
      </w:r>
      <w:r w:rsidR="004A1DE7" w:rsidRPr="00C74C0F">
        <w:rPr>
          <w:rFonts w:ascii="Times New Roman" w:eastAsia="宋体" w:hAnsi="Times New Roman" w:cs="Times New Roman"/>
          <w:sz w:val="28"/>
          <w:szCs w:val="28"/>
        </w:rPr>
        <w:t>加强对农业环境的保护，促进农业环境保护新技术的使用，加强对农</w:t>
      </w:r>
      <w:r w:rsidR="004A1DE7" w:rsidRPr="00C74C0F">
        <w:rPr>
          <w:rFonts w:ascii="Times New Roman" w:eastAsia="宋体" w:hAnsi="Times New Roman" w:cs="Times New Roman" w:hint="eastAsia"/>
          <w:sz w:val="28"/>
          <w:szCs w:val="28"/>
        </w:rPr>
        <w:t>业</w:t>
      </w:r>
      <w:r w:rsidR="004A1DE7" w:rsidRPr="00C74C0F">
        <w:rPr>
          <w:rFonts w:ascii="Times New Roman" w:eastAsia="宋体" w:hAnsi="Times New Roman" w:cs="Times New Roman"/>
          <w:sz w:val="28"/>
          <w:szCs w:val="28"/>
        </w:rPr>
        <w:t>规模</w:t>
      </w:r>
      <w:r w:rsidR="004A1DE7" w:rsidRPr="00C74C0F">
        <w:rPr>
          <w:rFonts w:ascii="Times New Roman" w:eastAsia="宋体" w:hAnsi="Times New Roman" w:cs="Times New Roman" w:hint="eastAsia"/>
          <w:sz w:val="28"/>
          <w:szCs w:val="28"/>
        </w:rPr>
        <w:t>化</w:t>
      </w:r>
      <w:r w:rsidR="004A1DE7" w:rsidRPr="00C74C0F">
        <w:rPr>
          <w:rFonts w:ascii="Times New Roman" w:eastAsia="宋体" w:hAnsi="Times New Roman" w:cs="Times New Roman"/>
          <w:sz w:val="28"/>
          <w:szCs w:val="28"/>
        </w:rPr>
        <w:t>种植、养殖业污染源</w:t>
      </w:r>
      <w:r w:rsidR="004A1DE7" w:rsidRPr="00C74C0F">
        <w:rPr>
          <w:rFonts w:ascii="Times New Roman" w:eastAsia="宋体" w:hAnsi="Times New Roman" w:cs="Times New Roman" w:hint="eastAsia"/>
          <w:sz w:val="28"/>
          <w:szCs w:val="28"/>
        </w:rPr>
        <w:t>和</w:t>
      </w:r>
      <w:r w:rsidR="004A1DE7" w:rsidRPr="00C74C0F">
        <w:rPr>
          <w:rFonts w:ascii="Times New Roman" w:eastAsia="宋体" w:hAnsi="Times New Roman" w:cs="Times New Roman"/>
          <w:sz w:val="28"/>
          <w:szCs w:val="28"/>
        </w:rPr>
        <w:t>面源</w:t>
      </w:r>
      <w:r w:rsidR="004A1DE7" w:rsidRPr="00C74C0F">
        <w:rPr>
          <w:rFonts w:ascii="Times New Roman" w:eastAsia="宋体" w:hAnsi="Times New Roman" w:cs="Times New Roman" w:hint="eastAsia"/>
          <w:sz w:val="28"/>
          <w:szCs w:val="28"/>
        </w:rPr>
        <w:t>污染</w:t>
      </w:r>
      <w:r w:rsidR="004A1DE7" w:rsidRPr="00C74C0F">
        <w:rPr>
          <w:rFonts w:ascii="Times New Roman" w:eastAsia="宋体" w:hAnsi="Times New Roman" w:cs="Times New Roman"/>
          <w:sz w:val="28"/>
          <w:szCs w:val="28"/>
        </w:rPr>
        <w:t>的监测预警</w:t>
      </w:r>
      <w:r w:rsidR="004A1DE7" w:rsidRPr="00C74C0F">
        <w:rPr>
          <w:rFonts w:ascii="Times New Roman" w:eastAsia="宋体" w:hAnsi="Times New Roman" w:cs="Times New Roman" w:hint="eastAsia"/>
          <w:sz w:val="28"/>
          <w:szCs w:val="28"/>
        </w:rPr>
        <w:t>和污染防治</w:t>
      </w:r>
      <w:r w:rsidR="004A1DE7" w:rsidRPr="00C74C0F">
        <w:rPr>
          <w:rFonts w:ascii="Times New Roman" w:eastAsia="宋体" w:hAnsi="Times New Roman" w:cs="Times New Roman"/>
          <w:sz w:val="28"/>
          <w:szCs w:val="28"/>
        </w:rPr>
        <w:t>。</w:t>
      </w:r>
    </w:p>
    <w:p w14:paraId="5FF60AD6" w14:textId="4CBFB28E" w:rsidR="000A64DA" w:rsidRPr="002141EE" w:rsidRDefault="002B63B7"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.3.5</w:t>
      </w:r>
      <w:r w:rsidR="00E62890" w:rsidRPr="002141EE">
        <w:rPr>
          <w:rFonts w:ascii="黑体" w:eastAsia="黑体" w:hAnsi="黑体" w:cs="Times New Roman" w:hint="eastAsia"/>
          <w:sz w:val="28"/>
          <w:szCs w:val="28"/>
        </w:rPr>
        <w:t>噪声</w:t>
      </w:r>
      <w:r w:rsidR="002141EE" w:rsidRPr="002141EE">
        <w:rPr>
          <w:rFonts w:ascii="黑体" w:eastAsia="黑体" w:hAnsi="黑体" w:cs="Times New Roman"/>
          <w:sz w:val="28"/>
          <w:szCs w:val="28"/>
        </w:rPr>
        <w:t>污染整治</w:t>
      </w:r>
    </w:p>
    <w:p w14:paraId="551CF1F6" w14:textId="7D0AADF2" w:rsidR="00203DFB" w:rsidRPr="00C74C0F" w:rsidRDefault="00BA07F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结合噪声投诉及现状摸排情况，以建成区为重点提出</w:t>
      </w:r>
      <w:r w:rsidR="004A1DE7" w:rsidRPr="00C74C0F">
        <w:rPr>
          <w:rFonts w:ascii="Times New Roman" w:eastAsia="宋体" w:hAnsi="Times New Roman" w:cs="Times New Roman" w:hint="eastAsia"/>
          <w:sz w:val="28"/>
          <w:szCs w:val="28"/>
        </w:rPr>
        <w:t>工业、商业、娱乐场所的声环境管理要点，</w:t>
      </w:r>
      <w:proofErr w:type="gramStart"/>
      <w:r w:rsidR="004A1DE7" w:rsidRPr="00C74C0F">
        <w:rPr>
          <w:rFonts w:ascii="Times New Roman" w:eastAsia="宋体" w:hAnsi="Times New Roman" w:cs="Times New Roman" w:hint="eastAsia"/>
          <w:sz w:val="28"/>
          <w:szCs w:val="28"/>
        </w:rPr>
        <w:t>明确</w:t>
      </w:r>
      <w:r w:rsidRPr="00C74C0F">
        <w:rPr>
          <w:rFonts w:ascii="Times New Roman" w:eastAsia="宋体" w:hAnsi="Times New Roman" w:cs="Times New Roman" w:hint="eastAsia"/>
          <w:sz w:val="28"/>
          <w:szCs w:val="28"/>
        </w:rPr>
        <w:t>声</w:t>
      </w:r>
      <w:proofErr w:type="gramEnd"/>
      <w:r w:rsidRPr="00C74C0F">
        <w:rPr>
          <w:rFonts w:ascii="Times New Roman" w:eastAsia="宋体" w:hAnsi="Times New Roman" w:cs="Times New Roman" w:hint="eastAsia"/>
          <w:sz w:val="28"/>
          <w:szCs w:val="28"/>
        </w:rPr>
        <w:t>环境功能改善措施和任务。</w:t>
      </w:r>
      <w:r w:rsidR="00203DFB" w:rsidRPr="00C74C0F">
        <w:rPr>
          <w:rFonts w:ascii="Times New Roman" w:eastAsia="宋体" w:hAnsi="Times New Roman" w:cs="Times New Roman" w:hint="eastAsia"/>
          <w:sz w:val="28"/>
          <w:szCs w:val="28"/>
        </w:rPr>
        <w:t>结合道路规划和改造，加强交通</w:t>
      </w:r>
      <w:r w:rsidR="00203DFB" w:rsidRPr="00546AFC">
        <w:rPr>
          <w:rFonts w:ascii="Times New Roman" w:eastAsia="宋体" w:hAnsi="Times New Roman" w:cs="Times New Roman" w:hint="eastAsia"/>
          <w:sz w:val="28"/>
          <w:szCs w:val="24"/>
        </w:rPr>
        <w:t>管理</w:t>
      </w:r>
      <w:r w:rsidR="00203DFB" w:rsidRPr="00C74C0F">
        <w:rPr>
          <w:rFonts w:ascii="Times New Roman" w:eastAsia="宋体" w:hAnsi="Times New Roman" w:cs="Times New Roman" w:hint="eastAsia"/>
          <w:sz w:val="28"/>
          <w:szCs w:val="28"/>
        </w:rPr>
        <w:t>，</w:t>
      </w:r>
      <w:r w:rsidR="004A1DE7" w:rsidRPr="00C74C0F">
        <w:rPr>
          <w:rFonts w:ascii="Times New Roman" w:eastAsia="宋体" w:hAnsi="Times New Roman" w:cs="Times New Roman" w:hint="eastAsia"/>
          <w:sz w:val="28"/>
          <w:szCs w:val="28"/>
        </w:rPr>
        <w:t>道路交通流量较大的人口密集区以及噪声投诉集中的区域应合</w:t>
      </w:r>
      <w:proofErr w:type="gramStart"/>
      <w:r w:rsidR="004A1DE7" w:rsidRPr="00C74C0F">
        <w:rPr>
          <w:rFonts w:ascii="Times New Roman" w:eastAsia="宋体" w:hAnsi="Times New Roman" w:cs="Times New Roman" w:hint="eastAsia"/>
          <w:sz w:val="28"/>
          <w:szCs w:val="28"/>
        </w:rPr>
        <w:t>理考虑</w:t>
      </w:r>
      <w:proofErr w:type="gramEnd"/>
      <w:r w:rsidR="004A1DE7" w:rsidRPr="00C74C0F">
        <w:rPr>
          <w:rFonts w:ascii="Times New Roman" w:eastAsia="宋体" w:hAnsi="Times New Roman" w:cs="Times New Roman" w:hint="eastAsia"/>
          <w:sz w:val="28"/>
          <w:szCs w:val="28"/>
        </w:rPr>
        <w:t>隔声屏带的建设。</w:t>
      </w:r>
    </w:p>
    <w:p w14:paraId="1FA90DE8" w14:textId="50C89725" w:rsidR="0009709A" w:rsidRPr="000A64DA" w:rsidRDefault="0009709A"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hint="eastAsia"/>
          <w:sz w:val="30"/>
          <w:szCs w:val="30"/>
        </w:rPr>
        <w:t xml:space="preserve">8.4 </w:t>
      </w:r>
      <w:r w:rsidRPr="000A64DA">
        <w:rPr>
          <w:rFonts w:ascii="黑体" w:eastAsia="黑体" w:hAnsi="黑体" w:cs="Times New Roman"/>
          <w:sz w:val="30"/>
          <w:szCs w:val="30"/>
        </w:rPr>
        <w:t>防范</w:t>
      </w:r>
      <w:r w:rsidRPr="000A64DA">
        <w:rPr>
          <w:rFonts w:ascii="黑体" w:eastAsia="黑体" w:hAnsi="黑体" w:cs="Times New Roman" w:hint="eastAsia"/>
          <w:sz w:val="30"/>
          <w:szCs w:val="30"/>
        </w:rPr>
        <w:t>环境风险</w:t>
      </w:r>
    </w:p>
    <w:p w14:paraId="3A6CFC85" w14:textId="4494BF1B" w:rsidR="00182538" w:rsidRPr="00C74C0F" w:rsidRDefault="00C6074A"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防范环境风险应包括</w:t>
      </w:r>
      <w:r w:rsidR="007940A3" w:rsidRPr="00C74C0F">
        <w:rPr>
          <w:rFonts w:ascii="Times New Roman" w:eastAsia="宋体" w:hAnsi="Times New Roman" w:cs="Times New Roman" w:hint="eastAsia"/>
          <w:sz w:val="28"/>
          <w:szCs w:val="28"/>
        </w:rPr>
        <w:t>源头防范、过程严管以及应急处置等方面任务。</w:t>
      </w:r>
    </w:p>
    <w:p w14:paraId="2F729469" w14:textId="207CB815" w:rsidR="000A64DA" w:rsidRPr="002141EE" w:rsidRDefault="00753D66"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.4.1</w:t>
      </w:r>
      <w:r w:rsidR="002141EE" w:rsidRPr="002141EE">
        <w:rPr>
          <w:rFonts w:ascii="黑体" w:eastAsia="黑体" w:hAnsi="黑体" w:cs="Times New Roman" w:hint="eastAsia"/>
          <w:sz w:val="28"/>
          <w:szCs w:val="28"/>
        </w:rPr>
        <w:t>源头防范</w:t>
      </w:r>
    </w:p>
    <w:p w14:paraId="382F95EC" w14:textId="59B44FCB" w:rsidR="00E813CF" w:rsidRPr="00546AFC" w:rsidRDefault="00E43B98" w:rsidP="00546AFC">
      <w:pPr>
        <w:snapToGrid w:val="0"/>
        <w:spacing w:line="360" w:lineRule="auto"/>
        <w:ind w:firstLineChars="200" w:firstLine="560"/>
        <w:rPr>
          <w:rFonts w:ascii="Times New Roman" w:eastAsia="宋体" w:hAnsi="Times New Roman" w:cs="Times New Roman"/>
          <w:sz w:val="28"/>
          <w:szCs w:val="24"/>
        </w:rPr>
      </w:pPr>
      <w:r w:rsidRPr="00546AFC">
        <w:rPr>
          <w:rFonts w:ascii="Times New Roman" w:eastAsia="宋体" w:hAnsi="Times New Roman" w:cs="Times New Roman" w:hint="eastAsia"/>
          <w:sz w:val="28"/>
          <w:szCs w:val="24"/>
        </w:rPr>
        <w:t>结合辖区环境风险防范工作实际，筛选潜在的环境风险源；完善环境风险防范体系建设</w:t>
      </w:r>
      <w:r w:rsidR="000D19F1" w:rsidRPr="00546AFC">
        <w:rPr>
          <w:rFonts w:ascii="Times New Roman" w:eastAsia="宋体" w:hAnsi="Times New Roman" w:cs="Times New Roman" w:hint="eastAsia"/>
          <w:sz w:val="28"/>
          <w:szCs w:val="24"/>
        </w:rPr>
        <w:t>；</w:t>
      </w:r>
      <w:r w:rsidR="00923D07" w:rsidRPr="00546AFC">
        <w:rPr>
          <w:rFonts w:ascii="Times New Roman" w:eastAsia="宋体" w:hAnsi="Times New Roman" w:cs="Times New Roman" w:hint="eastAsia"/>
          <w:sz w:val="28"/>
          <w:szCs w:val="24"/>
        </w:rPr>
        <w:t>加强风险源单位日常巡查管理；</w:t>
      </w:r>
      <w:r w:rsidR="00E813CF" w:rsidRPr="00546AFC">
        <w:rPr>
          <w:rFonts w:ascii="Times New Roman" w:eastAsia="宋体" w:hAnsi="Times New Roman" w:cs="Times New Roman" w:hint="eastAsia"/>
          <w:sz w:val="28"/>
          <w:szCs w:val="24"/>
        </w:rPr>
        <w:t>镇</w:t>
      </w:r>
      <w:r w:rsidR="00E813CF" w:rsidRPr="00546AFC">
        <w:rPr>
          <w:rFonts w:ascii="Times New Roman" w:eastAsia="宋体" w:hAnsi="Times New Roman" w:cs="Times New Roman"/>
          <w:sz w:val="28"/>
          <w:szCs w:val="24"/>
        </w:rPr>
        <w:t>（</w:t>
      </w:r>
      <w:r w:rsidR="00E813CF" w:rsidRPr="00546AFC">
        <w:rPr>
          <w:rFonts w:ascii="Times New Roman" w:eastAsia="宋体" w:hAnsi="Times New Roman" w:cs="Times New Roman" w:hint="eastAsia"/>
          <w:sz w:val="28"/>
          <w:szCs w:val="24"/>
        </w:rPr>
        <w:t>乡</w:t>
      </w:r>
      <w:r w:rsidR="00E813CF" w:rsidRPr="00546AFC">
        <w:rPr>
          <w:rFonts w:ascii="Times New Roman" w:eastAsia="宋体" w:hAnsi="Times New Roman" w:cs="Times New Roman"/>
          <w:sz w:val="28"/>
          <w:szCs w:val="24"/>
        </w:rPr>
        <w:t>）人民政府及其有关部门应当做好突发环境事件的风险控制、应急准备、应急处置和事后恢复等工作。</w:t>
      </w:r>
    </w:p>
    <w:p w14:paraId="44D69F1F" w14:textId="39B2F53B" w:rsidR="000A64DA" w:rsidRPr="002141EE" w:rsidRDefault="00753D66"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.4.2</w:t>
      </w:r>
      <w:r w:rsidR="002141EE" w:rsidRPr="002141EE">
        <w:rPr>
          <w:rFonts w:ascii="黑体" w:eastAsia="黑体" w:hAnsi="黑体" w:cs="Times New Roman" w:hint="eastAsia"/>
          <w:sz w:val="28"/>
          <w:szCs w:val="28"/>
        </w:rPr>
        <w:t>过程严管</w:t>
      </w:r>
    </w:p>
    <w:p w14:paraId="4A7EB2E7" w14:textId="78A331EA" w:rsidR="00FD0E73" w:rsidRPr="00C74C0F" w:rsidRDefault="00B253A8"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落实环境风险源环境</w:t>
      </w:r>
      <w:r w:rsidRPr="00546AFC">
        <w:rPr>
          <w:rFonts w:ascii="Times New Roman" w:eastAsia="宋体" w:hAnsi="Times New Roman" w:cs="Times New Roman" w:hint="eastAsia"/>
          <w:sz w:val="28"/>
          <w:szCs w:val="24"/>
        </w:rPr>
        <w:t>安全</w:t>
      </w:r>
      <w:r w:rsidRPr="00C74C0F">
        <w:rPr>
          <w:rFonts w:ascii="Times New Roman" w:eastAsia="宋体" w:hAnsi="Times New Roman" w:cs="Times New Roman" w:hint="eastAsia"/>
          <w:sz w:val="28"/>
          <w:szCs w:val="28"/>
        </w:rPr>
        <w:t>主体责任，明确环境风险源监管重点</w:t>
      </w:r>
      <w:r w:rsidR="00FD0E73" w:rsidRPr="00C74C0F">
        <w:rPr>
          <w:rFonts w:ascii="Times New Roman" w:eastAsia="宋体" w:hAnsi="Times New Roman" w:cs="Times New Roman" w:hint="eastAsia"/>
          <w:sz w:val="28"/>
          <w:szCs w:val="28"/>
        </w:rPr>
        <w:t>。重点控制排污者、危险化学品单位、辐射工作单位等环境风险隐患单位应当进行环境风险评估，编制突发环境事件应急预案。</w:t>
      </w:r>
      <w:r w:rsidR="00E43B98" w:rsidRPr="00C74C0F">
        <w:rPr>
          <w:rFonts w:ascii="Times New Roman" w:eastAsia="宋体" w:hAnsi="Times New Roman" w:cs="Times New Roman"/>
          <w:sz w:val="28"/>
          <w:szCs w:val="28"/>
        </w:rPr>
        <w:t>统筹</w:t>
      </w:r>
      <w:r w:rsidR="00E43B98" w:rsidRPr="00C74C0F">
        <w:rPr>
          <w:rFonts w:ascii="Times New Roman" w:eastAsia="宋体" w:hAnsi="Times New Roman" w:cs="Times New Roman" w:hint="eastAsia"/>
          <w:sz w:val="28"/>
          <w:szCs w:val="28"/>
        </w:rPr>
        <w:t>谋划</w:t>
      </w:r>
      <w:r w:rsidR="00E43B98" w:rsidRPr="00C74C0F">
        <w:rPr>
          <w:rFonts w:ascii="Times New Roman" w:eastAsia="宋体" w:hAnsi="Times New Roman" w:cs="Times New Roman"/>
          <w:sz w:val="28"/>
          <w:szCs w:val="28"/>
        </w:rPr>
        <w:t>固体废物</w:t>
      </w:r>
      <w:r w:rsidR="00E43B98" w:rsidRPr="00C74C0F">
        <w:rPr>
          <w:rFonts w:ascii="Times New Roman" w:eastAsia="宋体" w:hAnsi="Times New Roman" w:cs="Times New Roman" w:hint="eastAsia"/>
          <w:sz w:val="28"/>
          <w:szCs w:val="28"/>
        </w:rPr>
        <w:t>、</w:t>
      </w:r>
      <w:r w:rsidR="00E43B98" w:rsidRPr="00C74C0F">
        <w:rPr>
          <w:rFonts w:ascii="Times New Roman" w:eastAsia="宋体" w:hAnsi="Times New Roman" w:cs="Times New Roman"/>
          <w:sz w:val="28"/>
          <w:szCs w:val="28"/>
        </w:rPr>
        <w:t>危险废物</w:t>
      </w:r>
      <w:r w:rsidRPr="00C74C0F">
        <w:rPr>
          <w:rFonts w:ascii="Times New Roman" w:eastAsia="宋体" w:hAnsi="Times New Roman" w:cs="Times New Roman" w:hint="eastAsia"/>
          <w:sz w:val="28"/>
          <w:szCs w:val="28"/>
        </w:rPr>
        <w:t>、医疗垃圾等</w:t>
      </w:r>
      <w:r w:rsidR="00E43B98" w:rsidRPr="00C74C0F">
        <w:rPr>
          <w:rFonts w:ascii="Times New Roman" w:eastAsia="宋体" w:hAnsi="Times New Roman" w:cs="Times New Roman"/>
          <w:sz w:val="28"/>
          <w:szCs w:val="28"/>
        </w:rPr>
        <w:t>收集、运输和处置</w:t>
      </w:r>
      <w:r w:rsidR="00E43B98" w:rsidRPr="00C74C0F">
        <w:rPr>
          <w:rFonts w:ascii="Times New Roman" w:eastAsia="宋体" w:hAnsi="Times New Roman" w:cs="Times New Roman" w:hint="eastAsia"/>
          <w:sz w:val="28"/>
          <w:szCs w:val="28"/>
        </w:rPr>
        <w:t>、</w:t>
      </w:r>
      <w:r w:rsidR="00E43B98" w:rsidRPr="00C74C0F">
        <w:rPr>
          <w:rFonts w:ascii="Times New Roman" w:eastAsia="宋体" w:hAnsi="Times New Roman" w:cs="Times New Roman"/>
          <w:sz w:val="28"/>
          <w:szCs w:val="28"/>
        </w:rPr>
        <w:t>利用</w:t>
      </w:r>
      <w:r w:rsidR="00FD0E73" w:rsidRPr="00C74C0F">
        <w:rPr>
          <w:rFonts w:ascii="Times New Roman" w:eastAsia="宋体" w:hAnsi="Times New Roman" w:cs="Times New Roman" w:hint="eastAsia"/>
          <w:sz w:val="28"/>
          <w:szCs w:val="28"/>
        </w:rPr>
        <w:t>，强化放辐射源的环境管理</w:t>
      </w:r>
      <w:r w:rsidR="00E43B98" w:rsidRPr="00C74C0F">
        <w:rPr>
          <w:rFonts w:ascii="Times New Roman" w:eastAsia="宋体" w:hAnsi="Times New Roman" w:cs="Times New Roman"/>
          <w:sz w:val="28"/>
          <w:szCs w:val="28"/>
        </w:rPr>
        <w:t>。</w:t>
      </w:r>
    </w:p>
    <w:p w14:paraId="75C00438" w14:textId="66CA8D71" w:rsidR="000A64DA" w:rsidRPr="002141EE" w:rsidRDefault="00753D66"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.4.3</w:t>
      </w:r>
      <w:r w:rsidR="002141EE">
        <w:rPr>
          <w:rFonts w:ascii="黑体" w:eastAsia="黑体" w:hAnsi="黑体" w:cs="Times New Roman" w:hint="eastAsia"/>
          <w:sz w:val="28"/>
          <w:szCs w:val="28"/>
        </w:rPr>
        <w:t>应急处置</w:t>
      </w:r>
    </w:p>
    <w:p w14:paraId="51F84E23" w14:textId="626ECB48" w:rsidR="00791CE9" w:rsidRPr="00C74C0F" w:rsidRDefault="00396C8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制定辖区环境风险应急</w:t>
      </w:r>
      <w:r w:rsidRPr="00546AFC">
        <w:rPr>
          <w:rFonts w:ascii="Times New Roman" w:eastAsia="宋体" w:hAnsi="Times New Roman" w:cs="Times New Roman" w:hint="eastAsia"/>
          <w:sz w:val="28"/>
          <w:szCs w:val="24"/>
        </w:rPr>
        <w:t>预案</w:t>
      </w:r>
      <w:r w:rsidRPr="00C74C0F">
        <w:rPr>
          <w:rFonts w:ascii="Times New Roman" w:eastAsia="宋体" w:hAnsi="Times New Roman" w:cs="Times New Roman" w:hint="eastAsia"/>
          <w:sz w:val="28"/>
          <w:szCs w:val="28"/>
        </w:rPr>
        <w:t>，加强应急演练。强化</w:t>
      </w:r>
      <w:r w:rsidR="00396ACA" w:rsidRPr="00C74C0F">
        <w:rPr>
          <w:rFonts w:ascii="Times New Roman" w:eastAsia="宋体" w:hAnsi="Times New Roman" w:cs="Times New Roman" w:hint="eastAsia"/>
          <w:sz w:val="28"/>
          <w:szCs w:val="28"/>
        </w:rPr>
        <w:t>事故责任单位开展突发环境事件后评估，跟踪监测、消除突发环境事件遗留的环境</w:t>
      </w:r>
      <w:r w:rsidR="00396ACA" w:rsidRPr="00C74C0F">
        <w:rPr>
          <w:rFonts w:ascii="Times New Roman" w:eastAsia="宋体" w:hAnsi="Times New Roman" w:cs="Times New Roman" w:hint="eastAsia"/>
          <w:sz w:val="28"/>
          <w:szCs w:val="28"/>
        </w:rPr>
        <w:lastRenderedPageBreak/>
        <w:t>问题，并根据后评估完善突发</w:t>
      </w:r>
      <w:r w:rsidR="00396ACA" w:rsidRPr="00546AFC">
        <w:rPr>
          <w:rFonts w:ascii="Times New Roman" w:eastAsia="宋体" w:hAnsi="Times New Roman" w:cs="Times New Roman" w:hint="eastAsia"/>
          <w:sz w:val="28"/>
          <w:szCs w:val="24"/>
        </w:rPr>
        <w:t>环境</w:t>
      </w:r>
      <w:r w:rsidR="00396ACA" w:rsidRPr="00C74C0F">
        <w:rPr>
          <w:rFonts w:ascii="Times New Roman" w:eastAsia="宋体" w:hAnsi="Times New Roman" w:cs="Times New Roman" w:hint="eastAsia"/>
          <w:sz w:val="28"/>
          <w:szCs w:val="28"/>
        </w:rPr>
        <w:t>事件应急预案。</w:t>
      </w:r>
    </w:p>
    <w:p w14:paraId="1B7A74D8" w14:textId="52D1696F" w:rsidR="00657A8F" w:rsidRPr="000A64DA" w:rsidRDefault="00BA07FC"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8.5</w:t>
      </w:r>
      <w:r w:rsidR="00657A8F" w:rsidRPr="000A64DA">
        <w:rPr>
          <w:rFonts w:ascii="黑体" w:eastAsia="黑体" w:hAnsi="黑体" w:cs="Times New Roman" w:hint="eastAsia"/>
          <w:sz w:val="30"/>
          <w:szCs w:val="30"/>
        </w:rPr>
        <w:t>机制</w:t>
      </w:r>
      <w:r w:rsidR="00657A8F" w:rsidRPr="000A64DA">
        <w:rPr>
          <w:rFonts w:ascii="黑体" w:eastAsia="黑体" w:hAnsi="黑体" w:cs="Times New Roman"/>
          <w:sz w:val="30"/>
          <w:szCs w:val="30"/>
        </w:rPr>
        <w:t>体制和</w:t>
      </w:r>
      <w:r w:rsidR="00657A8F" w:rsidRPr="000A64DA">
        <w:rPr>
          <w:rFonts w:ascii="黑体" w:eastAsia="黑体" w:hAnsi="黑体" w:cs="Times New Roman" w:hint="eastAsia"/>
          <w:sz w:val="30"/>
          <w:szCs w:val="30"/>
        </w:rPr>
        <w:t>监管</w:t>
      </w:r>
      <w:r w:rsidR="00657A8F" w:rsidRPr="000A64DA">
        <w:rPr>
          <w:rFonts w:ascii="黑体" w:eastAsia="黑体" w:hAnsi="黑体" w:cs="Times New Roman"/>
          <w:sz w:val="30"/>
          <w:szCs w:val="30"/>
        </w:rPr>
        <w:t>能力</w:t>
      </w:r>
      <w:r w:rsidR="00657A8F" w:rsidRPr="000A64DA">
        <w:rPr>
          <w:rFonts w:ascii="黑体" w:eastAsia="黑体" w:hAnsi="黑体" w:cs="Times New Roman" w:hint="eastAsia"/>
          <w:sz w:val="30"/>
          <w:szCs w:val="30"/>
        </w:rPr>
        <w:t>建设</w:t>
      </w:r>
    </w:p>
    <w:p w14:paraId="569F2B9A" w14:textId="1F256272" w:rsidR="00A873D1" w:rsidRPr="00C74C0F" w:rsidRDefault="00A873D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机制体制和监管能力建设应包括履行政府环境保护职责、</w:t>
      </w:r>
      <w:r w:rsidRPr="00C74C0F">
        <w:rPr>
          <w:rFonts w:ascii="Times New Roman" w:eastAsia="宋体" w:hAnsi="Times New Roman" w:cs="Times New Roman"/>
          <w:sz w:val="28"/>
          <w:szCs w:val="28"/>
        </w:rPr>
        <w:t>环境信息</w:t>
      </w:r>
      <w:r w:rsidRPr="00C74C0F">
        <w:rPr>
          <w:rFonts w:ascii="Times New Roman" w:eastAsia="宋体" w:hAnsi="Times New Roman" w:cs="Times New Roman" w:hint="eastAsia"/>
          <w:sz w:val="28"/>
          <w:szCs w:val="28"/>
        </w:rPr>
        <w:t>公开、强化环境执法、弘扬</w:t>
      </w:r>
      <w:r w:rsidRPr="00546AFC">
        <w:rPr>
          <w:rFonts w:ascii="Times New Roman" w:eastAsia="宋体" w:hAnsi="Times New Roman" w:cs="Times New Roman" w:hint="eastAsia"/>
          <w:sz w:val="28"/>
          <w:szCs w:val="24"/>
        </w:rPr>
        <w:t>生态</w:t>
      </w:r>
      <w:r w:rsidRPr="00C74C0F">
        <w:rPr>
          <w:rFonts w:ascii="Times New Roman" w:eastAsia="宋体" w:hAnsi="Times New Roman" w:cs="Times New Roman" w:hint="eastAsia"/>
          <w:sz w:val="28"/>
          <w:szCs w:val="28"/>
        </w:rPr>
        <w:t>文化等内容。</w:t>
      </w:r>
    </w:p>
    <w:p w14:paraId="2C7591F0" w14:textId="1F8FC7E6" w:rsidR="000A64DA" w:rsidRPr="002141EE" w:rsidRDefault="00753D66"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.5.1</w:t>
      </w:r>
      <w:r w:rsidR="002141EE" w:rsidRPr="002141EE">
        <w:rPr>
          <w:rFonts w:ascii="黑体" w:eastAsia="黑体" w:hAnsi="黑体" w:cs="Times New Roman" w:hint="eastAsia"/>
          <w:sz w:val="28"/>
          <w:szCs w:val="28"/>
        </w:rPr>
        <w:t>履行政府环境保护职责</w:t>
      </w:r>
    </w:p>
    <w:p w14:paraId="4D332117" w14:textId="356C6081" w:rsidR="00DF5424" w:rsidRPr="00C74C0F" w:rsidRDefault="00DF542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明确镇</w:t>
      </w:r>
      <w:r w:rsidRPr="00C74C0F">
        <w:rPr>
          <w:rFonts w:ascii="Times New Roman" w:eastAsia="宋体" w:hAnsi="Times New Roman" w:cs="Times New Roman"/>
          <w:sz w:val="28"/>
          <w:szCs w:val="28"/>
        </w:rPr>
        <w:t>（</w:t>
      </w:r>
      <w:r w:rsidRPr="00C74C0F">
        <w:rPr>
          <w:rFonts w:ascii="Times New Roman" w:eastAsia="宋体" w:hAnsi="Times New Roman" w:cs="Times New Roman" w:hint="eastAsia"/>
          <w:sz w:val="28"/>
          <w:szCs w:val="28"/>
        </w:rPr>
        <w:t>乡</w:t>
      </w:r>
      <w:r w:rsidRPr="00C74C0F">
        <w:rPr>
          <w:rFonts w:ascii="Times New Roman" w:eastAsia="宋体" w:hAnsi="Times New Roman" w:cs="Times New Roman"/>
          <w:sz w:val="28"/>
          <w:szCs w:val="28"/>
        </w:rPr>
        <w:t>）</w:t>
      </w:r>
      <w:r w:rsidRPr="00C74C0F">
        <w:rPr>
          <w:rFonts w:ascii="Times New Roman" w:eastAsia="宋体" w:hAnsi="Times New Roman" w:cs="Times New Roman" w:hint="eastAsia"/>
          <w:sz w:val="28"/>
          <w:szCs w:val="28"/>
        </w:rPr>
        <w:t>人民政府对行政辖区环境质量负责的要求，</w:t>
      </w:r>
      <w:r w:rsidR="00EA21B7" w:rsidRPr="00C74C0F">
        <w:rPr>
          <w:rFonts w:ascii="Times New Roman" w:eastAsia="宋体" w:hAnsi="Times New Roman" w:cs="Times New Roman" w:hint="eastAsia"/>
          <w:sz w:val="28"/>
          <w:szCs w:val="28"/>
        </w:rPr>
        <w:t>立足于</w:t>
      </w:r>
      <w:r w:rsidR="00EA21B7" w:rsidRPr="00C74C0F">
        <w:rPr>
          <w:rFonts w:ascii="Times New Roman" w:eastAsia="宋体" w:hAnsi="Times New Roman" w:cs="Times New Roman"/>
          <w:sz w:val="28"/>
          <w:szCs w:val="28"/>
        </w:rPr>
        <w:t>镇（</w:t>
      </w:r>
      <w:r w:rsidR="00EA21B7" w:rsidRPr="00C74C0F">
        <w:rPr>
          <w:rFonts w:ascii="Times New Roman" w:eastAsia="宋体" w:hAnsi="Times New Roman" w:cs="Times New Roman" w:hint="eastAsia"/>
          <w:sz w:val="28"/>
          <w:szCs w:val="28"/>
        </w:rPr>
        <w:t>乡</w:t>
      </w:r>
      <w:r w:rsidR="00EA21B7" w:rsidRPr="00C74C0F">
        <w:rPr>
          <w:rFonts w:ascii="Times New Roman" w:eastAsia="宋体" w:hAnsi="Times New Roman" w:cs="Times New Roman"/>
          <w:sz w:val="28"/>
          <w:szCs w:val="28"/>
        </w:rPr>
        <w:t>）</w:t>
      </w:r>
      <w:r w:rsidR="00EA21B7" w:rsidRPr="00C74C0F">
        <w:rPr>
          <w:rFonts w:ascii="Times New Roman" w:eastAsia="宋体" w:hAnsi="Times New Roman" w:cs="Times New Roman" w:hint="eastAsia"/>
          <w:sz w:val="28"/>
          <w:szCs w:val="28"/>
        </w:rPr>
        <w:t>人民</w:t>
      </w:r>
      <w:r w:rsidR="00EA21B7" w:rsidRPr="00C74C0F">
        <w:rPr>
          <w:rFonts w:ascii="Times New Roman" w:eastAsia="宋体" w:hAnsi="Times New Roman" w:cs="Times New Roman"/>
          <w:sz w:val="28"/>
          <w:szCs w:val="28"/>
        </w:rPr>
        <w:t>政府的</w:t>
      </w:r>
      <w:r w:rsidR="00EA21B7" w:rsidRPr="00C74C0F">
        <w:rPr>
          <w:rFonts w:ascii="Times New Roman" w:eastAsia="宋体" w:hAnsi="Times New Roman" w:cs="Times New Roman" w:hint="eastAsia"/>
          <w:sz w:val="28"/>
          <w:szCs w:val="28"/>
        </w:rPr>
        <w:t>财权</w:t>
      </w:r>
      <w:r w:rsidR="00EA21B7" w:rsidRPr="00C74C0F">
        <w:rPr>
          <w:rFonts w:ascii="Times New Roman" w:eastAsia="宋体" w:hAnsi="Times New Roman" w:cs="Times New Roman"/>
          <w:sz w:val="28"/>
          <w:szCs w:val="28"/>
        </w:rPr>
        <w:t>、事权，</w:t>
      </w:r>
      <w:r w:rsidRPr="00C74C0F">
        <w:rPr>
          <w:rFonts w:ascii="Times New Roman" w:eastAsia="宋体" w:hAnsi="Times New Roman" w:cs="Times New Roman" w:hint="eastAsia"/>
          <w:sz w:val="28"/>
          <w:szCs w:val="28"/>
        </w:rPr>
        <w:t>结合区域实际情况，提出当地政府加大保护和改善环境、防治污染和其他公害的财政投入要求或措施落地任务、</w:t>
      </w:r>
      <w:r w:rsidRPr="00C74C0F">
        <w:rPr>
          <w:rFonts w:ascii="Times New Roman" w:eastAsia="宋体" w:hAnsi="Times New Roman" w:cs="Times New Roman"/>
          <w:sz w:val="28"/>
          <w:szCs w:val="28"/>
        </w:rPr>
        <w:t>工作机制建设任务</w:t>
      </w:r>
      <w:r w:rsidRPr="00C74C0F">
        <w:rPr>
          <w:rFonts w:ascii="Times New Roman" w:eastAsia="宋体" w:hAnsi="Times New Roman" w:cs="Times New Roman" w:hint="eastAsia"/>
          <w:sz w:val="28"/>
          <w:szCs w:val="28"/>
        </w:rPr>
        <w:t>。</w:t>
      </w:r>
    </w:p>
    <w:p w14:paraId="531A8947" w14:textId="7078531E" w:rsidR="000A64DA" w:rsidRPr="002141EE" w:rsidRDefault="00753D66"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.5.2</w:t>
      </w:r>
      <w:r w:rsidR="00DF5424" w:rsidRPr="002141EE">
        <w:rPr>
          <w:rFonts w:ascii="黑体" w:eastAsia="黑体" w:hAnsi="黑体" w:cs="Times New Roman"/>
          <w:sz w:val="28"/>
          <w:szCs w:val="28"/>
        </w:rPr>
        <w:t>环境信息</w:t>
      </w:r>
      <w:r w:rsidR="00A873D1" w:rsidRPr="002141EE">
        <w:rPr>
          <w:rFonts w:ascii="黑体" w:eastAsia="黑体" w:hAnsi="黑体" w:cs="Times New Roman" w:hint="eastAsia"/>
          <w:sz w:val="28"/>
          <w:szCs w:val="28"/>
        </w:rPr>
        <w:t>公开</w:t>
      </w:r>
    </w:p>
    <w:p w14:paraId="302A3F98" w14:textId="3C11597C" w:rsidR="00DF5424" w:rsidRPr="00C74C0F" w:rsidRDefault="00DF542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sz w:val="28"/>
          <w:szCs w:val="28"/>
        </w:rPr>
        <w:t>人民政府应当依法公开环境信息</w:t>
      </w:r>
      <w:r w:rsidR="00022587" w:rsidRPr="00C74C0F">
        <w:rPr>
          <w:rFonts w:ascii="Times New Roman" w:eastAsia="宋体" w:hAnsi="Times New Roman" w:cs="Times New Roman" w:hint="eastAsia"/>
          <w:sz w:val="28"/>
          <w:szCs w:val="28"/>
        </w:rPr>
        <w:t>，明确信息公开的类别和内容</w:t>
      </w:r>
      <w:r w:rsidR="00E05425" w:rsidRPr="00C74C0F">
        <w:rPr>
          <w:rFonts w:ascii="Times New Roman" w:eastAsia="宋体" w:hAnsi="Times New Roman" w:cs="Times New Roman" w:hint="eastAsia"/>
          <w:sz w:val="28"/>
          <w:szCs w:val="28"/>
        </w:rPr>
        <w:t>；</w:t>
      </w:r>
      <w:r w:rsidRPr="00C74C0F">
        <w:rPr>
          <w:rFonts w:ascii="Times New Roman" w:eastAsia="宋体" w:hAnsi="Times New Roman" w:cs="Times New Roman"/>
          <w:sz w:val="28"/>
          <w:szCs w:val="28"/>
        </w:rPr>
        <w:t>完善公众参与程序，</w:t>
      </w:r>
      <w:r w:rsidR="00E05425" w:rsidRPr="00C74C0F">
        <w:rPr>
          <w:rFonts w:ascii="Times New Roman" w:eastAsia="宋体" w:hAnsi="Times New Roman" w:cs="Times New Roman" w:hint="eastAsia"/>
          <w:sz w:val="28"/>
          <w:szCs w:val="28"/>
        </w:rPr>
        <w:t>搭建公众参与平台，</w:t>
      </w:r>
      <w:r w:rsidRPr="00C74C0F">
        <w:rPr>
          <w:rFonts w:ascii="Times New Roman" w:eastAsia="宋体" w:hAnsi="Times New Roman" w:cs="Times New Roman"/>
          <w:sz w:val="28"/>
          <w:szCs w:val="28"/>
        </w:rPr>
        <w:t>为公民、法人和其他组织参与和监督环境保护提供便利。</w:t>
      </w:r>
    </w:p>
    <w:p w14:paraId="00A2CB15" w14:textId="19D88DDF" w:rsidR="000A64DA" w:rsidRPr="002141EE" w:rsidRDefault="00753D66" w:rsidP="00546AFC">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.5.3</w:t>
      </w:r>
      <w:r w:rsidR="00A873D1" w:rsidRPr="002141EE">
        <w:rPr>
          <w:rFonts w:ascii="黑体" w:eastAsia="黑体" w:hAnsi="黑体" w:cs="Times New Roman" w:hint="eastAsia"/>
          <w:sz w:val="28"/>
          <w:szCs w:val="28"/>
        </w:rPr>
        <w:t>强化环境</w:t>
      </w:r>
      <w:r w:rsidR="002141EE">
        <w:rPr>
          <w:rFonts w:ascii="黑体" w:eastAsia="黑体" w:hAnsi="黑体" w:cs="Times New Roman" w:hint="eastAsia"/>
          <w:sz w:val="28"/>
          <w:szCs w:val="28"/>
        </w:rPr>
        <w:t>执法</w:t>
      </w:r>
    </w:p>
    <w:p w14:paraId="3570383D" w14:textId="1A6ED61C" w:rsidR="00B85F40" w:rsidRPr="00C74C0F" w:rsidRDefault="006E4CF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结合重庆市基础环保能力建设特点，</w:t>
      </w:r>
      <w:r w:rsidR="00B85F40" w:rsidRPr="00C74C0F">
        <w:rPr>
          <w:rFonts w:ascii="Times New Roman" w:eastAsia="宋体" w:hAnsi="Times New Roman" w:cs="Times New Roman" w:hint="eastAsia"/>
          <w:sz w:val="28"/>
          <w:szCs w:val="28"/>
        </w:rPr>
        <w:t>提出增强基层环境保护执法力度、落实环境司法保护、加强环境执法</w:t>
      </w:r>
      <w:r w:rsidR="00B85F40" w:rsidRPr="00C74C0F">
        <w:rPr>
          <w:rFonts w:ascii="Times New Roman" w:eastAsia="宋体" w:hAnsi="Times New Roman" w:cs="Times New Roman"/>
          <w:sz w:val="28"/>
          <w:szCs w:val="28"/>
        </w:rPr>
        <w:t>监管能力和队伍建设</w:t>
      </w:r>
      <w:r w:rsidR="002141EE">
        <w:rPr>
          <w:rFonts w:ascii="Times New Roman" w:eastAsia="宋体" w:hAnsi="Times New Roman" w:cs="Times New Roman" w:hint="eastAsia"/>
          <w:sz w:val="28"/>
          <w:szCs w:val="28"/>
        </w:rPr>
        <w:t>等措施和任务</w:t>
      </w:r>
    </w:p>
    <w:p w14:paraId="05BAEA40" w14:textId="3E1B9997" w:rsidR="000A64DA" w:rsidRPr="002141EE" w:rsidRDefault="00753D66" w:rsidP="002141EE">
      <w:pPr>
        <w:snapToGrid w:val="0"/>
        <w:spacing w:line="360" w:lineRule="auto"/>
        <w:ind w:firstLineChars="200" w:firstLine="560"/>
        <w:rPr>
          <w:rFonts w:ascii="黑体" w:eastAsia="黑体" w:hAnsi="黑体" w:cs="Times New Roman"/>
          <w:sz w:val="28"/>
          <w:szCs w:val="28"/>
        </w:rPr>
      </w:pPr>
      <w:r>
        <w:rPr>
          <w:rFonts w:ascii="黑体" w:eastAsia="黑体" w:hAnsi="黑体" w:cs="Times New Roman" w:hint="eastAsia"/>
          <w:sz w:val="28"/>
          <w:szCs w:val="28"/>
        </w:rPr>
        <w:t>8</w:t>
      </w:r>
      <w:r>
        <w:rPr>
          <w:rFonts w:ascii="黑体" w:eastAsia="黑体" w:hAnsi="黑体" w:cs="Times New Roman"/>
          <w:sz w:val="28"/>
          <w:szCs w:val="28"/>
        </w:rPr>
        <w:t>.5.4</w:t>
      </w:r>
      <w:r w:rsidR="009410DC" w:rsidRPr="002141EE">
        <w:rPr>
          <w:rFonts w:ascii="黑体" w:eastAsia="黑体" w:hAnsi="黑体" w:cs="Times New Roman" w:hint="eastAsia"/>
          <w:sz w:val="28"/>
          <w:szCs w:val="28"/>
        </w:rPr>
        <w:t>弘扬</w:t>
      </w:r>
      <w:r w:rsidR="00BA07FC" w:rsidRPr="002141EE">
        <w:rPr>
          <w:rFonts w:ascii="黑体" w:eastAsia="黑体" w:hAnsi="黑体" w:cs="Times New Roman" w:hint="eastAsia"/>
          <w:sz w:val="28"/>
          <w:szCs w:val="28"/>
        </w:rPr>
        <w:t>生态文化</w:t>
      </w:r>
    </w:p>
    <w:p w14:paraId="202D9FD4" w14:textId="6EB945D4" w:rsidR="009410DC" w:rsidRPr="00C74C0F" w:rsidRDefault="009410DC"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借助多元化、现代化的</w:t>
      </w:r>
      <w:r w:rsidRPr="00546AFC">
        <w:rPr>
          <w:rFonts w:ascii="Times New Roman" w:eastAsia="宋体" w:hAnsi="Times New Roman" w:cs="Times New Roman" w:hint="eastAsia"/>
          <w:sz w:val="28"/>
          <w:szCs w:val="24"/>
        </w:rPr>
        <w:t>宣传</w:t>
      </w:r>
      <w:r w:rsidRPr="00C74C0F">
        <w:rPr>
          <w:rFonts w:ascii="Times New Roman" w:eastAsia="宋体" w:hAnsi="Times New Roman" w:cs="Times New Roman" w:hint="eastAsia"/>
          <w:sz w:val="28"/>
          <w:szCs w:val="28"/>
        </w:rPr>
        <w:t>平台，提出生态文化宣传措施及建设方向。根据区域教育体系构成特点，合理提出生态文明教育体系建设任务和重点。</w:t>
      </w:r>
      <w:r w:rsidR="00B255BC" w:rsidRPr="00C74C0F">
        <w:rPr>
          <w:rFonts w:ascii="Times New Roman" w:eastAsia="宋体" w:hAnsi="Times New Roman" w:cs="Times New Roman"/>
          <w:sz w:val="28"/>
          <w:szCs w:val="28"/>
        </w:rPr>
        <w:t>鼓励基层群众性自治组织、社会组织、环境保护志愿者开展环境保护宣传。</w:t>
      </w:r>
      <w:r w:rsidRPr="00C74C0F">
        <w:rPr>
          <w:rFonts w:ascii="Times New Roman" w:eastAsia="宋体" w:hAnsi="Times New Roman" w:cs="Times New Roman" w:hint="eastAsia"/>
          <w:sz w:val="28"/>
          <w:szCs w:val="28"/>
        </w:rPr>
        <w:t>建立完善村规民约，提出生态环境保护内容与村规民约相结合的措施和任务。</w:t>
      </w:r>
    </w:p>
    <w:p w14:paraId="583A552D" w14:textId="318DC5C3" w:rsidR="003E18DF" w:rsidRPr="000A64DA" w:rsidRDefault="005B0448" w:rsidP="000A64DA">
      <w:pPr>
        <w:spacing w:beforeLines="50" w:before="156" w:afterLines="50" w:after="156"/>
        <w:jc w:val="center"/>
        <w:outlineLvl w:val="0"/>
        <w:rPr>
          <w:rFonts w:ascii="Times New Roman" w:eastAsia="黑体" w:hAnsi="Times New Roman" w:cs="Times New Roman"/>
          <w:sz w:val="32"/>
          <w:szCs w:val="28"/>
        </w:rPr>
      </w:pPr>
      <w:r w:rsidRPr="000A64DA">
        <w:rPr>
          <w:rFonts w:ascii="Times New Roman" w:eastAsia="黑体" w:hAnsi="Times New Roman" w:cs="Times New Roman"/>
          <w:sz w:val="32"/>
          <w:szCs w:val="28"/>
        </w:rPr>
        <w:t>9</w:t>
      </w:r>
      <w:r w:rsidR="003E18DF" w:rsidRPr="000A64DA">
        <w:rPr>
          <w:rFonts w:ascii="Times New Roman" w:eastAsia="黑体" w:hAnsi="Times New Roman" w:cs="Times New Roman"/>
          <w:sz w:val="32"/>
          <w:szCs w:val="28"/>
        </w:rPr>
        <w:t xml:space="preserve"> </w:t>
      </w:r>
      <w:r w:rsidR="003E18DF" w:rsidRPr="000A64DA">
        <w:rPr>
          <w:rFonts w:ascii="Times New Roman" w:eastAsia="黑体" w:hAnsi="Times New Roman" w:cs="Times New Roman" w:hint="eastAsia"/>
          <w:sz w:val="32"/>
          <w:szCs w:val="28"/>
        </w:rPr>
        <w:t>规划工程项目及</w:t>
      </w:r>
      <w:r w:rsidR="0033188B" w:rsidRPr="000A64DA">
        <w:rPr>
          <w:rFonts w:ascii="Times New Roman" w:eastAsia="黑体" w:hAnsi="Times New Roman" w:cs="Times New Roman" w:hint="eastAsia"/>
          <w:sz w:val="32"/>
          <w:szCs w:val="28"/>
        </w:rPr>
        <w:t>可行性</w:t>
      </w:r>
      <w:r w:rsidR="00092771" w:rsidRPr="000A64DA">
        <w:rPr>
          <w:rFonts w:ascii="Times New Roman" w:eastAsia="黑体" w:hAnsi="Times New Roman" w:cs="Times New Roman" w:hint="eastAsia"/>
          <w:sz w:val="32"/>
          <w:szCs w:val="28"/>
        </w:rPr>
        <w:t>分析</w:t>
      </w:r>
    </w:p>
    <w:p w14:paraId="178AC7FC" w14:textId="1E0AC1D8" w:rsidR="00456E64"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lastRenderedPageBreak/>
        <w:t>9</w:t>
      </w:r>
      <w:r w:rsidR="00D662EF" w:rsidRPr="000A64DA">
        <w:rPr>
          <w:rFonts w:ascii="黑体" w:eastAsia="黑体" w:hAnsi="黑体" w:cs="Times New Roman"/>
          <w:sz w:val="30"/>
          <w:szCs w:val="30"/>
        </w:rPr>
        <w:t xml:space="preserve">.1 </w:t>
      </w:r>
      <w:r w:rsidR="00D662EF" w:rsidRPr="000A64DA">
        <w:rPr>
          <w:rFonts w:ascii="黑体" w:eastAsia="黑体" w:hAnsi="黑体" w:cs="Times New Roman" w:hint="eastAsia"/>
          <w:sz w:val="30"/>
          <w:szCs w:val="30"/>
        </w:rPr>
        <w:t>工程项目</w:t>
      </w:r>
    </w:p>
    <w:p w14:paraId="1142176B" w14:textId="6F3FF788" w:rsidR="00717539" w:rsidRPr="00C74C0F" w:rsidRDefault="0065166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结合</w:t>
      </w:r>
      <w:r w:rsidR="001B7EE3" w:rsidRPr="00C74C0F">
        <w:rPr>
          <w:rFonts w:ascii="Times New Roman" w:eastAsia="宋体" w:hAnsi="Times New Roman" w:cs="Times New Roman" w:hint="eastAsia"/>
          <w:sz w:val="28"/>
          <w:szCs w:val="28"/>
        </w:rPr>
        <w:t>镇（乡）</w:t>
      </w:r>
      <w:r w:rsidRPr="00C74C0F">
        <w:rPr>
          <w:rFonts w:ascii="Times New Roman" w:eastAsia="宋体" w:hAnsi="Times New Roman" w:cs="Times New Roman" w:hint="eastAsia"/>
          <w:sz w:val="28"/>
          <w:szCs w:val="28"/>
        </w:rPr>
        <w:t>实际，策划具有针对性和可操作性的规划工程项目。规划工程项目应重点</w:t>
      </w:r>
      <w:r w:rsidR="00717539" w:rsidRPr="00C74C0F">
        <w:rPr>
          <w:rFonts w:ascii="Times New Roman" w:eastAsia="宋体" w:hAnsi="Times New Roman" w:cs="Times New Roman" w:hint="eastAsia"/>
          <w:sz w:val="28"/>
          <w:szCs w:val="28"/>
        </w:rPr>
        <w:t>围绕</w:t>
      </w:r>
      <w:r w:rsidR="00717539" w:rsidRPr="00546AFC">
        <w:rPr>
          <w:rFonts w:ascii="Times New Roman" w:eastAsia="宋体" w:hAnsi="Times New Roman" w:cs="Times New Roman" w:hint="eastAsia"/>
          <w:sz w:val="28"/>
          <w:szCs w:val="24"/>
        </w:rPr>
        <w:t>生态环境</w:t>
      </w:r>
      <w:r w:rsidR="00717539" w:rsidRPr="00C74C0F">
        <w:rPr>
          <w:rFonts w:ascii="Times New Roman" w:eastAsia="宋体" w:hAnsi="Times New Roman" w:cs="Times New Roman" w:hint="eastAsia"/>
          <w:sz w:val="28"/>
          <w:szCs w:val="28"/>
        </w:rPr>
        <w:t>质量改善工作展开，同时应策划针对性较强的工程项目用以解决或缓解当地突出环境问题。</w:t>
      </w:r>
    </w:p>
    <w:p w14:paraId="4906E483" w14:textId="328E99DF" w:rsidR="00D662EF"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9</w:t>
      </w:r>
      <w:r w:rsidR="00D662EF" w:rsidRPr="000A64DA">
        <w:rPr>
          <w:rFonts w:ascii="黑体" w:eastAsia="黑体" w:hAnsi="黑体" w:cs="Times New Roman"/>
          <w:sz w:val="30"/>
          <w:szCs w:val="30"/>
        </w:rPr>
        <w:t xml:space="preserve">.2 </w:t>
      </w:r>
      <w:r w:rsidR="00D662EF" w:rsidRPr="000A64DA">
        <w:rPr>
          <w:rFonts w:ascii="黑体" w:eastAsia="黑体" w:hAnsi="黑体" w:cs="Times New Roman" w:hint="eastAsia"/>
          <w:sz w:val="30"/>
          <w:szCs w:val="30"/>
        </w:rPr>
        <w:t>投资概算</w:t>
      </w:r>
    </w:p>
    <w:p w14:paraId="426B6661" w14:textId="11AD8295" w:rsidR="00AE143B" w:rsidRPr="00C74C0F" w:rsidRDefault="0065166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按照国家关于工程、管理经费的概算方法或参照已建同类项目经费使用情况，</w:t>
      </w:r>
      <w:r w:rsidR="002319D5" w:rsidRPr="00C74C0F">
        <w:rPr>
          <w:rFonts w:ascii="Times New Roman" w:eastAsia="宋体" w:hAnsi="Times New Roman" w:cs="Times New Roman" w:hint="eastAsia"/>
          <w:sz w:val="28"/>
          <w:szCs w:val="28"/>
        </w:rPr>
        <w:t>估算</w:t>
      </w:r>
      <w:r w:rsidRPr="00C74C0F">
        <w:rPr>
          <w:rFonts w:ascii="Times New Roman" w:eastAsia="宋体" w:hAnsi="Times New Roman" w:cs="Times New Roman" w:hint="eastAsia"/>
          <w:sz w:val="28"/>
          <w:szCs w:val="28"/>
        </w:rPr>
        <w:t>实现规划目标所有工程和管理项目的经费</w:t>
      </w:r>
      <w:r w:rsidR="002319D5" w:rsidRPr="00C74C0F">
        <w:rPr>
          <w:rFonts w:ascii="Times New Roman" w:eastAsia="宋体" w:hAnsi="Times New Roman" w:cs="Times New Roman" w:hint="eastAsia"/>
          <w:sz w:val="28"/>
          <w:szCs w:val="28"/>
        </w:rPr>
        <w:t>情况</w:t>
      </w:r>
      <w:r w:rsidRPr="00C74C0F">
        <w:rPr>
          <w:rFonts w:ascii="Times New Roman" w:eastAsia="宋体" w:hAnsi="Times New Roman" w:cs="Times New Roman" w:hint="eastAsia"/>
          <w:sz w:val="28"/>
          <w:szCs w:val="28"/>
        </w:rPr>
        <w:t>。</w:t>
      </w:r>
    </w:p>
    <w:p w14:paraId="31A49907" w14:textId="74CF221A" w:rsidR="00D662EF"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9</w:t>
      </w:r>
      <w:r w:rsidR="00D662EF" w:rsidRPr="000A64DA">
        <w:rPr>
          <w:rFonts w:ascii="黑体" w:eastAsia="黑体" w:hAnsi="黑体" w:cs="Times New Roman"/>
          <w:sz w:val="30"/>
          <w:szCs w:val="30"/>
        </w:rPr>
        <w:t xml:space="preserve">.3 </w:t>
      </w:r>
      <w:r w:rsidR="00D662EF" w:rsidRPr="000A64DA">
        <w:rPr>
          <w:rFonts w:ascii="黑体" w:eastAsia="黑体" w:hAnsi="黑体" w:cs="Times New Roman" w:hint="eastAsia"/>
          <w:sz w:val="30"/>
          <w:szCs w:val="30"/>
        </w:rPr>
        <w:t>实施计划</w:t>
      </w:r>
    </w:p>
    <w:p w14:paraId="0DE02EC1" w14:textId="59E7EAA3" w:rsidR="00AE143B" w:rsidRPr="00C74C0F" w:rsidRDefault="0065166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提出实现规划目标的时间进度安排，包括各阶段需要完成的项目、年度项目实施计划，</w:t>
      </w:r>
      <w:r w:rsidRPr="00546AFC">
        <w:rPr>
          <w:rFonts w:ascii="Times New Roman" w:eastAsia="宋体" w:hAnsi="Times New Roman" w:cs="Times New Roman" w:hint="eastAsia"/>
          <w:sz w:val="28"/>
          <w:szCs w:val="24"/>
        </w:rPr>
        <w:t>以及</w:t>
      </w:r>
      <w:r w:rsidRPr="00C74C0F">
        <w:rPr>
          <w:rFonts w:ascii="Times New Roman" w:eastAsia="宋体" w:hAnsi="Times New Roman" w:cs="Times New Roman" w:hint="eastAsia"/>
          <w:sz w:val="28"/>
          <w:szCs w:val="28"/>
        </w:rPr>
        <w:t>各项目的具体承担和责任单位。</w:t>
      </w:r>
    </w:p>
    <w:p w14:paraId="7FCA53D6" w14:textId="106D4D8B" w:rsidR="00D662EF" w:rsidRPr="000A64DA" w:rsidRDefault="005B0448"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9</w:t>
      </w:r>
      <w:r w:rsidR="00D662EF" w:rsidRPr="000A64DA">
        <w:rPr>
          <w:rFonts w:ascii="黑体" w:eastAsia="黑体" w:hAnsi="黑体" w:cs="Times New Roman"/>
          <w:sz w:val="30"/>
          <w:szCs w:val="30"/>
        </w:rPr>
        <w:t xml:space="preserve">.4 </w:t>
      </w:r>
      <w:r w:rsidR="00D662EF" w:rsidRPr="000A64DA">
        <w:rPr>
          <w:rFonts w:ascii="黑体" w:eastAsia="黑体" w:hAnsi="黑体" w:cs="Times New Roman" w:hint="eastAsia"/>
          <w:sz w:val="30"/>
          <w:szCs w:val="30"/>
        </w:rPr>
        <w:t>可</w:t>
      </w:r>
      <w:r w:rsidR="00E2526D" w:rsidRPr="000A64DA">
        <w:rPr>
          <w:rFonts w:ascii="黑体" w:eastAsia="黑体" w:hAnsi="黑体" w:cs="Times New Roman" w:hint="eastAsia"/>
          <w:sz w:val="30"/>
          <w:szCs w:val="30"/>
        </w:rPr>
        <w:t>行</w:t>
      </w:r>
      <w:r w:rsidR="00D662EF" w:rsidRPr="000A64DA">
        <w:rPr>
          <w:rFonts w:ascii="黑体" w:eastAsia="黑体" w:hAnsi="黑体" w:cs="Times New Roman" w:hint="eastAsia"/>
          <w:sz w:val="30"/>
          <w:szCs w:val="30"/>
        </w:rPr>
        <w:t>性分析</w:t>
      </w:r>
    </w:p>
    <w:p w14:paraId="5F9156A1" w14:textId="7A2EAC79" w:rsidR="00AE143B" w:rsidRPr="00C74C0F" w:rsidRDefault="0065166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从资源、环境、经济、社会、技术等方面对规划目标实现的可</w:t>
      </w:r>
      <w:r w:rsidR="00E2526D" w:rsidRPr="00C74C0F">
        <w:rPr>
          <w:rFonts w:ascii="Times New Roman" w:eastAsia="宋体" w:hAnsi="Times New Roman" w:cs="Times New Roman" w:hint="eastAsia"/>
          <w:sz w:val="28"/>
          <w:szCs w:val="28"/>
        </w:rPr>
        <w:t>行</w:t>
      </w:r>
      <w:r w:rsidRPr="00C74C0F">
        <w:rPr>
          <w:rFonts w:ascii="Times New Roman" w:eastAsia="宋体" w:hAnsi="Times New Roman" w:cs="Times New Roman" w:hint="eastAsia"/>
          <w:sz w:val="28"/>
          <w:szCs w:val="28"/>
        </w:rPr>
        <w:t>性进行全面分析</w:t>
      </w:r>
      <w:r w:rsidR="00640CA7" w:rsidRPr="00C74C0F">
        <w:rPr>
          <w:rFonts w:ascii="Times New Roman" w:eastAsia="宋体" w:hAnsi="Times New Roman" w:cs="Times New Roman" w:hint="eastAsia"/>
          <w:sz w:val="28"/>
          <w:szCs w:val="28"/>
        </w:rPr>
        <w:t>，</w:t>
      </w:r>
      <w:r w:rsidR="00A275A4" w:rsidRPr="00C74C0F">
        <w:rPr>
          <w:rFonts w:ascii="Times New Roman" w:eastAsia="宋体" w:hAnsi="Times New Roman" w:cs="Times New Roman" w:hint="eastAsia"/>
          <w:sz w:val="28"/>
          <w:szCs w:val="28"/>
        </w:rPr>
        <w:t>对环境质量改善应以定量分析为主。</w:t>
      </w:r>
    </w:p>
    <w:p w14:paraId="751E3AC1" w14:textId="48053FED" w:rsidR="00D662EF" w:rsidRPr="000A64DA" w:rsidRDefault="009A49A7" w:rsidP="000A64DA">
      <w:pPr>
        <w:spacing w:beforeLines="50" w:before="156" w:afterLines="50" w:after="156"/>
        <w:jc w:val="center"/>
        <w:outlineLvl w:val="0"/>
        <w:rPr>
          <w:rFonts w:ascii="Times New Roman" w:eastAsia="黑体" w:hAnsi="Times New Roman" w:cs="Times New Roman"/>
          <w:sz w:val="32"/>
          <w:szCs w:val="28"/>
        </w:rPr>
      </w:pPr>
      <w:r w:rsidRPr="000A64DA">
        <w:rPr>
          <w:rFonts w:ascii="Times New Roman" w:eastAsia="黑体" w:hAnsi="Times New Roman" w:cs="Times New Roman"/>
          <w:sz w:val="32"/>
          <w:szCs w:val="28"/>
        </w:rPr>
        <w:t>10</w:t>
      </w:r>
      <w:r w:rsidR="001A4E13" w:rsidRPr="000A64DA">
        <w:rPr>
          <w:rFonts w:ascii="Times New Roman" w:eastAsia="黑体" w:hAnsi="Times New Roman" w:cs="Times New Roman" w:hint="eastAsia"/>
          <w:sz w:val="32"/>
          <w:szCs w:val="28"/>
        </w:rPr>
        <w:t>保</w:t>
      </w:r>
      <w:r w:rsidR="00D662EF" w:rsidRPr="000A64DA">
        <w:rPr>
          <w:rFonts w:ascii="Times New Roman" w:eastAsia="黑体" w:hAnsi="Times New Roman" w:cs="Times New Roman" w:hint="eastAsia"/>
          <w:sz w:val="32"/>
          <w:szCs w:val="28"/>
        </w:rPr>
        <w:t>障措施</w:t>
      </w:r>
    </w:p>
    <w:p w14:paraId="059471A7" w14:textId="25EC4531" w:rsidR="003E18DF" w:rsidRPr="00C74C0F" w:rsidRDefault="0065166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提出实现规划目标的组织、政策、技术、管理等措施，明确经费筹措渠道。规划</w:t>
      </w:r>
      <w:r w:rsidR="00452F87" w:rsidRPr="00C74C0F">
        <w:rPr>
          <w:rFonts w:ascii="Times New Roman" w:eastAsia="宋体" w:hAnsi="Times New Roman" w:cs="Times New Roman" w:hint="eastAsia"/>
          <w:sz w:val="28"/>
          <w:szCs w:val="28"/>
        </w:rPr>
        <w:t>重点</w:t>
      </w:r>
      <w:r w:rsidRPr="00C74C0F">
        <w:rPr>
          <w:rFonts w:ascii="Times New Roman" w:eastAsia="宋体" w:hAnsi="Times New Roman" w:cs="Times New Roman" w:hint="eastAsia"/>
          <w:sz w:val="28"/>
          <w:szCs w:val="28"/>
        </w:rPr>
        <w:t>目标、指标、项目和投资应纳入当地社会经济发展规划。</w:t>
      </w:r>
    </w:p>
    <w:p w14:paraId="77CFFC24" w14:textId="2265A0D0" w:rsidR="00B35F07" w:rsidRPr="000A64DA" w:rsidRDefault="00B35F07" w:rsidP="000A64DA">
      <w:pPr>
        <w:spacing w:beforeLines="50" w:before="156" w:afterLines="50" w:after="156"/>
        <w:jc w:val="center"/>
        <w:outlineLvl w:val="0"/>
        <w:rPr>
          <w:rFonts w:ascii="Times New Roman" w:eastAsia="黑体" w:hAnsi="Times New Roman" w:cs="Times New Roman"/>
          <w:sz w:val="32"/>
          <w:szCs w:val="28"/>
        </w:rPr>
      </w:pPr>
      <w:r w:rsidRPr="000A64DA">
        <w:rPr>
          <w:rFonts w:ascii="Times New Roman" w:eastAsia="黑体" w:hAnsi="Times New Roman" w:cs="Times New Roman"/>
          <w:sz w:val="32"/>
          <w:szCs w:val="28"/>
        </w:rPr>
        <w:t>1</w:t>
      </w:r>
      <w:r w:rsidR="009A49A7" w:rsidRPr="000A64DA">
        <w:rPr>
          <w:rFonts w:ascii="Times New Roman" w:eastAsia="黑体" w:hAnsi="Times New Roman" w:cs="Times New Roman"/>
          <w:sz w:val="32"/>
          <w:szCs w:val="28"/>
        </w:rPr>
        <w:t>1</w:t>
      </w:r>
      <w:r w:rsidR="009A49A7" w:rsidRPr="000A64DA">
        <w:rPr>
          <w:rFonts w:ascii="Times New Roman" w:eastAsia="黑体" w:hAnsi="Times New Roman" w:cs="Times New Roman"/>
          <w:sz w:val="32"/>
          <w:szCs w:val="28"/>
        </w:rPr>
        <w:t>成果要求</w:t>
      </w:r>
    </w:p>
    <w:p w14:paraId="0B454C96" w14:textId="6B24C92F" w:rsidR="00B35F07" w:rsidRPr="000A64DA" w:rsidRDefault="00B35F07"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1</w:t>
      </w:r>
      <w:r w:rsidR="009A49A7" w:rsidRPr="000A64DA">
        <w:rPr>
          <w:rFonts w:ascii="黑体" w:eastAsia="黑体" w:hAnsi="黑体" w:cs="Times New Roman"/>
          <w:sz w:val="30"/>
          <w:szCs w:val="30"/>
        </w:rPr>
        <w:t>1.1成果内容</w:t>
      </w:r>
    </w:p>
    <w:p w14:paraId="088E5A89" w14:textId="0C6115E3" w:rsidR="001E2869" w:rsidRPr="00C74C0F" w:rsidRDefault="001B7EE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001E2869" w:rsidRPr="00C74C0F">
        <w:rPr>
          <w:rFonts w:ascii="Times New Roman" w:eastAsia="宋体" w:hAnsi="Times New Roman" w:cs="Times New Roman" w:hint="eastAsia"/>
          <w:sz w:val="28"/>
          <w:szCs w:val="28"/>
        </w:rPr>
        <w:t>环境保护规划成果应当包括规划文本、</w:t>
      </w:r>
      <w:r w:rsidR="00687136" w:rsidRPr="00C74C0F">
        <w:rPr>
          <w:rFonts w:ascii="Times New Roman" w:eastAsia="宋体" w:hAnsi="Times New Roman" w:cs="Times New Roman" w:hint="eastAsia"/>
          <w:sz w:val="28"/>
          <w:szCs w:val="28"/>
        </w:rPr>
        <w:t>规划编制</w:t>
      </w:r>
      <w:r w:rsidR="001E2869" w:rsidRPr="00C74C0F">
        <w:rPr>
          <w:rFonts w:ascii="Times New Roman" w:eastAsia="宋体" w:hAnsi="Times New Roman" w:cs="Times New Roman" w:hint="eastAsia"/>
          <w:sz w:val="28"/>
          <w:szCs w:val="28"/>
        </w:rPr>
        <w:t>说明、规划图集、规划数据库及其他材料。</w:t>
      </w:r>
    </w:p>
    <w:p w14:paraId="25065EEF" w14:textId="5B90745B" w:rsidR="00B35F07" w:rsidRPr="000A64DA" w:rsidRDefault="00B35F07"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lastRenderedPageBreak/>
        <w:t>1</w:t>
      </w:r>
      <w:r w:rsidR="0043045C" w:rsidRPr="000A64DA">
        <w:rPr>
          <w:rFonts w:ascii="黑体" w:eastAsia="黑体" w:hAnsi="黑体" w:cs="Times New Roman"/>
          <w:sz w:val="30"/>
          <w:szCs w:val="30"/>
        </w:rPr>
        <w:t>1.2规划文本</w:t>
      </w:r>
    </w:p>
    <w:p w14:paraId="57E35C50" w14:textId="74274170" w:rsidR="00687136" w:rsidRPr="00C74C0F" w:rsidRDefault="0068713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规划文本</w:t>
      </w:r>
      <w:r w:rsidR="002413FF" w:rsidRPr="00C74C0F">
        <w:rPr>
          <w:rFonts w:ascii="Times New Roman" w:eastAsia="宋体" w:hAnsi="Times New Roman" w:cs="Times New Roman" w:hint="eastAsia"/>
          <w:sz w:val="28"/>
          <w:szCs w:val="28"/>
        </w:rPr>
        <w:t>可参照本指南</w:t>
      </w:r>
      <w:r w:rsidR="002413FF" w:rsidRPr="00546AFC">
        <w:rPr>
          <w:rFonts w:ascii="Times New Roman" w:eastAsia="宋体" w:hAnsi="Times New Roman" w:cs="Times New Roman" w:hint="eastAsia"/>
          <w:sz w:val="28"/>
          <w:szCs w:val="24"/>
        </w:rPr>
        <w:t>附录</w:t>
      </w:r>
      <w:r w:rsidR="00CD7241" w:rsidRPr="00C74C0F">
        <w:rPr>
          <w:rFonts w:ascii="Times New Roman" w:eastAsia="宋体" w:hAnsi="Times New Roman" w:cs="Times New Roman"/>
          <w:sz w:val="28"/>
          <w:szCs w:val="28"/>
        </w:rPr>
        <w:t>A</w:t>
      </w:r>
      <w:r w:rsidR="002413FF" w:rsidRPr="00C74C0F">
        <w:rPr>
          <w:rFonts w:ascii="Times New Roman" w:eastAsia="宋体" w:hAnsi="Times New Roman" w:cs="Times New Roman" w:hint="eastAsia"/>
          <w:sz w:val="28"/>
          <w:szCs w:val="28"/>
        </w:rPr>
        <w:t>展开编制。</w:t>
      </w:r>
    </w:p>
    <w:p w14:paraId="0BFDCEDB" w14:textId="2795F656" w:rsidR="00B35F07" w:rsidRPr="000A64DA" w:rsidRDefault="00B35F07"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1</w:t>
      </w:r>
      <w:r w:rsidR="001E0284" w:rsidRPr="000A64DA">
        <w:rPr>
          <w:rFonts w:ascii="黑体" w:eastAsia="黑体" w:hAnsi="黑体" w:cs="Times New Roman"/>
          <w:sz w:val="30"/>
          <w:szCs w:val="30"/>
        </w:rPr>
        <w:t>1</w:t>
      </w:r>
      <w:r w:rsidRPr="000A64DA">
        <w:rPr>
          <w:rFonts w:ascii="黑体" w:eastAsia="黑体" w:hAnsi="黑体" w:cs="Times New Roman"/>
          <w:sz w:val="30"/>
          <w:szCs w:val="30"/>
        </w:rPr>
        <w:t>.3</w:t>
      </w:r>
      <w:r w:rsidRPr="000A64DA">
        <w:rPr>
          <w:rFonts w:ascii="黑体" w:eastAsia="黑体" w:hAnsi="黑体" w:cs="Times New Roman" w:hint="eastAsia"/>
          <w:sz w:val="30"/>
          <w:szCs w:val="30"/>
        </w:rPr>
        <w:t>规划图件</w:t>
      </w:r>
    </w:p>
    <w:p w14:paraId="3C24EDAE" w14:textId="72CD326C" w:rsidR="003A1151" w:rsidRPr="00C74C0F" w:rsidRDefault="003A1151"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规划图</w:t>
      </w:r>
      <w:r w:rsidR="00AC6DFB" w:rsidRPr="00C74C0F">
        <w:rPr>
          <w:rFonts w:ascii="Times New Roman" w:eastAsia="宋体" w:hAnsi="Times New Roman" w:cs="Times New Roman" w:hint="eastAsia"/>
          <w:sz w:val="28"/>
          <w:szCs w:val="28"/>
        </w:rPr>
        <w:t>件</w:t>
      </w:r>
      <w:r w:rsidRPr="00C74C0F">
        <w:rPr>
          <w:rFonts w:ascii="Times New Roman" w:eastAsia="宋体" w:hAnsi="Times New Roman" w:cs="Times New Roman" w:hint="eastAsia"/>
          <w:sz w:val="28"/>
          <w:szCs w:val="28"/>
        </w:rPr>
        <w:t>应</w:t>
      </w:r>
      <w:r w:rsidR="00AC6DFB" w:rsidRPr="00C74C0F">
        <w:rPr>
          <w:rFonts w:ascii="Times New Roman" w:eastAsia="宋体" w:hAnsi="Times New Roman" w:cs="Times New Roman" w:hint="eastAsia"/>
          <w:sz w:val="28"/>
          <w:szCs w:val="28"/>
        </w:rPr>
        <w:t>当</w:t>
      </w:r>
      <w:r w:rsidRPr="00C74C0F">
        <w:rPr>
          <w:rFonts w:ascii="Times New Roman" w:eastAsia="宋体" w:hAnsi="Times New Roman" w:cs="Times New Roman" w:hint="eastAsia"/>
          <w:sz w:val="28"/>
          <w:szCs w:val="28"/>
        </w:rPr>
        <w:t>完整、准确、清晰、美观。</w:t>
      </w:r>
    </w:p>
    <w:p w14:paraId="615B2CAB" w14:textId="0F10E848" w:rsidR="00803FF0" w:rsidRPr="00C74C0F" w:rsidRDefault="002413FF"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规划图件包括</w:t>
      </w:r>
      <w:r w:rsidR="001A52CA" w:rsidRPr="00C74C0F">
        <w:rPr>
          <w:rFonts w:ascii="Times New Roman" w:eastAsia="宋体" w:hAnsi="Times New Roman" w:cs="Times New Roman" w:hint="eastAsia"/>
          <w:sz w:val="28"/>
          <w:szCs w:val="28"/>
        </w:rPr>
        <w:t>现状图、分析图、规划图三类图件。</w:t>
      </w:r>
      <w:r w:rsidR="00803FF0" w:rsidRPr="00C74C0F">
        <w:rPr>
          <w:rFonts w:ascii="Times New Roman" w:eastAsia="宋体" w:hAnsi="Times New Roman" w:cs="Times New Roman" w:hint="eastAsia"/>
          <w:sz w:val="28"/>
          <w:szCs w:val="28"/>
        </w:rPr>
        <w:t>现状图应包括</w:t>
      </w:r>
      <w:r w:rsidR="001B7EE3" w:rsidRPr="00C74C0F">
        <w:rPr>
          <w:rFonts w:ascii="Times New Roman" w:eastAsia="宋体" w:hAnsi="Times New Roman" w:cs="Times New Roman" w:hint="eastAsia"/>
          <w:sz w:val="28"/>
          <w:szCs w:val="28"/>
        </w:rPr>
        <w:t>镇（乡）</w:t>
      </w:r>
      <w:r w:rsidR="00803FF0" w:rsidRPr="00C74C0F">
        <w:rPr>
          <w:rFonts w:ascii="Times New Roman" w:eastAsia="宋体" w:hAnsi="Times New Roman" w:cs="Times New Roman" w:hint="eastAsia"/>
          <w:sz w:val="28"/>
          <w:szCs w:val="28"/>
        </w:rPr>
        <w:t>区域位置、行政区划</w:t>
      </w:r>
      <w:r w:rsidR="002661E9" w:rsidRPr="00C74C0F">
        <w:rPr>
          <w:rFonts w:ascii="Times New Roman" w:eastAsia="宋体" w:hAnsi="Times New Roman" w:cs="Times New Roman" w:hint="eastAsia"/>
          <w:sz w:val="28"/>
          <w:szCs w:val="28"/>
        </w:rPr>
        <w:t>、</w:t>
      </w:r>
      <w:r w:rsidR="00BF1410" w:rsidRPr="00C74C0F">
        <w:rPr>
          <w:rFonts w:ascii="Times New Roman" w:eastAsia="宋体" w:hAnsi="Times New Roman" w:cs="Times New Roman" w:hint="eastAsia"/>
          <w:sz w:val="28"/>
          <w:szCs w:val="28"/>
        </w:rPr>
        <w:t>地形地貌</w:t>
      </w:r>
      <w:r w:rsidR="002661E9" w:rsidRPr="00C74C0F">
        <w:rPr>
          <w:rFonts w:ascii="Times New Roman" w:eastAsia="宋体" w:hAnsi="Times New Roman" w:cs="Times New Roman" w:hint="eastAsia"/>
          <w:sz w:val="28"/>
          <w:szCs w:val="28"/>
        </w:rPr>
        <w:t>、</w:t>
      </w:r>
      <w:r w:rsidR="00BF1410" w:rsidRPr="00C74C0F">
        <w:rPr>
          <w:rFonts w:ascii="Times New Roman" w:eastAsia="宋体" w:hAnsi="Times New Roman" w:cs="Times New Roman" w:hint="eastAsia"/>
          <w:sz w:val="28"/>
          <w:szCs w:val="28"/>
        </w:rPr>
        <w:t>水文水系</w:t>
      </w:r>
      <w:r w:rsidR="00803FF0" w:rsidRPr="00C74C0F">
        <w:rPr>
          <w:rFonts w:ascii="Times New Roman" w:eastAsia="宋体" w:hAnsi="Times New Roman" w:cs="Times New Roman" w:hint="eastAsia"/>
          <w:sz w:val="28"/>
          <w:szCs w:val="28"/>
        </w:rPr>
        <w:t>等反映当地自然地理概况的基础图件。分析图可</w:t>
      </w:r>
      <w:r w:rsidR="002F38AA" w:rsidRPr="00C74C0F">
        <w:rPr>
          <w:rFonts w:ascii="Times New Roman" w:eastAsia="宋体" w:hAnsi="Times New Roman" w:cs="Times New Roman" w:hint="eastAsia"/>
          <w:sz w:val="28"/>
          <w:szCs w:val="28"/>
        </w:rPr>
        <w:t>结合</w:t>
      </w:r>
      <w:r w:rsidR="00803FF0" w:rsidRPr="00C74C0F">
        <w:rPr>
          <w:rFonts w:ascii="Times New Roman" w:eastAsia="宋体" w:hAnsi="Times New Roman" w:cs="Times New Roman" w:hint="eastAsia"/>
          <w:sz w:val="28"/>
          <w:szCs w:val="28"/>
        </w:rPr>
        <w:t>实际</w:t>
      </w:r>
      <w:r w:rsidR="002F38AA" w:rsidRPr="00C74C0F">
        <w:rPr>
          <w:rFonts w:ascii="Times New Roman" w:eastAsia="宋体" w:hAnsi="Times New Roman" w:cs="Times New Roman" w:hint="eastAsia"/>
          <w:sz w:val="28"/>
          <w:szCs w:val="28"/>
        </w:rPr>
        <w:t>需求</w:t>
      </w:r>
      <w:r w:rsidR="00803FF0" w:rsidRPr="00C74C0F">
        <w:rPr>
          <w:rFonts w:ascii="Times New Roman" w:eastAsia="宋体" w:hAnsi="Times New Roman" w:cs="Times New Roman" w:hint="eastAsia"/>
          <w:sz w:val="28"/>
          <w:szCs w:val="28"/>
        </w:rPr>
        <w:t>制作</w:t>
      </w:r>
      <w:r w:rsidR="002F38AA" w:rsidRPr="00C74C0F">
        <w:rPr>
          <w:rFonts w:ascii="Times New Roman" w:eastAsia="宋体" w:hAnsi="Times New Roman" w:cs="Times New Roman" w:hint="eastAsia"/>
          <w:sz w:val="28"/>
          <w:szCs w:val="28"/>
        </w:rPr>
        <w:t>，</w:t>
      </w:r>
      <w:r w:rsidR="002661E9" w:rsidRPr="00C74C0F">
        <w:rPr>
          <w:rFonts w:ascii="Times New Roman" w:eastAsia="宋体" w:hAnsi="Times New Roman" w:cs="Times New Roman" w:hint="eastAsia"/>
          <w:sz w:val="28"/>
          <w:szCs w:val="28"/>
        </w:rPr>
        <w:t>应包括对</w:t>
      </w:r>
      <w:r w:rsidR="001B7EE3" w:rsidRPr="00C74C0F">
        <w:rPr>
          <w:rFonts w:ascii="Times New Roman" w:eastAsia="宋体" w:hAnsi="Times New Roman" w:cs="Times New Roman" w:hint="eastAsia"/>
          <w:sz w:val="28"/>
          <w:szCs w:val="28"/>
        </w:rPr>
        <w:t>镇（乡）</w:t>
      </w:r>
      <w:r w:rsidR="002661E9" w:rsidRPr="00C74C0F">
        <w:rPr>
          <w:rFonts w:ascii="Times New Roman" w:eastAsia="宋体" w:hAnsi="Times New Roman" w:cs="Times New Roman" w:hint="eastAsia"/>
          <w:sz w:val="28"/>
          <w:szCs w:val="28"/>
        </w:rPr>
        <w:t>产业空间布局分析、村域体系发展分析、生态功能重要性评价等</w:t>
      </w:r>
      <w:r w:rsidR="009E337C" w:rsidRPr="00C74C0F">
        <w:rPr>
          <w:rFonts w:ascii="Times New Roman" w:eastAsia="宋体" w:hAnsi="Times New Roman" w:cs="Times New Roman" w:hint="eastAsia"/>
          <w:sz w:val="28"/>
          <w:szCs w:val="28"/>
        </w:rPr>
        <w:t>类别图件</w:t>
      </w:r>
      <w:r w:rsidR="002F38AA" w:rsidRPr="00C74C0F">
        <w:rPr>
          <w:rFonts w:ascii="Times New Roman" w:eastAsia="宋体" w:hAnsi="Times New Roman" w:cs="Times New Roman" w:hint="eastAsia"/>
          <w:sz w:val="28"/>
          <w:szCs w:val="28"/>
        </w:rPr>
        <w:t>。规划</w:t>
      </w:r>
      <w:proofErr w:type="gramStart"/>
      <w:r w:rsidR="002F38AA" w:rsidRPr="00C74C0F">
        <w:rPr>
          <w:rFonts w:ascii="Times New Roman" w:eastAsia="宋体" w:hAnsi="Times New Roman" w:cs="Times New Roman" w:hint="eastAsia"/>
          <w:sz w:val="28"/>
          <w:szCs w:val="28"/>
        </w:rPr>
        <w:t>图应当</w:t>
      </w:r>
      <w:proofErr w:type="gramEnd"/>
      <w:r w:rsidR="002F38AA" w:rsidRPr="00C74C0F">
        <w:rPr>
          <w:rFonts w:ascii="Times New Roman" w:eastAsia="宋体" w:hAnsi="Times New Roman" w:cs="Times New Roman" w:hint="eastAsia"/>
          <w:sz w:val="28"/>
          <w:szCs w:val="28"/>
        </w:rPr>
        <w:t>包括空间规划、</w:t>
      </w:r>
      <w:r w:rsidR="00111ADF" w:rsidRPr="00C74C0F">
        <w:rPr>
          <w:rFonts w:ascii="Times New Roman" w:eastAsia="宋体" w:hAnsi="Times New Roman" w:cs="Times New Roman" w:hint="eastAsia"/>
          <w:sz w:val="28"/>
          <w:szCs w:val="28"/>
        </w:rPr>
        <w:t>设施布局</w:t>
      </w:r>
      <w:r w:rsidR="002F38AA" w:rsidRPr="00C74C0F">
        <w:rPr>
          <w:rFonts w:ascii="Times New Roman" w:eastAsia="宋体" w:hAnsi="Times New Roman" w:cs="Times New Roman" w:hint="eastAsia"/>
          <w:sz w:val="28"/>
          <w:szCs w:val="28"/>
        </w:rPr>
        <w:t>、</w:t>
      </w:r>
      <w:r w:rsidR="00111ADF" w:rsidRPr="00C74C0F">
        <w:rPr>
          <w:rFonts w:ascii="Times New Roman" w:eastAsia="宋体" w:hAnsi="Times New Roman" w:cs="Times New Roman" w:hint="eastAsia"/>
          <w:sz w:val="28"/>
          <w:szCs w:val="28"/>
        </w:rPr>
        <w:t>项目分布</w:t>
      </w:r>
      <w:r w:rsidR="002F38AA" w:rsidRPr="00C74C0F">
        <w:rPr>
          <w:rFonts w:ascii="Times New Roman" w:eastAsia="宋体" w:hAnsi="Times New Roman" w:cs="Times New Roman" w:hint="eastAsia"/>
          <w:sz w:val="28"/>
          <w:szCs w:val="28"/>
        </w:rPr>
        <w:t>等方面</w:t>
      </w:r>
      <w:r w:rsidR="00E37F17" w:rsidRPr="00C74C0F">
        <w:rPr>
          <w:rFonts w:ascii="Times New Roman" w:eastAsia="宋体" w:hAnsi="Times New Roman" w:cs="Times New Roman" w:hint="eastAsia"/>
          <w:sz w:val="28"/>
          <w:szCs w:val="28"/>
        </w:rPr>
        <w:t>的</w:t>
      </w:r>
      <w:r w:rsidR="002F38AA" w:rsidRPr="00C74C0F">
        <w:rPr>
          <w:rFonts w:ascii="Times New Roman" w:eastAsia="宋体" w:hAnsi="Times New Roman" w:cs="Times New Roman" w:hint="eastAsia"/>
          <w:sz w:val="28"/>
          <w:szCs w:val="28"/>
        </w:rPr>
        <w:t>规划图件。</w:t>
      </w:r>
    </w:p>
    <w:p w14:paraId="04F1C19D" w14:textId="16ABD61E" w:rsidR="005E2F03" w:rsidRPr="00C74C0F" w:rsidRDefault="005E2F03"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w:t>
      </w:r>
      <w:r w:rsidR="00AC6DFB" w:rsidRPr="00C74C0F">
        <w:rPr>
          <w:rFonts w:ascii="Times New Roman" w:eastAsia="宋体" w:hAnsi="Times New Roman" w:cs="Times New Roman" w:hint="eastAsia"/>
          <w:sz w:val="28"/>
          <w:szCs w:val="28"/>
        </w:rPr>
        <w:t>图件</w:t>
      </w:r>
      <w:r w:rsidRPr="00C74C0F">
        <w:rPr>
          <w:rFonts w:ascii="Times New Roman" w:eastAsia="宋体" w:hAnsi="Times New Roman" w:cs="Times New Roman" w:hint="eastAsia"/>
          <w:sz w:val="28"/>
          <w:szCs w:val="28"/>
        </w:rPr>
        <w:t>应有图题、图界、指北针、比例尺、规划期限、图例、</w:t>
      </w:r>
      <w:r w:rsidR="001F3617" w:rsidRPr="00C74C0F">
        <w:rPr>
          <w:rFonts w:ascii="Times New Roman" w:eastAsia="宋体" w:hAnsi="Times New Roman" w:cs="Times New Roman" w:hint="eastAsia"/>
          <w:sz w:val="28"/>
          <w:szCs w:val="28"/>
        </w:rPr>
        <w:t>署名、</w:t>
      </w:r>
      <w:r w:rsidRPr="00C74C0F">
        <w:rPr>
          <w:rFonts w:ascii="Times New Roman" w:eastAsia="宋体" w:hAnsi="Times New Roman" w:cs="Times New Roman" w:hint="eastAsia"/>
          <w:sz w:val="28"/>
          <w:szCs w:val="28"/>
        </w:rPr>
        <w:t>编制日期等制图</w:t>
      </w:r>
      <w:r w:rsidRPr="00546AFC">
        <w:rPr>
          <w:rFonts w:ascii="Times New Roman" w:eastAsia="宋体" w:hAnsi="Times New Roman" w:cs="Times New Roman" w:hint="eastAsia"/>
          <w:sz w:val="28"/>
          <w:szCs w:val="24"/>
        </w:rPr>
        <w:t>基本</w:t>
      </w:r>
      <w:r w:rsidRPr="00C74C0F">
        <w:rPr>
          <w:rFonts w:ascii="Times New Roman" w:eastAsia="宋体" w:hAnsi="Times New Roman" w:cs="Times New Roman" w:hint="eastAsia"/>
          <w:sz w:val="28"/>
          <w:szCs w:val="28"/>
        </w:rPr>
        <w:t>要素。</w:t>
      </w:r>
    </w:p>
    <w:p w14:paraId="31B47CFE" w14:textId="59420D12" w:rsidR="005E2F03" w:rsidRPr="00C74C0F" w:rsidRDefault="001F3617"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图件上的文字、数字、代码，均应笔画清晰、文字规范、字体易认、编排整齐、书写端正。中文应使用宋体、仿宋体、楷体、黑体、隶书体等，不得使用篆体和美术字体。外文应使用印刷体、书写体等，不得使用美术体等字体。数字应使用标准体、书写体。</w:t>
      </w:r>
    </w:p>
    <w:p w14:paraId="197A6BDE" w14:textId="55FC5304" w:rsidR="002413FF" w:rsidRPr="00C74C0F" w:rsidRDefault="00ED2022"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规划图件的图纸规格宜保持一致。</w:t>
      </w:r>
    </w:p>
    <w:p w14:paraId="22505866" w14:textId="4C09945F" w:rsidR="00F161F4" w:rsidRPr="00C74C0F" w:rsidRDefault="00F161F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规划图件的制作还应符合《环境基础空间数据加工处理技术规范》（</w:t>
      </w:r>
      <w:r w:rsidRPr="00C74C0F">
        <w:rPr>
          <w:rFonts w:ascii="Times New Roman" w:eastAsia="宋体" w:hAnsi="Times New Roman" w:cs="Times New Roman"/>
          <w:sz w:val="28"/>
          <w:szCs w:val="28"/>
        </w:rPr>
        <w:t>HJ 724-2014</w:t>
      </w:r>
      <w:r w:rsidRPr="00C74C0F">
        <w:rPr>
          <w:rFonts w:ascii="Times New Roman" w:eastAsia="宋体" w:hAnsi="Times New Roman" w:cs="Times New Roman"/>
          <w:sz w:val="28"/>
          <w:szCs w:val="28"/>
        </w:rPr>
        <w:t>）、</w:t>
      </w:r>
      <w:r w:rsidRPr="00546AFC">
        <w:rPr>
          <w:rFonts w:ascii="Times New Roman" w:eastAsia="宋体" w:hAnsi="Times New Roman" w:cs="Times New Roman"/>
          <w:sz w:val="28"/>
          <w:szCs w:val="24"/>
        </w:rPr>
        <w:t>《环境专题空间数据加工处理技术规范》</w:t>
      </w:r>
      <w:r w:rsidRPr="00C74C0F">
        <w:rPr>
          <w:rFonts w:ascii="Times New Roman" w:eastAsia="宋体" w:hAnsi="Times New Roman" w:cs="Times New Roman"/>
          <w:sz w:val="28"/>
          <w:szCs w:val="28"/>
        </w:rPr>
        <w:t>（</w:t>
      </w:r>
      <w:r w:rsidRPr="00C74C0F">
        <w:rPr>
          <w:rFonts w:ascii="Times New Roman" w:eastAsia="宋体" w:hAnsi="Times New Roman" w:cs="Times New Roman"/>
          <w:sz w:val="28"/>
          <w:szCs w:val="28"/>
        </w:rPr>
        <w:t>HJ 927-2017</w:t>
      </w:r>
      <w:r w:rsidRPr="00C74C0F">
        <w:rPr>
          <w:rFonts w:ascii="Times New Roman" w:eastAsia="宋体" w:hAnsi="Times New Roman" w:cs="Times New Roman"/>
          <w:sz w:val="28"/>
          <w:szCs w:val="28"/>
        </w:rPr>
        <w:t>）等行业标准</w:t>
      </w:r>
      <w:r w:rsidR="001B46B3" w:rsidRPr="00C74C0F">
        <w:rPr>
          <w:rFonts w:ascii="Times New Roman" w:eastAsia="宋体" w:hAnsi="Times New Roman" w:cs="Times New Roman" w:hint="eastAsia"/>
          <w:sz w:val="28"/>
          <w:szCs w:val="28"/>
        </w:rPr>
        <w:t>。</w:t>
      </w:r>
    </w:p>
    <w:p w14:paraId="1650EAE8" w14:textId="7F174673" w:rsidR="00B35F07" w:rsidRPr="000A64DA" w:rsidRDefault="00B35F07"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1</w:t>
      </w:r>
      <w:r w:rsidR="001E0284" w:rsidRPr="000A64DA">
        <w:rPr>
          <w:rFonts w:ascii="黑体" w:eastAsia="黑体" w:hAnsi="黑体" w:cs="Times New Roman"/>
          <w:sz w:val="30"/>
          <w:szCs w:val="30"/>
        </w:rPr>
        <w:t>1</w:t>
      </w:r>
      <w:r w:rsidRPr="000A64DA">
        <w:rPr>
          <w:rFonts w:ascii="黑体" w:eastAsia="黑体" w:hAnsi="黑体" w:cs="Times New Roman"/>
          <w:sz w:val="30"/>
          <w:szCs w:val="30"/>
        </w:rPr>
        <w:t>.4</w:t>
      </w:r>
      <w:r w:rsidR="00687136" w:rsidRPr="000A64DA">
        <w:rPr>
          <w:rFonts w:ascii="黑体" w:eastAsia="黑体" w:hAnsi="黑体" w:cs="Times New Roman" w:hint="eastAsia"/>
          <w:sz w:val="30"/>
          <w:szCs w:val="30"/>
        </w:rPr>
        <w:t>编制</w:t>
      </w:r>
      <w:r w:rsidRPr="000A64DA">
        <w:rPr>
          <w:rFonts w:ascii="黑体" w:eastAsia="黑体" w:hAnsi="黑体" w:cs="Times New Roman" w:hint="eastAsia"/>
          <w:sz w:val="30"/>
          <w:szCs w:val="30"/>
        </w:rPr>
        <w:t>说明</w:t>
      </w:r>
    </w:p>
    <w:p w14:paraId="6FBC4F50" w14:textId="03915B44" w:rsidR="000401E4" w:rsidRPr="00C74C0F" w:rsidRDefault="000401E4"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规划编制说明是</w:t>
      </w:r>
      <w:r w:rsidR="001B7EE3" w:rsidRPr="00C74C0F">
        <w:rPr>
          <w:rFonts w:ascii="Times New Roman" w:eastAsia="宋体" w:hAnsi="Times New Roman" w:cs="Times New Roman" w:hint="eastAsia"/>
          <w:sz w:val="28"/>
          <w:szCs w:val="28"/>
        </w:rPr>
        <w:t>镇（乡）</w:t>
      </w:r>
      <w:r w:rsidR="00671D54" w:rsidRPr="00546AFC">
        <w:rPr>
          <w:rFonts w:ascii="Times New Roman" w:eastAsia="宋体" w:hAnsi="Times New Roman" w:cs="Times New Roman" w:hint="eastAsia"/>
          <w:sz w:val="28"/>
          <w:szCs w:val="24"/>
        </w:rPr>
        <w:t>生态</w:t>
      </w:r>
      <w:r w:rsidRPr="00546AFC">
        <w:rPr>
          <w:rFonts w:ascii="Times New Roman" w:eastAsia="宋体" w:hAnsi="Times New Roman" w:cs="Times New Roman" w:hint="eastAsia"/>
          <w:sz w:val="28"/>
          <w:szCs w:val="24"/>
        </w:rPr>
        <w:t>环境</w:t>
      </w:r>
      <w:r w:rsidRPr="00C74C0F">
        <w:rPr>
          <w:rFonts w:ascii="Times New Roman" w:eastAsia="宋体" w:hAnsi="Times New Roman" w:cs="Times New Roman" w:hint="eastAsia"/>
          <w:sz w:val="28"/>
          <w:szCs w:val="28"/>
        </w:rPr>
        <w:t>保护规划的必备要件之一，应当包括以下内容：</w:t>
      </w:r>
      <w:r w:rsidR="004A09AD" w:rsidRPr="00C74C0F">
        <w:rPr>
          <w:rFonts w:ascii="Times New Roman" w:eastAsia="宋体" w:hAnsi="Times New Roman" w:cs="Times New Roman" w:hint="eastAsia"/>
          <w:sz w:val="28"/>
          <w:szCs w:val="28"/>
        </w:rPr>
        <w:t>关于规划编制重要性和必要性的情况说明；</w:t>
      </w:r>
      <w:r w:rsidRPr="00C74C0F">
        <w:rPr>
          <w:rFonts w:ascii="Times New Roman" w:eastAsia="宋体" w:hAnsi="Times New Roman" w:cs="Times New Roman" w:hint="eastAsia"/>
          <w:sz w:val="28"/>
          <w:szCs w:val="28"/>
        </w:rPr>
        <w:t>关于本次规划编制工作的进展</w:t>
      </w:r>
      <w:r w:rsidR="006D08B1" w:rsidRPr="00C74C0F">
        <w:rPr>
          <w:rFonts w:ascii="Times New Roman" w:eastAsia="宋体" w:hAnsi="Times New Roman" w:cs="Times New Roman" w:hint="eastAsia"/>
          <w:sz w:val="28"/>
          <w:szCs w:val="28"/>
        </w:rPr>
        <w:t>历程</w:t>
      </w:r>
      <w:r w:rsidRPr="00C74C0F">
        <w:rPr>
          <w:rFonts w:ascii="Times New Roman" w:eastAsia="宋体" w:hAnsi="Times New Roman" w:cs="Times New Roman" w:hint="eastAsia"/>
          <w:sz w:val="28"/>
          <w:szCs w:val="28"/>
        </w:rPr>
        <w:t>说明；</w:t>
      </w:r>
      <w:r w:rsidR="006D08B1" w:rsidRPr="00C74C0F">
        <w:rPr>
          <w:rFonts w:ascii="Times New Roman" w:eastAsia="宋体" w:hAnsi="Times New Roman" w:cs="Times New Roman" w:hint="eastAsia"/>
          <w:sz w:val="28"/>
          <w:szCs w:val="28"/>
        </w:rPr>
        <w:t>关于规划的征求意见、规划衔接以</w:t>
      </w:r>
      <w:r w:rsidR="006D08B1" w:rsidRPr="00C74C0F">
        <w:rPr>
          <w:rFonts w:ascii="Times New Roman" w:eastAsia="宋体" w:hAnsi="Times New Roman" w:cs="Times New Roman" w:hint="eastAsia"/>
          <w:sz w:val="28"/>
          <w:szCs w:val="28"/>
        </w:rPr>
        <w:lastRenderedPageBreak/>
        <w:t>及论证情况说明；</w:t>
      </w:r>
      <w:r w:rsidRPr="00C74C0F">
        <w:rPr>
          <w:rFonts w:ascii="Times New Roman" w:eastAsia="宋体" w:hAnsi="Times New Roman" w:cs="Times New Roman" w:hint="eastAsia"/>
          <w:sz w:val="28"/>
          <w:szCs w:val="28"/>
        </w:rPr>
        <w:t>关于规划目标、指标的设定情况说明；关于规划任务和工程项目的情况说明</w:t>
      </w:r>
      <w:r w:rsidR="006D08B1" w:rsidRPr="00C74C0F">
        <w:rPr>
          <w:rFonts w:ascii="Times New Roman" w:eastAsia="宋体" w:hAnsi="Times New Roman" w:cs="Times New Roman" w:hint="eastAsia"/>
          <w:sz w:val="28"/>
          <w:szCs w:val="28"/>
        </w:rPr>
        <w:t>。</w:t>
      </w:r>
    </w:p>
    <w:p w14:paraId="3696957C" w14:textId="2587810D" w:rsidR="00840DB5" w:rsidRPr="000A64DA" w:rsidRDefault="00840DB5"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1</w:t>
      </w:r>
      <w:r w:rsidR="001E0284" w:rsidRPr="000A64DA">
        <w:rPr>
          <w:rFonts w:ascii="黑体" w:eastAsia="黑体" w:hAnsi="黑体" w:cs="Times New Roman"/>
          <w:sz w:val="30"/>
          <w:szCs w:val="30"/>
        </w:rPr>
        <w:t>1</w:t>
      </w:r>
      <w:r w:rsidRPr="000A64DA">
        <w:rPr>
          <w:rFonts w:ascii="黑体" w:eastAsia="黑体" w:hAnsi="黑体" w:cs="Times New Roman"/>
          <w:sz w:val="30"/>
          <w:szCs w:val="30"/>
        </w:rPr>
        <w:t>.5</w:t>
      </w:r>
      <w:r w:rsidRPr="000A64DA">
        <w:rPr>
          <w:rFonts w:ascii="黑体" w:eastAsia="黑体" w:hAnsi="黑体" w:cs="Times New Roman" w:hint="eastAsia"/>
          <w:sz w:val="30"/>
          <w:szCs w:val="30"/>
        </w:rPr>
        <w:t>其他材料</w:t>
      </w:r>
    </w:p>
    <w:p w14:paraId="5021AC0E" w14:textId="7A670336" w:rsidR="00840DB5" w:rsidRPr="00C74C0F" w:rsidRDefault="00840DB5"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hint="eastAsia"/>
          <w:sz w:val="28"/>
          <w:szCs w:val="28"/>
        </w:rPr>
        <w:t>主要包括</w:t>
      </w:r>
      <w:r w:rsidR="001B7EE3"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环境保护规划说明书、专题研究报告、专家审查意见等材料。</w:t>
      </w:r>
    </w:p>
    <w:p w14:paraId="3BCCD476" w14:textId="5F77CCFF" w:rsidR="00B35F07" w:rsidRPr="000A64DA" w:rsidRDefault="00B35F07" w:rsidP="00546AFC">
      <w:pPr>
        <w:spacing w:before="120" w:after="120" w:line="360" w:lineRule="auto"/>
        <w:outlineLvl w:val="1"/>
        <w:rPr>
          <w:rFonts w:ascii="黑体" w:eastAsia="黑体" w:hAnsi="黑体" w:cs="Times New Roman"/>
          <w:sz w:val="30"/>
          <w:szCs w:val="30"/>
        </w:rPr>
      </w:pPr>
      <w:r w:rsidRPr="000A64DA">
        <w:rPr>
          <w:rFonts w:ascii="黑体" w:eastAsia="黑体" w:hAnsi="黑体" w:cs="Times New Roman"/>
          <w:sz w:val="30"/>
          <w:szCs w:val="30"/>
        </w:rPr>
        <w:t>1</w:t>
      </w:r>
      <w:r w:rsidR="001E0284" w:rsidRPr="000A64DA">
        <w:rPr>
          <w:rFonts w:ascii="黑体" w:eastAsia="黑体" w:hAnsi="黑体" w:cs="Times New Roman"/>
          <w:sz w:val="30"/>
          <w:szCs w:val="30"/>
        </w:rPr>
        <w:t>1</w:t>
      </w:r>
      <w:r w:rsidRPr="000A64DA">
        <w:rPr>
          <w:rFonts w:ascii="黑体" w:eastAsia="黑体" w:hAnsi="黑体" w:cs="Times New Roman"/>
          <w:sz w:val="30"/>
          <w:szCs w:val="30"/>
        </w:rPr>
        <w:t>.</w:t>
      </w:r>
      <w:r w:rsidR="00840DB5" w:rsidRPr="000A64DA">
        <w:rPr>
          <w:rFonts w:ascii="黑体" w:eastAsia="黑体" w:hAnsi="黑体" w:cs="Times New Roman"/>
          <w:sz w:val="30"/>
          <w:szCs w:val="30"/>
        </w:rPr>
        <w:t>6</w:t>
      </w:r>
      <w:r w:rsidRPr="000A64DA">
        <w:rPr>
          <w:rFonts w:ascii="黑体" w:eastAsia="黑体" w:hAnsi="黑体" w:cs="Times New Roman" w:hint="eastAsia"/>
          <w:sz w:val="30"/>
          <w:szCs w:val="30"/>
        </w:rPr>
        <w:t>规划数据库</w:t>
      </w:r>
    </w:p>
    <w:p w14:paraId="2DEFCBE2" w14:textId="5CF321B5" w:rsidR="00FE3CB8" w:rsidRPr="00C74C0F" w:rsidRDefault="00293B66" w:rsidP="00546AFC">
      <w:pPr>
        <w:snapToGrid w:val="0"/>
        <w:spacing w:line="360" w:lineRule="auto"/>
        <w:ind w:firstLineChars="200" w:firstLine="560"/>
        <w:rPr>
          <w:rFonts w:ascii="Times New Roman" w:eastAsia="宋体" w:hAnsi="Times New Roman" w:cs="Times New Roman"/>
          <w:sz w:val="28"/>
          <w:szCs w:val="28"/>
        </w:rPr>
      </w:pPr>
      <w:r w:rsidRPr="00C74C0F">
        <w:rPr>
          <w:rFonts w:ascii="Times New Roman" w:eastAsia="宋体" w:hAnsi="Times New Roman" w:cs="Times New Roman"/>
          <w:sz w:val="28"/>
          <w:szCs w:val="28"/>
        </w:rPr>
        <w:t>规划数据库是规划成果数据的电子形式，</w:t>
      </w:r>
      <w:r w:rsidRPr="00C74C0F">
        <w:rPr>
          <w:rFonts w:ascii="Times New Roman" w:eastAsia="宋体" w:hAnsi="Times New Roman" w:cs="Times New Roman" w:hint="eastAsia"/>
          <w:sz w:val="28"/>
          <w:szCs w:val="28"/>
        </w:rPr>
        <w:t>应包括</w:t>
      </w:r>
      <w:r w:rsidR="001B7EE3" w:rsidRPr="00C74C0F">
        <w:rPr>
          <w:rFonts w:ascii="Times New Roman" w:eastAsia="宋体" w:hAnsi="Times New Roman" w:cs="Times New Roman" w:hint="eastAsia"/>
          <w:sz w:val="28"/>
          <w:szCs w:val="28"/>
        </w:rPr>
        <w:t>镇（乡）</w:t>
      </w:r>
      <w:r w:rsidR="00671D54" w:rsidRPr="00C74C0F">
        <w:rPr>
          <w:rFonts w:ascii="Times New Roman" w:eastAsia="宋体" w:hAnsi="Times New Roman" w:cs="Times New Roman" w:hint="eastAsia"/>
          <w:sz w:val="28"/>
          <w:szCs w:val="28"/>
        </w:rPr>
        <w:t>生态</w:t>
      </w:r>
      <w:r w:rsidRPr="00C74C0F">
        <w:rPr>
          <w:rFonts w:ascii="Times New Roman" w:eastAsia="宋体" w:hAnsi="Times New Roman" w:cs="Times New Roman" w:hint="eastAsia"/>
          <w:sz w:val="28"/>
          <w:szCs w:val="28"/>
        </w:rPr>
        <w:t>环境保护规划的规划相关成果</w:t>
      </w:r>
      <w:r w:rsidRPr="00546AFC">
        <w:rPr>
          <w:rFonts w:ascii="Times New Roman" w:eastAsia="宋体" w:hAnsi="Times New Roman" w:cs="Times New Roman" w:hint="eastAsia"/>
          <w:sz w:val="28"/>
          <w:szCs w:val="24"/>
        </w:rPr>
        <w:t>文档</w:t>
      </w:r>
      <w:r w:rsidRPr="00C74C0F">
        <w:rPr>
          <w:rFonts w:ascii="Times New Roman" w:eastAsia="宋体" w:hAnsi="Times New Roman" w:cs="Times New Roman" w:hint="eastAsia"/>
          <w:sz w:val="28"/>
          <w:szCs w:val="28"/>
        </w:rPr>
        <w:t>、栅格图集和矢量数据等内容。成果文档宜以</w:t>
      </w:r>
      <w:r w:rsidRPr="00C74C0F">
        <w:rPr>
          <w:rFonts w:ascii="Times New Roman" w:eastAsia="宋体" w:hAnsi="Times New Roman" w:cs="Times New Roman" w:hint="eastAsia"/>
          <w:sz w:val="28"/>
          <w:szCs w:val="28"/>
        </w:rPr>
        <w:t>W</w:t>
      </w:r>
      <w:r w:rsidRPr="00C74C0F">
        <w:rPr>
          <w:rFonts w:ascii="Times New Roman" w:eastAsia="宋体" w:hAnsi="Times New Roman" w:cs="Times New Roman"/>
          <w:sz w:val="28"/>
          <w:szCs w:val="28"/>
        </w:rPr>
        <w:t>ORD</w:t>
      </w:r>
      <w:r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E</w:t>
      </w:r>
      <w:r w:rsidRPr="00C74C0F">
        <w:rPr>
          <w:rFonts w:ascii="Times New Roman" w:eastAsia="宋体" w:hAnsi="Times New Roman" w:cs="Times New Roman"/>
          <w:sz w:val="28"/>
          <w:szCs w:val="28"/>
        </w:rPr>
        <w:t>XCEL</w:t>
      </w:r>
      <w:r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P</w:t>
      </w:r>
      <w:r w:rsidRPr="00C74C0F">
        <w:rPr>
          <w:rFonts w:ascii="Times New Roman" w:eastAsia="宋体" w:hAnsi="Times New Roman" w:cs="Times New Roman"/>
          <w:sz w:val="28"/>
          <w:szCs w:val="28"/>
        </w:rPr>
        <w:t>PT</w:t>
      </w:r>
      <w:r w:rsidRPr="00C74C0F">
        <w:rPr>
          <w:rFonts w:ascii="Times New Roman" w:eastAsia="宋体" w:hAnsi="Times New Roman" w:cs="Times New Roman" w:hint="eastAsia"/>
          <w:sz w:val="28"/>
          <w:szCs w:val="28"/>
        </w:rPr>
        <w:t>等文件格式存储</w:t>
      </w:r>
      <w:r w:rsidR="001B2B01"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栅格图集宜以</w:t>
      </w:r>
      <w:r w:rsidRPr="00C74C0F">
        <w:rPr>
          <w:rFonts w:ascii="Times New Roman" w:eastAsia="宋体" w:hAnsi="Times New Roman" w:cs="Times New Roman" w:hint="eastAsia"/>
          <w:sz w:val="28"/>
          <w:szCs w:val="28"/>
        </w:rPr>
        <w:t>J</w:t>
      </w:r>
      <w:r w:rsidRPr="00C74C0F">
        <w:rPr>
          <w:rFonts w:ascii="Times New Roman" w:eastAsia="宋体" w:hAnsi="Times New Roman" w:cs="Times New Roman"/>
          <w:sz w:val="28"/>
          <w:szCs w:val="28"/>
        </w:rPr>
        <w:t>PG</w:t>
      </w:r>
      <w:r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T</w:t>
      </w:r>
      <w:r w:rsidRPr="00C74C0F">
        <w:rPr>
          <w:rFonts w:ascii="Times New Roman" w:eastAsia="宋体" w:hAnsi="Times New Roman" w:cs="Times New Roman"/>
          <w:sz w:val="28"/>
          <w:szCs w:val="28"/>
        </w:rPr>
        <w:t>IF</w:t>
      </w:r>
      <w:r w:rsidRPr="00C74C0F">
        <w:rPr>
          <w:rFonts w:ascii="Times New Roman" w:eastAsia="宋体" w:hAnsi="Times New Roman" w:cs="Times New Roman" w:hint="eastAsia"/>
          <w:sz w:val="28"/>
          <w:szCs w:val="28"/>
        </w:rPr>
        <w:t>等</w:t>
      </w:r>
      <w:r w:rsidR="00492EDC" w:rsidRPr="00C74C0F">
        <w:rPr>
          <w:rFonts w:ascii="Times New Roman" w:eastAsia="宋体" w:hAnsi="Times New Roman" w:cs="Times New Roman" w:hint="eastAsia"/>
          <w:sz w:val="28"/>
          <w:szCs w:val="28"/>
        </w:rPr>
        <w:t>图片</w:t>
      </w:r>
      <w:r w:rsidRPr="00C74C0F">
        <w:rPr>
          <w:rFonts w:ascii="Times New Roman" w:eastAsia="宋体" w:hAnsi="Times New Roman" w:cs="Times New Roman" w:hint="eastAsia"/>
          <w:sz w:val="28"/>
          <w:szCs w:val="28"/>
        </w:rPr>
        <w:t>格式存储</w:t>
      </w:r>
      <w:r w:rsidR="001B2B01" w:rsidRPr="00C74C0F">
        <w:rPr>
          <w:rFonts w:ascii="Times New Roman" w:eastAsia="宋体" w:hAnsi="Times New Roman" w:cs="Times New Roman" w:hint="eastAsia"/>
          <w:sz w:val="28"/>
          <w:szCs w:val="28"/>
        </w:rPr>
        <w:t>；</w:t>
      </w:r>
      <w:r w:rsidRPr="00C74C0F">
        <w:rPr>
          <w:rFonts w:ascii="Times New Roman" w:eastAsia="宋体" w:hAnsi="Times New Roman" w:cs="Times New Roman" w:hint="eastAsia"/>
          <w:sz w:val="28"/>
          <w:szCs w:val="28"/>
        </w:rPr>
        <w:t>矢量数据宜以</w:t>
      </w:r>
      <w:r w:rsidRPr="00C74C0F">
        <w:rPr>
          <w:rFonts w:ascii="Times New Roman" w:eastAsia="宋体" w:hAnsi="Times New Roman" w:cs="Times New Roman" w:hint="eastAsia"/>
          <w:sz w:val="28"/>
          <w:szCs w:val="28"/>
        </w:rPr>
        <w:t>S</w:t>
      </w:r>
      <w:r w:rsidRPr="00C74C0F">
        <w:rPr>
          <w:rFonts w:ascii="Times New Roman" w:eastAsia="宋体" w:hAnsi="Times New Roman" w:cs="Times New Roman"/>
          <w:sz w:val="28"/>
          <w:szCs w:val="28"/>
        </w:rPr>
        <w:t>HP</w:t>
      </w:r>
      <w:r w:rsidRPr="00C74C0F">
        <w:rPr>
          <w:rFonts w:ascii="Times New Roman" w:eastAsia="宋体" w:hAnsi="Times New Roman" w:cs="Times New Roman" w:hint="eastAsia"/>
          <w:sz w:val="28"/>
          <w:szCs w:val="28"/>
        </w:rPr>
        <w:t>、</w:t>
      </w:r>
      <w:r w:rsidR="00F44373" w:rsidRPr="00C74C0F">
        <w:rPr>
          <w:rFonts w:ascii="Times New Roman" w:eastAsia="宋体" w:hAnsi="Times New Roman" w:cs="Times New Roman" w:hint="eastAsia"/>
          <w:sz w:val="28"/>
          <w:szCs w:val="28"/>
        </w:rPr>
        <w:t>D</w:t>
      </w:r>
      <w:r w:rsidR="00F44373" w:rsidRPr="00C74C0F">
        <w:rPr>
          <w:rFonts w:ascii="Times New Roman" w:eastAsia="宋体" w:hAnsi="Times New Roman" w:cs="Times New Roman"/>
          <w:sz w:val="28"/>
          <w:szCs w:val="28"/>
        </w:rPr>
        <w:t>WG</w:t>
      </w:r>
      <w:r w:rsidR="00F44373" w:rsidRPr="00C74C0F">
        <w:rPr>
          <w:rFonts w:ascii="Times New Roman" w:eastAsia="宋体" w:hAnsi="Times New Roman" w:cs="Times New Roman" w:hint="eastAsia"/>
          <w:sz w:val="28"/>
          <w:szCs w:val="28"/>
        </w:rPr>
        <w:t>等</w:t>
      </w:r>
      <w:r w:rsidR="00C15C32" w:rsidRPr="00C74C0F">
        <w:rPr>
          <w:rFonts w:ascii="Times New Roman" w:eastAsia="宋体" w:hAnsi="Times New Roman" w:cs="Times New Roman" w:hint="eastAsia"/>
          <w:sz w:val="28"/>
          <w:szCs w:val="28"/>
        </w:rPr>
        <w:t>矢量</w:t>
      </w:r>
      <w:r w:rsidR="00F44373" w:rsidRPr="00C74C0F">
        <w:rPr>
          <w:rFonts w:ascii="Times New Roman" w:eastAsia="宋体" w:hAnsi="Times New Roman" w:cs="Times New Roman" w:hint="eastAsia"/>
          <w:sz w:val="28"/>
          <w:szCs w:val="28"/>
        </w:rPr>
        <w:t>格式存储</w:t>
      </w:r>
      <w:r w:rsidR="001B2B01" w:rsidRPr="00C74C0F">
        <w:rPr>
          <w:rFonts w:ascii="Times New Roman" w:eastAsia="宋体" w:hAnsi="Times New Roman" w:cs="Times New Roman" w:hint="eastAsia"/>
          <w:sz w:val="28"/>
          <w:szCs w:val="28"/>
        </w:rPr>
        <w:t>，且应采用规范、正确的</w:t>
      </w:r>
      <w:r w:rsidR="00C15C32" w:rsidRPr="00C74C0F">
        <w:rPr>
          <w:rFonts w:ascii="Times New Roman" w:eastAsia="宋体" w:hAnsi="Times New Roman" w:cs="Times New Roman"/>
          <w:sz w:val="28"/>
          <w:szCs w:val="28"/>
        </w:rPr>
        <w:t>2000</w:t>
      </w:r>
      <w:r w:rsidR="00C15C32" w:rsidRPr="00C74C0F">
        <w:rPr>
          <w:rFonts w:ascii="Times New Roman" w:eastAsia="宋体" w:hAnsi="Times New Roman" w:cs="Times New Roman" w:hint="eastAsia"/>
          <w:sz w:val="28"/>
          <w:szCs w:val="28"/>
        </w:rPr>
        <w:t>国家大地坐标系</w:t>
      </w:r>
      <w:r w:rsidR="00F44373" w:rsidRPr="00C74C0F">
        <w:rPr>
          <w:rFonts w:ascii="Times New Roman" w:eastAsia="宋体" w:hAnsi="Times New Roman" w:cs="Times New Roman" w:hint="eastAsia"/>
          <w:sz w:val="28"/>
          <w:szCs w:val="28"/>
        </w:rPr>
        <w:t>。</w:t>
      </w:r>
    </w:p>
    <w:p w14:paraId="4A0F75E5" w14:textId="56AFA585" w:rsidR="008168B6" w:rsidRDefault="008168B6">
      <w:pPr>
        <w:widowControl/>
        <w:jc w:val="left"/>
        <w:rPr>
          <w:rFonts w:ascii="Times New Roman" w:eastAsia="宋体" w:hAnsi="Times New Roman" w:cs="Times New Roman"/>
          <w:sz w:val="24"/>
        </w:rPr>
      </w:pPr>
      <w:r>
        <w:rPr>
          <w:rFonts w:ascii="Times New Roman" w:eastAsia="宋体" w:hAnsi="Times New Roman" w:cs="Times New Roman"/>
          <w:sz w:val="24"/>
        </w:rPr>
        <w:br w:type="page"/>
      </w:r>
    </w:p>
    <w:p w14:paraId="16D574E8" w14:textId="77777777" w:rsidR="008168B6" w:rsidRPr="00F604F6" w:rsidRDefault="008168B6" w:rsidP="008168B6">
      <w:pPr>
        <w:jc w:val="center"/>
        <w:outlineLvl w:val="0"/>
        <w:rPr>
          <w:rFonts w:ascii="Times New Roman" w:eastAsia="黑体" w:hAnsi="Times New Roman" w:cs="Times New Roman"/>
          <w:sz w:val="32"/>
        </w:rPr>
      </w:pPr>
      <w:bookmarkStart w:id="6" w:name="_Hlk511297578"/>
      <w:r w:rsidRPr="00F604F6">
        <w:rPr>
          <w:rFonts w:ascii="Times New Roman" w:eastAsia="黑体" w:hAnsi="Times New Roman" w:cs="Times New Roman" w:hint="eastAsia"/>
          <w:sz w:val="32"/>
        </w:rPr>
        <w:lastRenderedPageBreak/>
        <w:t>本指南用词说明</w:t>
      </w:r>
    </w:p>
    <w:p w14:paraId="15F29817" w14:textId="77777777" w:rsidR="008168B6" w:rsidRDefault="008168B6" w:rsidP="008168B6">
      <w:pPr>
        <w:spacing w:line="360" w:lineRule="auto"/>
        <w:ind w:firstLineChars="200" w:firstLine="480"/>
        <w:rPr>
          <w:rFonts w:ascii="Times New Roman" w:eastAsia="宋体" w:hAnsi="Times New Roman" w:cs="Times New Roman"/>
          <w:sz w:val="24"/>
        </w:rPr>
      </w:pPr>
    </w:p>
    <w:p w14:paraId="16C1597D" w14:textId="210F093A"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1</w:t>
      </w:r>
      <w:r w:rsidR="00F604F6">
        <w:rPr>
          <w:rFonts w:ascii="Times New Roman" w:eastAsia="宋体" w:hAnsi="Times New Roman" w:cs="Times New Roman" w:hint="eastAsia"/>
          <w:sz w:val="28"/>
          <w:szCs w:val="24"/>
        </w:rPr>
        <w:t>.</w:t>
      </w:r>
      <w:r w:rsidRPr="00F604F6">
        <w:rPr>
          <w:rFonts w:ascii="Times New Roman" w:eastAsia="宋体" w:hAnsi="Times New Roman" w:cs="Times New Roman" w:hint="eastAsia"/>
          <w:sz w:val="28"/>
          <w:szCs w:val="24"/>
        </w:rPr>
        <w:t>为便于在执行本指南条文时区别对待，对要求严格程度不同的用词说明如下：</w:t>
      </w:r>
    </w:p>
    <w:p w14:paraId="1292CD8E"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1</w:t>
      </w:r>
      <w:r w:rsidRPr="00F604F6">
        <w:rPr>
          <w:rFonts w:ascii="Times New Roman" w:eastAsia="宋体" w:hAnsi="Times New Roman" w:cs="Times New Roman" w:hint="eastAsia"/>
          <w:sz w:val="28"/>
          <w:szCs w:val="24"/>
        </w:rPr>
        <w:t>）表示很严格，非这样做不可的：</w:t>
      </w:r>
    </w:p>
    <w:p w14:paraId="24E47C75"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正面</w:t>
      </w:r>
      <w:proofErr w:type="gramStart"/>
      <w:r w:rsidRPr="00F604F6">
        <w:rPr>
          <w:rFonts w:ascii="Times New Roman" w:eastAsia="宋体" w:hAnsi="Times New Roman" w:cs="Times New Roman" w:hint="eastAsia"/>
          <w:sz w:val="28"/>
          <w:szCs w:val="24"/>
        </w:rPr>
        <w:t>词采用</w:t>
      </w:r>
      <w:proofErr w:type="gramEnd"/>
      <w:r w:rsidRPr="00F604F6">
        <w:rPr>
          <w:rFonts w:ascii="Times New Roman" w:eastAsia="宋体" w:hAnsi="Times New Roman" w:cs="Times New Roman" w:hint="eastAsia"/>
          <w:sz w:val="28"/>
          <w:szCs w:val="24"/>
        </w:rPr>
        <w:t>“必须”；</w:t>
      </w:r>
    </w:p>
    <w:p w14:paraId="6C874CFF"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反面</w:t>
      </w:r>
      <w:proofErr w:type="gramStart"/>
      <w:r w:rsidRPr="00F604F6">
        <w:rPr>
          <w:rFonts w:ascii="Times New Roman" w:eastAsia="宋体" w:hAnsi="Times New Roman" w:cs="Times New Roman" w:hint="eastAsia"/>
          <w:sz w:val="28"/>
          <w:szCs w:val="24"/>
        </w:rPr>
        <w:t>词采用</w:t>
      </w:r>
      <w:proofErr w:type="gramEnd"/>
      <w:r w:rsidRPr="00F604F6">
        <w:rPr>
          <w:rFonts w:ascii="Times New Roman" w:eastAsia="宋体" w:hAnsi="Times New Roman" w:cs="Times New Roman" w:hint="eastAsia"/>
          <w:sz w:val="28"/>
          <w:szCs w:val="24"/>
        </w:rPr>
        <w:t>“严禁”。</w:t>
      </w:r>
    </w:p>
    <w:p w14:paraId="1DA1D131"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2</w:t>
      </w:r>
      <w:r w:rsidRPr="00F604F6">
        <w:rPr>
          <w:rFonts w:ascii="Times New Roman" w:eastAsia="宋体" w:hAnsi="Times New Roman" w:cs="Times New Roman" w:hint="eastAsia"/>
          <w:sz w:val="28"/>
          <w:szCs w:val="24"/>
        </w:rPr>
        <w:t>）表示严格，在正常情况下均应这样做的：</w:t>
      </w:r>
    </w:p>
    <w:p w14:paraId="63E316B2" w14:textId="5F12B2AF"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正面</w:t>
      </w:r>
      <w:proofErr w:type="gramStart"/>
      <w:r w:rsidRPr="00F604F6">
        <w:rPr>
          <w:rFonts w:ascii="Times New Roman" w:eastAsia="宋体" w:hAnsi="Times New Roman" w:cs="Times New Roman" w:hint="eastAsia"/>
          <w:sz w:val="28"/>
          <w:szCs w:val="24"/>
        </w:rPr>
        <w:t>词采用</w:t>
      </w:r>
      <w:proofErr w:type="gramEnd"/>
      <w:r w:rsidRPr="00F604F6">
        <w:rPr>
          <w:rFonts w:ascii="Times New Roman" w:eastAsia="宋体" w:hAnsi="Times New Roman" w:cs="Times New Roman" w:hint="eastAsia"/>
          <w:sz w:val="28"/>
          <w:szCs w:val="24"/>
        </w:rPr>
        <w:t>“应”</w:t>
      </w:r>
      <w:r w:rsidR="000701B1" w:rsidRPr="00F604F6">
        <w:rPr>
          <w:rFonts w:ascii="Times New Roman" w:eastAsia="宋体" w:hAnsi="Times New Roman" w:cs="Times New Roman" w:hint="eastAsia"/>
          <w:sz w:val="28"/>
          <w:szCs w:val="24"/>
        </w:rPr>
        <w:t>、</w:t>
      </w:r>
      <w:r w:rsidR="000701B1" w:rsidRPr="00F604F6">
        <w:rPr>
          <w:rFonts w:ascii="Times New Roman" w:eastAsia="宋体" w:hAnsi="Times New Roman" w:cs="Times New Roman"/>
          <w:sz w:val="28"/>
          <w:szCs w:val="24"/>
        </w:rPr>
        <w:t>“</w:t>
      </w:r>
      <w:r w:rsidR="000701B1" w:rsidRPr="00F604F6">
        <w:rPr>
          <w:rFonts w:ascii="Times New Roman" w:eastAsia="宋体" w:hAnsi="Times New Roman" w:cs="Times New Roman" w:hint="eastAsia"/>
          <w:sz w:val="28"/>
          <w:szCs w:val="24"/>
        </w:rPr>
        <w:t>应当</w:t>
      </w:r>
      <w:r w:rsidR="000701B1" w:rsidRPr="00F604F6">
        <w:rPr>
          <w:rFonts w:ascii="Times New Roman" w:eastAsia="宋体" w:hAnsi="Times New Roman" w:cs="Times New Roman"/>
          <w:sz w:val="28"/>
          <w:szCs w:val="24"/>
        </w:rPr>
        <w:t>”</w:t>
      </w:r>
      <w:r w:rsidRPr="00F604F6">
        <w:rPr>
          <w:rFonts w:ascii="Times New Roman" w:eastAsia="宋体" w:hAnsi="Times New Roman" w:cs="Times New Roman" w:hint="eastAsia"/>
          <w:sz w:val="28"/>
          <w:szCs w:val="24"/>
        </w:rPr>
        <w:t>；</w:t>
      </w:r>
    </w:p>
    <w:p w14:paraId="19EA98F6"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反面</w:t>
      </w:r>
      <w:proofErr w:type="gramStart"/>
      <w:r w:rsidRPr="00F604F6">
        <w:rPr>
          <w:rFonts w:ascii="Times New Roman" w:eastAsia="宋体" w:hAnsi="Times New Roman" w:cs="Times New Roman" w:hint="eastAsia"/>
          <w:sz w:val="28"/>
          <w:szCs w:val="24"/>
        </w:rPr>
        <w:t>词采用</w:t>
      </w:r>
      <w:proofErr w:type="gramEnd"/>
      <w:r w:rsidRPr="00F604F6">
        <w:rPr>
          <w:rFonts w:ascii="Times New Roman" w:eastAsia="宋体" w:hAnsi="Times New Roman" w:cs="Times New Roman" w:hint="eastAsia"/>
          <w:sz w:val="28"/>
          <w:szCs w:val="24"/>
        </w:rPr>
        <w:t>“不应”、“不可”或“不得”。</w:t>
      </w:r>
    </w:p>
    <w:p w14:paraId="57FAD73A" w14:textId="62742D08"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sz w:val="28"/>
          <w:szCs w:val="24"/>
        </w:rPr>
        <w:t>3</w:t>
      </w:r>
      <w:r w:rsidRPr="00F604F6">
        <w:rPr>
          <w:rFonts w:ascii="Times New Roman" w:eastAsia="宋体" w:hAnsi="Times New Roman" w:cs="Times New Roman" w:hint="eastAsia"/>
          <w:sz w:val="28"/>
          <w:szCs w:val="24"/>
        </w:rPr>
        <w:t>）表示允许有选择，在条件许可时首先这样做的：</w:t>
      </w:r>
    </w:p>
    <w:p w14:paraId="4D1FBF4F"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正面</w:t>
      </w:r>
      <w:proofErr w:type="gramStart"/>
      <w:r w:rsidRPr="00F604F6">
        <w:rPr>
          <w:rFonts w:ascii="Times New Roman" w:eastAsia="宋体" w:hAnsi="Times New Roman" w:cs="Times New Roman" w:hint="eastAsia"/>
          <w:sz w:val="28"/>
          <w:szCs w:val="24"/>
        </w:rPr>
        <w:t>词采用</w:t>
      </w:r>
      <w:proofErr w:type="gramEnd"/>
      <w:r w:rsidRPr="00F604F6">
        <w:rPr>
          <w:rFonts w:ascii="Times New Roman" w:eastAsia="宋体" w:hAnsi="Times New Roman" w:cs="Times New Roman" w:hint="eastAsia"/>
          <w:sz w:val="28"/>
          <w:szCs w:val="24"/>
        </w:rPr>
        <w:t>“宜”；</w:t>
      </w:r>
    </w:p>
    <w:p w14:paraId="55FB2179"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反面</w:t>
      </w:r>
      <w:proofErr w:type="gramStart"/>
      <w:r w:rsidRPr="00F604F6">
        <w:rPr>
          <w:rFonts w:ascii="Times New Roman" w:eastAsia="宋体" w:hAnsi="Times New Roman" w:cs="Times New Roman" w:hint="eastAsia"/>
          <w:sz w:val="28"/>
          <w:szCs w:val="24"/>
        </w:rPr>
        <w:t>词采用</w:t>
      </w:r>
      <w:proofErr w:type="gramEnd"/>
      <w:r w:rsidRPr="00F604F6">
        <w:rPr>
          <w:rFonts w:ascii="Times New Roman" w:eastAsia="宋体" w:hAnsi="Times New Roman" w:cs="Times New Roman" w:hint="eastAsia"/>
          <w:sz w:val="28"/>
          <w:szCs w:val="24"/>
        </w:rPr>
        <w:t>“不宜”。</w:t>
      </w:r>
    </w:p>
    <w:p w14:paraId="1E400EC1"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sz w:val="28"/>
          <w:szCs w:val="24"/>
        </w:rPr>
        <w:t>4</w:t>
      </w:r>
      <w:r w:rsidRPr="00F604F6">
        <w:rPr>
          <w:rFonts w:ascii="Times New Roman" w:eastAsia="宋体" w:hAnsi="Times New Roman" w:cs="Times New Roman" w:hint="eastAsia"/>
          <w:sz w:val="28"/>
          <w:szCs w:val="24"/>
        </w:rPr>
        <w:t>）表示有选择，在一定条件下可以这样做的：</w:t>
      </w:r>
    </w:p>
    <w:p w14:paraId="1A82B5E4"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采用“可”。</w:t>
      </w:r>
    </w:p>
    <w:p w14:paraId="2388B303" w14:textId="64323188"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2</w:t>
      </w:r>
      <w:r w:rsidR="00F604F6">
        <w:rPr>
          <w:rFonts w:ascii="Times New Roman" w:eastAsia="宋体" w:hAnsi="Times New Roman" w:cs="Times New Roman" w:hint="eastAsia"/>
          <w:sz w:val="28"/>
          <w:szCs w:val="24"/>
        </w:rPr>
        <w:t>.</w:t>
      </w:r>
      <w:r w:rsidRPr="00F604F6">
        <w:rPr>
          <w:rFonts w:ascii="Times New Roman" w:eastAsia="宋体" w:hAnsi="Times New Roman" w:cs="Times New Roman" w:hint="eastAsia"/>
          <w:sz w:val="28"/>
          <w:szCs w:val="24"/>
        </w:rPr>
        <w:t>条文中指明应按其他有关标准执行的写法为：</w:t>
      </w:r>
    </w:p>
    <w:p w14:paraId="4E4842FF" w14:textId="77777777" w:rsidR="008168B6" w:rsidRPr="00F604F6" w:rsidRDefault="008168B6" w:rsidP="00546AFC">
      <w:pPr>
        <w:snapToGrid w:val="0"/>
        <w:spacing w:line="360" w:lineRule="auto"/>
        <w:ind w:firstLineChars="200" w:firstLine="560"/>
        <w:rPr>
          <w:rFonts w:ascii="Times New Roman" w:eastAsia="宋体" w:hAnsi="Times New Roman" w:cs="Times New Roman"/>
          <w:sz w:val="28"/>
          <w:szCs w:val="24"/>
        </w:rPr>
      </w:pPr>
      <w:r w:rsidRPr="00F604F6">
        <w:rPr>
          <w:rFonts w:ascii="Times New Roman" w:eastAsia="宋体" w:hAnsi="Times New Roman" w:cs="Times New Roman" w:hint="eastAsia"/>
          <w:sz w:val="28"/>
          <w:szCs w:val="24"/>
        </w:rPr>
        <w:t>“应符合……的规定”或“应按……执行”。</w:t>
      </w:r>
    </w:p>
    <w:bookmarkEnd w:id="6"/>
    <w:p w14:paraId="2B6DB197" w14:textId="2A42B244" w:rsidR="00A31258" w:rsidRPr="008168B6" w:rsidRDefault="00A31258" w:rsidP="0041418D">
      <w:pPr>
        <w:spacing w:line="360" w:lineRule="auto"/>
        <w:ind w:firstLineChars="200" w:firstLine="480"/>
        <w:rPr>
          <w:rFonts w:ascii="Times New Roman" w:eastAsia="宋体" w:hAnsi="Times New Roman" w:cs="Times New Roman"/>
          <w:sz w:val="24"/>
        </w:rPr>
      </w:pPr>
    </w:p>
    <w:p w14:paraId="5BBDAE52" w14:textId="77777777" w:rsidR="008168B6" w:rsidRPr="00FE3CB8" w:rsidRDefault="008168B6" w:rsidP="0041418D">
      <w:pPr>
        <w:spacing w:line="360" w:lineRule="auto"/>
        <w:ind w:firstLineChars="200" w:firstLine="480"/>
        <w:rPr>
          <w:rFonts w:ascii="Times New Roman" w:eastAsia="宋体" w:hAnsi="Times New Roman" w:cs="Times New Roman"/>
          <w:sz w:val="24"/>
        </w:rPr>
      </w:pPr>
    </w:p>
    <w:p w14:paraId="6DF32021" w14:textId="77777777" w:rsidR="00A31258" w:rsidRDefault="00A31258" w:rsidP="00846674">
      <w:pPr>
        <w:outlineLvl w:val="0"/>
        <w:rPr>
          <w:rFonts w:ascii="Times New Roman" w:eastAsia="宋体" w:hAnsi="Times New Roman" w:cs="Times New Roman"/>
          <w:b/>
          <w:sz w:val="24"/>
          <w:szCs w:val="24"/>
        </w:rPr>
        <w:sectPr w:rsidR="00A31258" w:rsidSect="00D80FF0">
          <w:footerReference w:type="default" r:id="rId9"/>
          <w:pgSz w:w="11906" w:h="16838" w:code="9"/>
          <w:pgMar w:top="1440" w:right="1797" w:bottom="1440" w:left="1797" w:header="851" w:footer="851" w:gutter="0"/>
          <w:pgNumType w:start="1"/>
          <w:cols w:space="425"/>
          <w:docGrid w:type="lines" w:linePitch="312"/>
        </w:sectPr>
      </w:pPr>
    </w:p>
    <w:p w14:paraId="685E6504" w14:textId="77777777" w:rsidR="00A655FB" w:rsidRDefault="00B35F07" w:rsidP="00A655FB">
      <w:pPr>
        <w:jc w:val="center"/>
        <w:outlineLvl w:val="0"/>
        <w:rPr>
          <w:rFonts w:ascii="黑体" w:eastAsia="黑体" w:hAnsi="黑体" w:cs="Times New Roman"/>
          <w:sz w:val="30"/>
          <w:szCs w:val="30"/>
        </w:rPr>
      </w:pPr>
      <w:r w:rsidRPr="00F604F6">
        <w:rPr>
          <w:rFonts w:ascii="黑体" w:eastAsia="黑体" w:hAnsi="黑体" w:cs="Times New Roman" w:hint="eastAsia"/>
          <w:sz w:val="30"/>
          <w:szCs w:val="30"/>
        </w:rPr>
        <w:lastRenderedPageBreak/>
        <w:t>附录</w:t>
      </w:r>
      <w:r w:rsidR="006141D0" w:rsidRPr="00F604F6">
        <w:rPr>
          <w:rFonts w:ascii="黑体" w:eastAsia="黑体" w:hAnsi="黑体" w:cs="Times New Roman" w:hint="eastAsia"/>
          <w:sz w:val="30"/>
          <w:szCs w:val="30"/>
        </w:rPr>
        <w:t>A</w:t>
      </w:r>
    </w:p>
    <w:p w14:paraId="50C78147" w14:textId="0856445D" w:rsidR="00A655FB" w:rsidRDefault="007A1C95" w:rsidP="00A655FB">
      <w:pPr>
        <w:jc w:val="center"/>
        <w:outlineLvl w:val="0"/>
        <w:rPr>
          <w:rFonts w:ascii="黑体" w:eastAsia="黑体" w:hAnsi="黑体" w:cs="Times New Roman"/>
          <w:sz w:val="30"/>
          <w:szCs w:val="30"/>
        </w:rPr>
      </w:pPr>
      <w:r w:rsidRPr="00F604F6">
        <w:rPr>
          <w:rFonts w:ascii="黑体" w:eastAsia="黑体" w:hAnsi="黑体" w:cs="Times New Roman" w:hint="eastAsia"/>
          <w:sz w:val="30"/>
          <w:szCs w:val="30"/>
        </w:rPr>
        <w:t>（资料性附录）</w:t>
      </w:r>
    </w:p>
    <w:p w14:paraId="60F6C856" w14:textId="3F484E46" w:rsidR="00B35F07" w:rsidRPr="00F604F6" w:rsidRDefault="001B7EE3" w:rsidP="00A655FB">
      <w:pPr>
        <w:jc w:val="center"/>
        <w:outlineLvl w:val="0"/>
        <w:rPr>
          <w:rFonts w:ascii="黑体" w:eastAsia="黑体" w:hAnsi="黑体" w:cs="Times New Roman"/>
          <w:sz w:val="30"/>
          <w:szCs w:val="30"/>
        </w:rPr>
      </w:pPr>
      <w:r w:rsidRPr="00F604F6">
        <w:rPr>
          <w:rFonts w:ascii="黑体" w:eastAsia="黑体" w:hAnsi="黑体" w:cs="Times New Roman" w:hint="eastAsia"/>
          <w:sz w:val="30"/>
          <w:szCs w:val="30"/>
        </w:rPr>
        <w:t>镇（乡）</w:t>
      </w:r>
      <w:r w:rsidR="00671D54" w:rsidRPr="00F604F6">
        <w:rPr>
          <w:rFonts w:ascii="黑体" w:eastAsia="黑体" w:hAnsi="黑体" w:cs="Times New Roman" w:hint="eastAsia"/>
          <w:sz w:val="30"/>
          <w:szCs w:val="30"/>
        </w:rPr>
        <w:t>生态</w:t>
      </w:r>
      <w:r w:rsidR="00952AB1" w:rsidRPr="00F604F6">
        <w:rPr>
          <w:rFonts w:ascii="黑体" w:eastAsia="黑体" w:hAnsi="黑体" w:cs="Times New Roman" w:hint="eastAsia"/>
          <w:sz w:val="30"/>
          <w:szCs w:val="30"/>
        </w:rPr>
        <w:t>环境保护</w:t>
      </w:r>
      <w:r w:rsidR="006141D0" w:rsidRPr="00F604F6">
        <w:rPr>
          <w:rFonts w:ascii="黑体" w:eastAsia="黑体" w:hAnsi="黑体" w:cs="Times New Roman" w:hint="eastAsia"/>
          <w:sz w:val="30"/>
          <w:szCs w:val="30"/>
        </w:rPr>
        <w:t>规划大纲</w:t>
      </w:r>
    </w:p>
    <w:p w14:paraId="70896B90" w14:textId="77777777" w:rsidR="00A655FB" w:rsidRDefault="00A655FB" w:rsidP="004B5491">
      <w:pPr>
        <w:spacing w:line="360" w:lineRule="auto"/>
        <w:rPr>
          <w:rFonts w:ascii="楷体" w:eastAsia="楷体" w:hAnsi="楷体" w:cs="Times New Roman"/>
          <w:sz w:val="24"/>
        </w:rPr>
      </w:pPr>
    </w:p>
    <w:p w14:paraId="01631AFA" w14:textId="624FB1C6" w:rsidR="008350FB" w:rsidRPr="0082457F" w:rsidRDefault="00581969" w:rsidP="004B5491">
      <w:pPr>
        <w:spacing w:line="360" w:lineRule="auto"/>
        <w:rPr>
          <w:rFonts w:ascii="Times New Roman" w:eastAsia="楷体" w:hAnsi="Times New Roman" w:cs="Times New Roman"/>
        </w:rPr>
      </w:pPr>
      <w:r w:rsidRPr="0082457F">
        <w:rPr>
          <w:rFonts w:ascii="Times New Roman" w:eastAsia="楷体" w:hAnsi="Times New Roman" w:cs="Times New Roman"/>
          <w:sz w:val="24"/>
        </w:rPr>
        <w:t>1</w:t>
      </w:r>
      <w:r w:rsidR="000C0E4B" w:rsidRPr="0082457F">
        <w:rPr>
          <w:rFonts w:ascii="Times New Roman" w:eastAsia="楷体" w:hAnsi="Times New Roman" w:cs="Times New Roman"/>
          <w:sz w:val="24"/>
        </w:rPr>
        <w:t>工作基础及面临的形势</w:t>
      </w:r>
    </w:p>
    <w:p w14:paraId="4764E7C3" w14:textId="15564C9D" w:rsidR="00581969" w:rsidRPr="0082457F" w:rsidRDefault="000C0E4B"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1</w:t>
      </w:r>
      <w:r w:rsidR="00581969" w:rsidRPr="0082457F">
        <w:rPr>
          <w:rFonts w:ascii="Times New Roman" w:eastAsia="楷体" w:hAnsi="Times New Roman" w:cs="Times New Roman"/>
          <w:sz w:val="24"/>
        </w:rPr>
        <w:t xml:space="preserve">.1 </w:t>
      </w:r>
      <w:r w:rsidRPr="0082457F">
        <w:rPr>
          <w:rFonts w:ascii="Times New Roman" w:eastAsia="楷体" w:hAnsi="Times New Roman" w:cs="Times New Roman"/>
          <w:sz w:val="24"/>
        </w:rPr>
        <w:t>基本镇（乡）情（含自然地理、社会经济现状）</w:t>
      </w:r>
    </w:p>
    <w:p w14:paraId="6F0E1761" w14:textId="694761F0" w:rsidR="00221074" w:rsidRPr="0082457F" w:rsidRDefault="000C0E4B"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1</w:t>
      </w:r>
      <w:r w:rsidR="00581969" w:rsidRPr="0082457F">
        <w:rPr>
          <w:rFonts w:ascii="Times New Roman" w:eastAsia="楷体" w:hAnsi="Times New Roman" w:cs="Times New Roman"/>
          <w:sz w:val="24"/>
        </w:rPr>
        <w:t>.2</w:t>
      </w:r>
      <w:r w:rsidR="00626F73" w:rsidRPr="0082457F">
        <w:rPr>
          <w:rFonts w:ascii="Times New Roman" w:eastAsia="楷体" w:hAnsi="Times New Roman" w:cs="Times New Roman"/>
          <w:sz w:val="24"/>
        </w:rPr>
        <w:t xml:space="preserve"> </w:t>
      </w:r>
      <w:r w:rsidRPr="0082457F">
        <w:rPr>
          <w:rFonts w:ascii="Times New Roman" w:eastAsia="楷体" w:hAnsi="Times New Roman" w:cs="Times New Roman"/>
          <w:sz w:val="24"/>
        </w:rPr>
        <w:t>镇（乡）域</w:t>
      </w:r>
      <w:r w:rsidR="00581969" w:rsidRPr="0082457F">
        <w:rPr>
          <w:rFonts w:ascii="Times New Roman" w:eastAsia="楷体" w:hAnsi="Times New Roman" w:cs="Times New Roman"/>
          <w:sz w:val="24"/>
        </w:rPr>
        <w:t>生态环境</w:t>
      </w:r>
      <w:r w:rsidR="00F979EB" w:rsidRPr="0082457F">
        <w:rPr>
          <w:rFonts w:ascii="Times New Roman" w:eastAsia="楷体" w:hAnsi="Times New Roman" w:cs="Times New Roman"/>
          <w:sz w:val="24"/>
        </w:rPr>
        <w:t>状况</w:t>
      </w:r>
      <w:r w:rsidR="00626F73" w:rsidRPr="0082457F">
        <w:rPr>
          <w:rFonts w:ascii="Times New Roman" w:eastAsia="楷体" w:hAnsi="Times New Roman" w:cs="Times New Roman"/>
          <w:sz w:val="24"/>
        </w:rPr>
        <w:t>（含生态环境质量现状及评价、污染源调查及评价）</w:t>
      </w:r>
    </w:p>
    <w:p w14:paraId="0183F144" w14:textId="4973F9A3" w:rsidR="008350FB" w:rsidRPr="0082457F" w:rsidRDefault="00626F73"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1</w:t>
      </w:r>
      <w:r w:rsidR="00581969" w:rsidRPr="0082457F">
        <w:rPr>
          <w:rFonts w:ascii="Times New Roman" w:eastAsia="楷体" w:hAnsi="Times New Roman" w:cs="Times New Roman"/>
          <w:sz w:val="24"/>
        </w:rPr>
        <w:t>.</w:t>
      </w:r>
      <w:r w:rsidR="00F979EB" w:rsidRPr="0082457F">
        <w:rPr>
          <w:rFonts w:ascii="Times New Roman" w:eastAsia="楷体" w:hAnsi="Times New Roman" w:cs="Times New Roman"/>
          <w:sz w:val="24"/>
        </w:rPr>
        <w:t xml:space="preserve">3 </w:t>
      </w:r>
      <w:r w:rsidRPr="0082457F">
        <w:rPr>
          <w:rFonts w:ascii="Times New Roman" w:eastAsia="楷体" w:hAnsi="Times New Roman" w:cs="Times New Roman"/>
          <w:sz w:val="24"/>
        </w:rPr>
        <w:t>存在的</w:t>
      </w:r>
      <w:r w:rsidR="00F979EB" w:rsidRPr="0082457F">
        <w:rPr>
          <w:rFonts w:ascii="Times New Roman" w:eastAsia="楷体" w:hAnsi="Times New Roman" w:cs="Times New Roman"/>
          <w:sz w:val="24"/>
        </w:rPr>
        <w:t>突出</w:t>
      </w:r>
      <w:r w:rsidR="007D0A9E" w:rsidRPr="0082457F">
        <w:rPr>
          <w:rFonts w:ascii="Times New Roman" w:eastAsia="楷体" w:hAnsi="Times New Roman" w:cs="Times New Roman"/>
          <w:sz w:val="24"/>
        </w:rPr>
        <w:t>生态</w:t>
      </w:r>
      <w:r w:rsidR="00F979EB" w:rsidRPr="0082457F">
        <w:rPr>
          <w:rFonts w:ascii="Times New Roman" w:eastAsia="楷体" w:hAnsi="Times New Roman" w:cs="Times New Roman"/>
          <w:sz w:val="24"/>
        </w:rPr>
        <w:t>环境问题</w:t>
      </w:r>
      <w:r w:rsidR="007D0A9E" w:rsidRPr="0082457F">
        <w:rPr>
          <w:rFonts w:ascii="Times New Roman" w:eastAsia="楷体" w:hAnsi="Times New Roman" w:cs="Times New Roman"/>
          <w:sz w:val="24"/>
        </w:rPr>
        <w:t>分析</w:t>
      </w:r>
    </w:p>
    <w:p w14:paraId="5F4BFEDD" w14:textId="507BE2AC" w:rsidR="007D0A9E" w:rsidRPr="0082457F" w:rsidRDefault="00BF3147"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 xml:space="preserve">1.4 </w:t>
      </w:r>
      <w:r w:rsidR="00AB10EC" w:rsidRPr="0082457F">
        <w:rPr>
          <w:rFonts w:ascii="Times New Roman" w:eastAsia="楷体" w:hAnsi="Times New Roman" w:cs="Times New Roman"/>
          <w:sz w:val="24"/>
        </w:rPr>
        <w:t>社会经济与环境发展预测</w:t>
      </w:r>
      <w:r w:rsidRPr="0082457F">
        <w:rPr>
          <w:rFonts w:ascii="Times New Roman" w:eastAsia="楷体" w:hAnsi="Times New Roman" w:cs="Times New Roman"/>
          <w:sz w:val="24"/>
        </w:rPr>
        <w:t>（含经济社会发展形势分析、环境污染负荷预测、环境质量改善压力分析）</w:t>
      </w:r>
    </w:p>
    <w:p w14:paraId="24209EE2" w14:textId="2663F311" w:rsidR="00F33C3F" w:rsidRPr="0082457F" w:rsidRDefault="00526175" w:rsidP="004B5491">
      <w:pPr>
        <w:spacing w:line="360" w:lineRule="auto"/>
        <w:rPr>
          <w:rFonts w:ascii="Times New Roman" w:eastAsia="楷体" w:hAnsi="Times New Roman" w:cs="Times New Roman"/>
        </w:rPr>
      </w:pPr>
      <w:r w:rsidRPr="0082457F">
        <w:rPr>
          <w:rFonts w:ascii="Times New Roman" w:eastAsia="楷体" w:hAnsi="Times New Roman" w:cs="Times New Roman"/>
          <w:sz w:val="24"/>
        </w:rPr>
        <w:t>2</w:t>
      </w:r>
      <w:r w:rsidRPr="0082457F">
        <w:rPr>
          <w:rFonts w:ascii="Times New Roman" w:eastAsia="楷体" w:hAnsi="Times New Roman" w:cs="Times New Roman"/>
          <w:sz w:val="24"/>
        </w:rPr>
        <w:t>指导思想、基本原则与总体</w:t>
      </w:r>
      <w:r w:rsidR="00B150D5" w:rsidRPr="0082457F">
        <w:rPr>
          <w:rFonts w:ascii="Times New Roman" w:eastAsia="楷体" w:hAnsi="Times New Roman" w:cs="Times New Roman"/>
          <w:sz w:val="24"/>
        </w:rPr>
        <w:t>目标</w:t>
      </w:r>
    </w:p>
    <w:p w14:paraId="51511397" w14:textId="350C4BFD" w:rsidR="000C0E4B" w:rsidRPr="0082457F" w:rsidRDefault="0052617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2.1</w:t>
      </w:r>
      <w:r w:rsidR="000C0E4B" w:rsidRPr="0082457F">
        <w:rPr>
          <w:rFonts w:ascii="Times New Roman" w:eastAsia="楷体" w:hAnsi="Times New Roman" w:cs="Times New Roman"/>
          <w:sz w:val="24"/>
        </w:rPr>
        <w:t xml:space="preserve"> </w:t>
      </w:r>
      <w:r w:rsidR="000C0E4B" w:rsidRPr="0082457F">
        <w:rPr>
          <w:rFonts w:ascii="Times New Roman" w:eastAsia="楷体" w:hAnsi="Times New Roman" w:cs="Times New Roman"/>
          <w:sz w:val="24"/>
        </w:rPr>
        <w:t>指导思想</w:t>
      </w:r>
    </w:p>
    <w:p w14:paraId="2E69593B" w14:textId="48D04F91" w:rsidR="000C0E4B" w:rsidRPr="0082457F" w:rsidRDefault="0052617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2.2</w:t>
      </w:r>
      <w:r w:rsidR="000C0E4B" w:rsidRPr="0082457F">
        <w:rPr>
          <w:rFonts w:ascii="Times New Roman" w:eastAsia="楷体" w:hAnsi="Times New Roman" w:cs="Times New Roman"/>
          <w:sz w:val="24"/>
        </w:rPr>
        <w:t xml:space="preserve"> </w:t>
      </w:r>
      <w:r w:rsidRPr="0082457F">
        <w:rPr>
          <w:rFonts w:ascii="Times New Roman" w:eastAsia="楷体" w:hAnsi="Times New Roman" w:cs="Times New Roman"/>
          <w:sz w:val="24"/>
        </w:rPr>
        <w:t>基本</w:t>
      </w:r>
      <w:r w:rsidR="000C0E4B" w:rsidRPr="0082457F">
        <w:rPr>
          <w:rFonts w:ascii="Times New Roman" w:eastAsia="楷体" w:hAnsi="Times New Roman" w:cs="Times New Roman"/>
          <w:sz w:val="24"/>
        </w:rPr>
        <w:t>原则</w:t>
      </w:r>
    </w:p>
    <w:p w14:paraId="1A90E9F4" w14:textId="21DE838B" w:rsidR="000C0E4B" w:rsidRPr="0082457F" w:rsidRDefault="0052617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2.3</w:t>
      </w:r>
      <w:r w:rsidR="000C0E4B" w:rsidRPr="0082457F">
        <w:rPr>
          <w:rFonts w:ascii="Times New Roman" w:eastAsia="楷体" w:hAnsi="Times New Roman" w:cs="Times New Roman"/>
          <w:sz w:val="24"/>
        </w:rPr>
        <w:t xml:space="preserve"> </w:t>
      </w:r>
      <w:r w:rsidR="000C0E4B" w:rsidRPr="0082457F">
        <w:rPr>
          <w:rFonts w:ascii="Times New Roman" w:eastAsia="楷体" w:hAnsi="Times New Roman" w:cs="Times New Roman"/>
          <w:sz w:val="24"/>
        </w:rPr>
        <w:t>规划期限和范围</w:t>
      </w:r>
    </w:p>
    <w:p w14:paraId="3AEC6262" w14:textId="1B646749" w:rsidR="00F33C3F" w:rsidRPr="0082457F" w:rsidRDefault="00526175" w:rsidP="004B5491">
      <w:pPr>
        <w:spacing w:line="360" w:lineRule="auto"/>
        <w:ind w:firstLineChars="200" w:firstLine="480"/>
        <w:rPr>
          <w:rFonts w:ascii="Times New Roman" w:eastAsia="楷体" w:hAnsi="Times New Roman" w:cs="Times New Roman"/>
          <w:sz w:val="24"/>
        </w:rPr>
      </w:pPr>
      <w:r w:rsidRPr="0082457F">
        <w:rPr>
          <w:rFonts w:ascii="Times New Roman" w:eastAsia="楷体" w:hAnsi="Times New Roman" w:cs="Times New Roman"/>
          <w:sz w:val="24"/>
        </w:rPr>
        <w:t>2.4</w:t>
      </w:r>
      <w:r w:rsidR="00B150D5" w:rsidRPr="0082457F">
        <w:rPr>
          <w:rFonts w:ascii="Times New Roman" w:eastAsia="楷体" w:hAnsi="Times New Roman" w:cs="Times New Roman"/>
          <w:sz w:val="24"/>
        </w:rPr>
        <w:t xml:space="preserve"> </w:t>
      </w:r>
      <w:r w:rsidR="00B150D5" w:rsidRPr="0082457F">
        <w:rPr>
          <w:rFonts w:ascii="Times New Roman" w:eastAsia="楷体" w:hAnsi="Times New Roman" w:cs="Times New Roman"/>
          <w:sz w:val="24"/>
        </w:rPr>
        <w:t>总体目标</w:t>
      </w:r>
      <w:r w:rsidRPr="0082457F">
        <w:rPr>
          <w:rFonts w:ascii="Times New Roman" w:eastAsia="楷体" w:hAnsi="Times New Roman" w:cs="Times New Roman"/>
          <w:sz w:val="24"/>
        </w:rPr>
        <w:t>及控制性指标</w:t>
      </w:r>
    </w:p>
    <w:p w14:paraId="75DB2672" w14:textId="062D5495" w:rsidR="00E45358" w:rsidRPr="0082457F" w:rsidRDefault="00E45358" w:rsidP="00B23545">
      <w:pPr>
        <w:spacing w:line="360" w:lineRule="auto"/>
        <w:ind w:firstLineChars="200" w:firstLine="480"/>
        <w:rPr>
          <w:rFonts w:ascii="Times New Roman" w:eastAsia="楷体" w:hAnsi="Times New Roman" w:cs="Times New Roman"/>
          <w:sz w:val="24"/>
        </w:rPr>
      </w:pPr>
      <w:r w:rsidRPr="0082457F">
        <w:rPr>
          <w:rFonts w:ascii="Times New Roman" w:eastAsia="楷体" w:hAnsi="Times New Roman" w:cs="Times New Roman"/>
          <w:sz w:val="24"/>
        </w:rPr>
        <w:t xml:space="preserve">2.5 </w:t>
      </w:r>
      <w:r w:rsidRPr="0082457F">
        <w:rPr>
          <w:rFonts w:ascii="Times New Roman" w:eastAsia="楷体" w:hAnsi="Times New Roman" w:cs="Times New Roman"/>
          <w:sz w:val="24"/>
        </w:rPr>
        <w:t>规划目标协调性分析</w:t>
      </w:r>
    </w:p>
    <w:p w14:paraId="1B0C3BE4" w14:textId="5113DD4D" w:rsidR="007D0A9E" w:rsidRPr="0082457F" w:rsidRDefault="000D6D15" w:rsidP="004B5491">
      <w:pPr>
        <w:spacing w:line="360" w:lineRule="auto"/>
        <w:rPr>
          <w:rFonts w:ascii="Times New Roman" w:eastAsia="楷体" w:hAnsi="Times New Roman" w:cs="Times New Roman"/>
        </w:rPr>
      </w:pPr>
      <w:r w:rsidRPr="0082457F">
        <w:rPr>
          <w:rFonts w:ascii="Times New Roman" w:eastAsia="楷体" w:hAnsi="Times New Roman" w:cs="Times New Roman"/>
          <w:sz w:val="24"/>
        </w:rPr>
        <w:t>3</w:t>
      </w:r>
      <w:r w:rsidR="00DB057B" w:rsidRPr="0082457F">
        <w:rPr>
          <w:rFonts w:ascii="Times New Roman" w:eastAsia="楷体" w:hAnsi="Times New Roman" w:cs="Times New Roman"/>
          <w:sz w:val="24"/>
        </w:rPr>
        <w:t xml:space="preserve"> </w:t>
      </w:r>
      <w:r w:rsidRPr="0082457F">
        <w:rPr>
          <w:rFonts w:ascii="Times New Roman" w:eastAsia="楷体" w:hAnsi="Times New Roman" w:cs="Times New Roman"/>
          <w:sz w:val="24"/>
        </w:rPr>
        <w:t>主要任务</w:t>
      </w:r>
    </w:p>
    <w:p w14:paraId="121123CC" w14:textId="415B6FBE" w:rsidR="00B150D5"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3</w:t>
      </w:r>
      <w:r w:rsidR="00DB057B" w:rsidRPr="0082457F">
        <w:rPr>
          <w:rFonts w:ascii="Times New Roman" w:eastAsia="楷体" w:hAnsi="Times New Roman" w:cs="Times New Roman"/>
          <w:sz w:val="24"/>
        </w:rPr>
        <w:t xml:space="preserve">.1 </w:t>
      </w:r>
      <w:r w:rsidR="00DB057B" w:rsidRPr="0082457F">
        <w:rPr>
          <w:rFonts w:ascii="Times New Roman" w:eastAsia="楷体" w:hAnsi="Times New Roman" w:cs="Times New Roman"/>
          <w:sz w:val="24"/>
        </w:rPr>
        <w:t>空间</w:t>
      </w:r>
      <w:r w:rsidR="00C3026A" w:rsidRPr="0082457F">
        <w:rPr>
          <w:rFonts w:ascii="Times New Roman" w:eastAsia="楷体" w:hAnsi="Times New Roman" w:cs="Times New Roman"/>
          <w:sz w:val="24"/>
        </w:rPr>
        <w:t>优化和管控</w:t>
      </w:r>
    </w:p>
    <w:p w14:paraId="78793B26" w14:textId="39311077" w:rsidR="000D6D15"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 xml:space="preserve">3.2 </w:t>
      </w:r>
      <w:r w:rsidRPr="0082457F">
        <w:rPr>
          <w:rFonts w:ascii="Times New Roman" w:eastAsia="楷体" w:hAnsi="Times New Roman" w:cs="Times New Roman"/>
          <w:sz w:val="24"/>
        </w:rPr>
        <w:t>生态建设和</w:t>
      </w:r>
      <w:r w:rsidR="000E5319" w:rsidRPr="0082457F">
        <w:rPr>
          <w:rFonts w:ascii="Times New Roman" w:eastAsia="楷体" w:hAnsi="Times New Roman" w:cs="Times New Roman"/>
          <w:sz w:val="24"/>
        </w:rPr>
        <w:t>保护</w:t>
      </w:r>
    </w:p>
    <w:p w14:paraId="57B88B6F" w14:textId="32C53C73" w:rsidR="00B150D5"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3.3</w:t>
      </w:r>
      <w:r w:rsidR="0047467C" w:rsidRPr="0082457F">
        <w:rPr>
          <w:rFonts w:ascii="Times New Roman" w:eastAsia="楷体" w:hAnsi="Times New Roman" w:cs="Times New Roman"/>
          <w:sz w:val="24"/>
        </w:rPr>
        <w:t xml:space="preserve"> </w:t>
      </w:r>
      <w:r w:rsidR="00DB057B" w:rsidRPr="0082457F">
        <w:rPr>
          <w:rFonts w:ascii="Times New Roman" w:eastAsia="楷体" w:hAnsi="Times New Roman" w:cs="Times New Roman"/>
          <w:sz w:val="24"/>
        </w:rPr>
        <w:t>环境质量改善</w:t>
      </w:r>
    </w:p>
    <w:p w14:paraId="3C9C2F2F" w14:textId="0F9DD4FC" w:rsidR="000D6D15"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 xml:space="preserve">3.4 </w:t>
      </w:r>
      <w:r w:rsidRPr="0082457F">
        <w:rPr>
          <w:rFonts w:ascii="Times New Roman" w:eastAsia="楷体" w:hAnsi="Times New Roman" w:cs="Times New Roman"/>
          <w:sz w:val="24"/>
        </w:rPr>
        <w:t>环境风险防范</w:t>
      </w:r>
    </w:p>
    <w:p w14:paraId="35B1A19A" w14:textId="1FF775BA" w:rsidR="00DB057B"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3.5</w:t>
      </w:r>
      <w:r w:rsidR="00DB057B" w:rsidRPr="0082457F">
        <w:rPr>
          <w:rFonts w:ascii="Times New Roman" w:eastAsia="楷体" w:hAnsi="Times New Roman" w:cs="Times New Roman"/>
          <w:sz w:val="24"/>
        </w:rPr>
        <w:t xml:space="preserve"> </w:t>
      </w:r>
      <w:r w:rsidRPr="0082457F">
        <w:rPr>
          <w:rFonts w:ascii="Times New Roman" w:eastAsia="楷体" w:hAnsi="Times New Roman" w:cs="Times New Roman"/>
          <w:sz w:val="24"/>
        </w:rPr>
        <w:t>机制体制和监管能力建设</w:t>
      </w:r>
    </w:p>
    <w:p w14:paraId="71EB1805" w14:textId="17811444" w:rsidR="00DB057B" w:rsidRPr="0082457F" w:rsidRDefault="000D6D15" w:rsidP="004B5491">
      <w:pPr>
        <w:spacing w:line="360" w:lineRule="auto"/>
        <w:rPr>
          <w:rFonts w:ascii="Times New Roman" w:eastAsia="楷体" w:hAnsi="Times New Roman" w:cs="Times New Roman"/>
        </w:rPr>
      </w:pPr>
      <w:r w:rsidRPr="0082457F">
        <w:rPr>
          <w:rFonts w:ascii="Times New Roman" w:eastAsia="楷体" w:hAnsi="Times New Roman" w:cs="Times New Roman"/>
          <w:sz w:val="24"/>
        </w:rPr>
        <w:t>4</w:t>
      </w:r>
      <w:r w:rsidR="00933D4A" w:rsidRPr="0082457F">
        <w:rPr>
          <w:rFonts w:ascii="Times New Roman" w:eastAsia="楷体" w:hAnsi="Times New Roman" w:cs="Times New Roman"/>
          <w:sz w:val="24"/>
        </w:rPr>
        <w:t xml:space="preserve"> </w:t>
      </w:r>
      <w:r w:rsidR="00933D4A" w:rsidRPr="0082457F">
        <w:rPr>
          <w:rFonts w:ascii="Times New Roman" w:eastAsia="楷体" w:hAnsi="Times New Roman" w:cs="Times New Roman"/>
          <w:sz w:val="24"/>
        </w:rPr>
        <w:t>工程项目</w:t>
      </w:r>
      <w:r w:rsidR="000C24E6" w:rsidRPr="0082457F">
        <w:rPr>
          <w:rFonts w:ascii="Times New Roman" w:eastAsia="楷体" w:hAnsi="Times New Roman" w:cs="Times New Roman"/>
          <w:sz w:val="24"/>
        </w:rPr>
        <w:t>及可行性分析</w:t>
      </w:r>
    </w:p>
    <w:p w14:paraId="79BBDD80" w14:textId="23E77F5B" w:rsidR="00933D4A"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4</w:t>
      </w:r>
      <w:r w:rsidR="00933D4A" w:rsidRPr="0082457F">
        <w:rPr>
          <w:rFonts w:ascii="Times New Roman" w:eastAsia="楷体" w:hAnsi="Times New Roman" w:cs="Times New Roman"/>
          <w:sz w:val="24"/>
        </w:rPr>
        <w:t xml:space="preserve">.1 </w:t>
      </w:r>
      <w:r w:rsidR="00933D4A" w:rsidRPr="0082457F">
        <w:rPr>
          <w:rFonts w:ascii="Times New Roman" w:eastAsia="楷体" w:hAnsi="Times New Roman" w:cs="Times New Roman"/>
          <w:sz w:val="24"/>
        </w:rPr>
        <w:t>规划项目</w:t>
      </w:r>
    </w:p>
    <w:p w14:paraId="627EF25D" w14:textId="3C770F55" w:rsidR="00933D4A"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4</w:t>
      </w:r>
      <w:r w:rsidR="00933D4A" w:rsidRPr="0082457F">
        <w:rPr>
          <w:rFonts w:ascii="Times New Roman" w:eastAsia="楷体" w:hAnsi="Times New Roman" w:cs="Times New Roman"/>
          <w:sz w:val="24"/>
        </w:rPr>
        <w:t xml:space="preserve">.2 </w:t>
      </w:r>
      <w:r w:rsidR="00933D4A" w:rsidRPr="0082457F">
        <w:rPr>
          <w:rFonts w:ascii="Times New Roman" w:eastAsia="楷体" w:hAnsi="Times New Roman" w:cs="Times New Roman"/>
          <w:sz w:val="24"/>
        </w:rPr>
        <w:t>投资概算</w:t>
      </w:r>
    </w:p>
    <w:p w14:paraId="3F31DD47" w14:textId="4DC79D3A" w:rsidR="00933D4A"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4</w:t>
      </w:r>
      <w:r w:rsidR="00933D4A" w:rsidRPr="0082457F">
        <w:rPr>
          <w:rFonts w:ascii="Times New Roman" w:eastAsia="楷体" w:hAnsi="Times New Roman" w:cs="Times New Roman"/>
          <w:sz w:val="24"/>
        </w:rPr>
        <w:t xml:space="preserve">.3 </w:t>
      </w:r>
      <w:r w:rsidR="00933D4A" w:rsidRPr="0082457F">
        <w:rPr>
          <w:rFonts w:ascii="Times New Roman" w:eastAsia="楷体" w:hAnsi="Times New Roman" w:cs="Times New Roman"/>
          <w:sz w:val="24"/>
        </w:rPr>
        <w:t>年度计划</w:t>
      </w:r>
    </w:p>
    <w:p w14:paraId="31E65816" w14:textId="6BDAA855" w:rsidR="00933D4A" w:rsidRPr="0082457F" w:rsidRDefault="000D6D15" w:rsidP="004B5491">
      <w:pPr>
        <w:spacing w:line="360" w:lineRule="auto"/>
        <w:ind w:firstLineChars="200" w:firstLine="480"/>
        <w:rPr>
          <w:rFonts w:ascii="Times New Roman" w:eastAsia="楷体" w:hAnsi="Times New Roman" w:cs="Times New Roman"/>
        </w:rPr>
      </w:pPr>
      <w:r w:rsidRPr="0082457F">
        <w:rPr>
          <w:rFonts w:ascii="Times New Roman" w:eastAsia="楷体" w:hAnsi="Times New Roman" w:cs="Times New Roman"/>
          <w:sz w:val="24"/>
        </w:rPr>
        <w:t>4</w:t>
      </w:r>
      <w:r w:rsidR="00933D4A" w:rsidRPr="0082457F">
        <w:rPr>
          <w:rFonts w:ascii="Times New Roman" w:eastAsia="楷体" w:hAnsi="Times New Roman" w:cs="Times New Roman"/>
          <w:sz w:val="24"/>
        </w:rPr>
        <w:t xml:space="preserve">.4 </w:t>
      </w:r>
      <w:r w:rsidR="000C24E6" w:rsidRPr="0082457F">
        <w:rPr>
          <w:rFonts w:ascii="Times New Roman" w:eastAsia="楷体" w:hAnsi="Times New Roman" w:cs="Times New Roman"/>
          <w:sz w:val="24"/>
        </w:rPr>
        <w:t>可行性</w:t>
      </w:r>
      <w:r w:rsidR="00933D4A" w:rsidRPr="0082457F">
        <w:rPr>
          <w:rFonts w:ascii="Times New Roman" w:eastAsia="楷体" w:hAnsi="Times New Roman" w:cs="Times New Roman"/>
          <w:sz w:val="24"/>
        </w:rPr>
        <w:t>分析</w:t>
      </w:r>
    </w:p>
    <w:p w14:paraId="6DC3C4E1" w14:textId="3E78BCB1" w:rsidR="00933D4A" w:rsidRPr="0082457F" w:rsidRDefault="000D6D15" w:rsidP="00B23545">
      <w:pPr>
        <w:spacing w:line="360" w:lineRule="auto"/>
        <w:rPr>
          <w:rFonts w:ascii="Times New Roman" w:eastAsia="楷体" w:hAnsi="Times New Roman" w:cs="Times New Roman"/>
          <w:b/>
          <w:sz w:val="24"/>
          <w:szCs w:val="24"/>
        </w:rPr>
      </w:pPr>
      <w:r w:rsidRPr="0082457F">
        <w:rPr>
          <w:rFonts w:ascii="Times New Roman" w:eastAsia="楷体" w:hAnsi="Times New Roman" w:cs="Times New Roman"/>
          <w:sz w:val="24"/>
        </w:rPr>
        <w:t>5</w:t>
      </w:r>
      <w:r w:rsidR="00933D4A" w:rsidRPr="0082457F">
        <w:rPr>
          <w:rFonts w:ascii="Times New Roman" w:eastAsia="楷体" w:hAnsi="Times New Roman" w:cs="Times New Roman"/>
          <w:sz w:val="24"/>
        </w:rPr>
        <w:t xml:space="preserve"> </w:t>
      </w:r>
      <w:r w:rsidR="00933D4A" w:rsidRPr="0082457F">
        <w:rPr>
          <w:rFonts w:ascii="Times New Roman" w:eastAsia="楷体" w:hAnsi="Times New Roman" w:cs="Times New Roman"/>
          <w:sz w:val="24"/>
        </w:rPr>
        <w:t>保障措施</w:t>
      </w:r>
      <w:r w:rsidR="00933D4A" w:rsidRPr="0082457F">
        <w:rPr>
          <w:rFonts w:ascii="Times New Roman" w:eastAsia="楷体" w:hAnsi="Times New Roman" w:cs="Times New Roman"/>
          <w:b/>
          <w:sz w:val="24"/>
          <w:szCs w:val="24"/>
        </w:rPr>
        <w:br w:type="page"/>
      </w:r>
    </w:p>
    <w:p w14:paraId="5CCE8894" w14:textId="77777777" w:rsidR="00AF7DC3" w:rsidRDefault="00C25F5E" w:rsidP="00AF7DC3">
      <w:pPr>
        <w:jc w:val="center"/>
        <w:outlineLvl w:val="0"/>
        <w:rPr>
          <w:rFonts w:ascii="黑体" w:eastAsia="黑体" w:hAnsi="黑体" w:cs="Times New Roman"/>
          <w:spacing w:val="-12"/>
          <w:sz w:val="30"/>
          <w:szCs w:val="30"/>
        </w:rPr>
      </w:pPr>
      <w:r w:rsidRPr="00546AFC">
        <w:rPr>
          <w:rFonts w:ascii="黑体" w:eastAsia="黑体" w:hAnsi="黑体" w:cs="Times New Roman" w:hint="eastAsia"/>
          <w:spacing w:val="-12"/>
          <w:sz w:val="30"/>
          <w:szCs w:val="30"/>
        </w:rPr>
        <w:lastRenderedPageBreak/>
        <w:t>附录</w:t>
      </w:r>
      <w:r w:rsidR="006141D0" w:rsidRPr="00546AFC">
        <w:rPr>
          <w:rFonts w:ascii="黑体" w:eastAsia="黑体" w:hAnsi="黑体" w:cs="Times New Roman"/>
          <w:spacing w:val="-12"/>
          <w:sz w:val="30"/>
          <w:szCs w:val="30"/>
        </w:rPr>
        <w:t>B</w:t>
      </w:r>
    </w:p>
    <w:p w14:paraId="064EFB43" w14:textId="7A5A6A82" w:rsidR="00AF7DC3" w:rsidRDefault="007C4994" w:rsidP="00AF7DC3">
      <w:pPr>
        <w:jc w:val="center"/>
        <w:outlineLvl w:val="0"/>
        <w:rPr>
          <w:rFonts w:ascii="黑体" w:eastAsia="黑体" w:hAnsi="黑体" w:cs="Times New Roman"/>
          <w:spacing w:val="-12"/>
          <w:sz w:val="30"/>
          <w:szCs w:val="30"/>
        </w:rPr>
      </w:pPr>
      <w:r w:rsidRPr="00546AFC">
        <w:rPr>
          <w:rFonts w:ascii="黑体" w:eastAsia="黑体" w:hAnsi="黑体" w:cs="Times New Roman" w:hint="eastAsia"/>
          <w:spacing w:val="-12"/>
          <w:sz w:val="30"/>
          <w:szCs w:val="30"/>
        </w:rPr>
        <w:t>（资料性</w:t>
      </w:r>
      <w:r w:rsidRPr="00546AFC">
        <w:rPr>
          <w:rFonts w:ascii="黑体" w:eastAsia="黑体" w:hAnsi="黑体" w:cs="Times New Roman"/>
          <w:spacing w:val="-12"/>
          <w:sz w:val="30"/>
          <w:szCs w:val="30"/>
        </w:rPr>
        <w:t>附录</w:t>
      </w:r>
      <w:r w:rsidRPr="00546AFC">
        <w:rPr>
          <w:rFonts w:ascii="黑体" w:eastAsia="黑体" w:hAnsi="黑体" w:cs="Times New Roman" w:hint="eastAsia"/>
          <w:spacing w:val="-12"/>
          <w:sz w:val="30"/>
          <w:szCs w:val="30"/>
        </w:rPr>
        <w:t>）</w:t>
      </w:r>
    </w:p>
    <w:p w14:paraId="249B1FB4" w14:textId="1F09FA28" w:rsidR="00C25F5E" w:rsidRPr="00546AFC" w:rsidRDefault="001B7EE3" w:rsidP="00AF7DC3">
      <w:pPr>
        <w:jc w:val="center"/>
        <w:outlineLvl w:val="0"/>
        <w:rPr>
          <w:rFonts w:ascii="黑体" w:eastAsia="黑体" w:hAnsi="黑体" w:cs="Times New Roman"/>
          <w:spacing w:val="-12"/>
          <w:sz w:val="30"/>
          <w:szCs w:val="30"/>
        </w:rPr>
      </w:pPr>
      <w:r w:rsidRPr="00546AFC">
        <w:rPr>
          <w:rFonts w:ascii="黑体" w:eastAsia="黑体" w:hAnsi="黑体" w:cs="Times New Roman" w:hint="eastAsia"/>
          <w:spacing w:val="-12"/>
          <w:sz w:val="30"/>
          <w:szCs w:val="30"/>
        </w:rPr>
        <w:t>镇（乡）</w:t>
      </w:r>
      <w:r w:rsidR="00671D54" w:rsidRPr="00546AFC">
        <w:rPr>
          <w:rFonts w:ascii="黑体" w:eastAsia="黑体" w:hAnsi="黑体" w:cs="Times New Roman" w:hint="eastAsia"/>
          <w:spacing w:val="-12"/>
          <w:sz w:val="30"/>
          <w:szCs w:val="30"/>
        </w:rPr>
        <w:t>生态</w:t>
      </w:r>
      <w:r w:rsidR="009656DF" w:rsidRPr="00546AFC">
        <w:rPr>
          <w:rFonts w:ascii="黑体" w:eastAsia="黑体" w:hAnsi="黑体" w:cs="Times New Roman" w:hint="eastAsia"/>
          <w:spacing w:val="-12"/>
          <w:sz w:val="30"/>
          <w:szCs w:val="30"/>
        </w:rPr>
        <w:t>环境保护规划</w:t>
      </w:r>
      <w:r w:rsidR="004904C1" w:rsidRPr="00546AFC">
        <w:rPr>
          <w:rFonts w:ascii="黑体" w:eastAsia="黑体" w:hAnsi="黑体" w:cs="Times New Roman" w:hint="eastAsia"/>
          <w:spacing w:val="-12"/>
          <w:sz w:val="30"/>
          <w:szCs w:val="30"/>
        </w:rPr>
        <w:t>基础资料收集</w:t>
      </w:r>
      <w:r w:rsidR="00D0384F" w:rsidRPr="00546AFC">
        <w:rPr>
          <w:rFonts w:ascii="黑体" w:eastAsia="黑体" w:hAnsi="黑体" w:cs="Times New Roman" w:hint="eastAsia"/>
          <w:spacing w:val="-12"/>
          <w:sz w:val="30"/>
          <w:szCs w:val="30"/>
        </w:rPr>
        <w:t>参考</w:t>
      </w:r>
      <w:r w:rsidR="00D157B1" w:rsidRPr="00546AFC">
        <w:rPr>
          <w:rFonts w:ascii="黑体" w:eastAsia="黑体" w:hAnsi="黑体" w:cs="Times New Roman" w:hint="eastAsia"/>
          <w:spacing w:val="-12"/>
          <w:sz w:val="30"/>
          <w:szCs w:val="30"/>
        </w:rPr>
        <w:t>清单</w:t>
      </w:r>
    </w:p>
    <w:tbl>
      <w:tblPr>
        <w:tblW w:w="9119" w:type="dxa"/>
        <w:jc w:val="center"/>
        <w:tblLook w:val="04A0" w:firstRow="1" w:lastRow="0" w:firstColumn="1" w:lastColumn="0" w:noHBand="0" w:noVBand="1"/>
      </w:tblPr>
      <w:tblGrid>
        <w:gridCol w:w="709"/>
        <w:gridCol w:w="2410"/>
        <w:gridCol w:w="5150"/>
        <w:gridCol w:w="850"/>
      </w:tblGrid>
      <w:tr w:rsidR="003873A3" w:rsidRPr="00E248B1" w14:paraId="20611C18" w14:textId="77777777" w:rsidTr="00546AFC">
        <w:trPr>
          <w:trHeight w:val="285"/>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A6FA" w14:textId="77777777" w:rsidR="003873A3" w:rsidRPr="00AF7DC3" w:rsidRDefault="003873A3" w:rsidP="003873A3">
            <w:pPr>
              <w:widowControl/>
              <w:jc w:val="center"/>
              <w:rPr>
                <w:rFonts w:ascii="Times New Roman" w:eastAsia="楷体" w:hAnsi="Times New Roman" w:cs="Times New Roman"/>
                <w:b/>
                <w:color w:val="000000"/>
                <w:kern w:val="0"/>
                <w:sz w:val="20"/>
                <w:szCs w:val="20"/>
              </w:rPr>
            </w:pPr>
            <w:r w:rsidRPr="00AF7DC3">
              <w:rPr>
                <w:rFonts w:ascii="Times New Roman" w:eastAsia="楷体" w:hAnsi="Times New Roman" w:cs="Times New Roman"/>
                <w:b/>
                <w:color w:val="000000"/>
                <w:kern w:val="0"/>
                <w:sz w:val="20"/>
                <w:szCs w:val="20"/>
              </w:rPr>
              <w:t>序号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A079E5D" w14:textId="77777777" w:rsidR="003873A3" w:rsidRPr="00E248B1" w:rsidRDefault="003873A3" w:rsidP="003873A3">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归口行政主管部门</w:t>
            </w:r>
          </w:p>
        </w:tc>
        <w:tc>
          <w:tcPr>
            <w:tcW w:w="5150" w:type="dxa"/>
            <w:tcBorders>
              <w:top w:val="single" w:sz="4" w:space="0" w:color="auto"/>
              <w:left w:val="nil"/>
              <w:bottom w:val="single" w:sz="4" w:space="0" w:color="auto"/>
              <w:right w:val="single" w:sz="4" w:space="0" w:color="auto"/>
            </w:tcBorders>
            <w:shd w:val="clear" w:color="auto" w:fill="auto"/>
            <w:vAlign w:val="center"/>
            <w:hideMark/>
          </w:tcPr>
          <w:p w14:paraId="61530B95" w14:textId="77777777" w:rsidR="003873A3" w:rsidRPr="00E248B1" w:rsidRDefault="003873A3" w:rsidP="003873A3">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资料名称或类别</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F03D01" w14:textId="77777777" w:rsidR="003873A3" w:rsidRPr="00E248B1" w:rsidRDefault="003873A3" w:rsidP="003873A3">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备注</w:t>
            </w:r>
          </w:p>
        </w:tc>
      </w:tr>
      <w:tr w:rsidR="003873A3" w:rsidRPr="00E248B1" w14:paraId="69018D84"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7F7832" w14:textId="77777777" w:rsidR="003873A3" w:rsidRPr="00AF7DC3" w:rsidRDefault="003873A3" w:rsidP="003873A3">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D32E7D6" w14:textId="47A0A560" w:rsidR="003873A3" w:rsidRPr="00E248B1" w:rsidRDefault="001B7EE3" w:rsidP="003873A3">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镇（乡）</w:t>
            </w:r>
            <w:r w:rsidR="003873A3" w:rsidRPr="00E248B1">
              <w:rPr>
                <w:rFonts w:ascii="楷体" w:eastAsia="楷体" w:hAnsi="楷体" w:cs="Times New Roman"/>
                <w:color w:val="000000"/>
                <w:kern w:val="0"/>
                <w:sz w:val="20"/>
                <w:szCs w:val="20"/>
              </w:rPr>
              <w:t>政府</w:t>
            </w:r>
          </w:p>
        </w:tc>
        <w:tc>
          <w:tcPr>
            <w:tcW w:w="5150" w:type="dxa"/>
            <w:tcBorders>
              <w:top w:val="nil"/>
              <w:left w:val="nil"/>
              <w:bottom w:val="single" w:sz="4" w:space="0" w:color="auto"/>
              <w:right w:val="single" w:sz="4" w:space="0" w:color="auto"/>
            </w:tcBorders>
            <w:shd w:val="clear" w:color="auto" w:fill="auto"/>
            <w:vAlign w:val="center"/>
            <w:hideMark/>
          </w:tcPr>
          <w:p w14:paraId="04F4D623" w14:textId="7313A028" w:rsidR="003873A3" w:rsidRPr="00E248B1" w:rsidRDefault="001B7EE3" w:rsidP="003873A3">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镇（乡）</w:t>
            </w:r>
            <w:r w:rsidR="003873A3" w:rsidRPr="00E248B1">
              <w:rPr>
                <w:rFonts w:ascii="楷体" w:eastAsia="楷体" w:hAnsi="楷体" w:cs="Times New Roman"/>
                <w:color w:val="000000"/>
                <w:kern w:val="0"/>
                <w:sz w:val="20"/>
                <w:szCs w:val="20"/>
              </w:rPr>
              <w:t>五年规划</w:t>
            </w:r>
          </w:p>
        </w:tc>
        <w:tc>
          <w:tcPr>
            <w:tcW w:w="850" w:type="dxa"/>
            <w:tcBorders>
              <w:top w:val="nil"/>
              <w:left w:val="nil"/>
              <w:bottom w:val="single" w:sz="4" w:space="0" w:color="auto"/>
              <w:right w:val="single" w:sz="4" w:space="0" w:color="auto"/>
            </w:tcBorders>
            <w:shd w:val="clear" w:color="auto" w:fill="auto"/>
            <w:vAlign w:val="center"/>
            <w:hideMark/>
          </w:tcPr>
          <w:p w14:paraId="3FC7A494" w14:textId="77777777" w:rsidR="003873A3" w:rsidRPr="00E248B1" w:rsidRDefault="003873A3" w:rsidP="003873A3">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C87D7D" w:rsidRPr="00E248B1" w14:paraId="23A61EF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9EF34A" w14:textId="77777777" w:rsidR="00C87D7D" w:rsidRPr="00AF7DC3" w:rsidRDefault="00C87D7D" w:rsidP="00C87D7D">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w:t>
            </w:r>
          </w:p>
        </w:tc>
        <w:tc>
          <w:tcPr>
            <w:tcW w:w="2410" w:type="dxa"/>
            <w:vMerge/>
            <w:tcBorders>
              <w:top w:val="nil"/>
              <w:left w:val="single" w:sz="4" w:space="0" w:color="auto"/>
              <w:bottom w:val="single" w:sz="4" w:space="0" w:color="auto"/>
              <w:right w:val="single" w:sz="4" w:space="0" w:color="auto"/>
            </w:tcBorders>
            <w:vAlign w:val="center"/>
            <w:hideMark/>
          </w:tcPr>
          <w:p w14:paraId="1BE86522" w14:textId="77777777" w:rsidR="00C87D7D" w:rsidRPr="00E248B1" w:rsidRDefault="00C87D7D" w:rsidP="00C87D7D">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D7C7795" w14:textId="78F2F38F" w:rsidR="00C87D7D" w:rsidRPr="00E248B1" w:rsidRDefault="001B7EE3" w:rsidP="00C87D7D">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镇（乡）</w:t>
            </w:r>
            <w:r w:rsidR="00C87D7D" w:rsidRPr="00E248B1">
              <w:rPr>
                <w:rFonts w:ascii="楷体" w:eastAsia="楷体" w:hAnsi="楷体" w:cs="Times New Roman"/>
                <w:color w:val="000000"/>
                <w:kern w:val="0"/>
                <w:sz w:val="20"/>
                <w:szCs w:val="20"/>
              </w:rPr>
              <w:t>近期重大建设计划资料</w:t>
            </w:r>
          </w:p>
        </w:tc>
        <w:tc>
          <w:tcPr>
            <w:tcW w:w="850" w:type="dxa"/>
            <w:tcBorders>
              <w:top w:val="nil"/>
              <w:left w:val="nil"/>
              <w:bottom w:val="single" w:sz="4" w:space="0" w:color="auto"/>
              <w:right w:val="single" w:sz="4" w:space="0" w:color="auto"/>
            </w:tcBorders>
            <w:shd w:val="clear" w:color="auto" w:fill="auto"/>
            <w:vAlign w:val="center"/>
            <w:hideMark/>
          </w:tcPr>
          <w:p w14:paraId="6B046BBD" w14:textId="25B326E9" w:rsidR="00C87D7D" w:rsidRPr="00E248B1" w:rsidRDefault="00C87D7D" w:rsidP="00C87D7D">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C87D7D" w:rsidRPr="00E248B1" w14:paraId="2E06456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FF5D9F" w14:textId="77777777" w:rsidR="00C87D7D" w:rsidRPr="00AF7DC3" w:rsidRDefault="00C87D7D" w:rsidP="00C87D7D">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w:t>
            </w:r>
          </w:p>
        </w:tc>
        <w:tc>
          <w:tcPr>
            <w:tcW w:w="2410" w:type="dxa"/>
            <w:vMerge/>
            <w:tcBorders>
              <w:top w:val="nil"/>
              <w:left w:val="single" w:sz="4" w:space="0" w:color="auto"/>
              <w:bottom w:val="single" w:sz="4" w:space="0" w:color="auto"/>
              <w:right w:val="single" w:sz="4" w:space="0" w:color="auto"/>
            </w:tcBorders>
            <w:vAlign w:val="center"/>
            <w:hideMark/>
          </w:tcPr>
          <w:p w14:paraId="7DB77FD0" w14:textId="77777777" w:rsidR="00C87D7D" w:rsidRPr="00E248B1" w:rsidRDefault="00C87D7D" w:rsidP="00C87D7D">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3AF53B7" w14:textId="346986FB" w:rsidR="00C87D7D" w:rsidRPr="00E248B1" w:rsidRDefault="001B7EE3" w:rsidP="00C87D7D">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镇（乡）</w:t>
            </w:r>
            <w:r w:rsidR="00C87D7D" w:rsidRPr="00E248B1">
              <w:rPr>
                <w:rFonts w:ascii="楷体" w:eastAsia="楷体" w:hAnsi="楷体" w:cs="Times New Roman" w:hint="eastAsia"/>
                <w:color w:val="000000"/>
                <w:kern w:val="0"/>
                <w:sz w:val="20"/>
                <w:szCs w:val="20"/>
              </w:rPr>
              <w:t>政府工作报告资料</w:t>
            </w:r>
          </w:p>
        </w:tc>
        <w:tc>
          <w:tcPr>
            <w:tcW w:w="850" w:type="dxa"/>
            <w:tcBorders>
              <w:top w:val="nil"/>
              <w:left w:val="nil"/>
              <w:bottom w:val="single" w:sz="4" w:space="0" w:color="auto"/>
              <w:right w:val="single" w:sz="4" w:space="0" w:color="auto"/>
            </w:tcBorders>
            <w:shd w:val="clear" w:color="auto" w:fill="auto"/>
            <w:vAlign w:val="center"/>
            <w:hideMark/>
          </w:tcPr>
          <w:p w14:paraId="782B3E69" w14:textId="212A6AC6" w:rsidR="00C87D7D" w:rsidRPr="00E248B1" w:rsidRDefault="00C87D7D" w:rsidP="00C87D7D">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BC2546F"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A1FCB4"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E684F44"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5150" w:type="dxa"/>
            <w:tcBorders>
              <w:top w:val="nil"/>
              <w:left w:val="nil"/>
              <w:bottom w:val="single" w:sz="4" w:space="0" w:color="auto"/>
              <w:right w:val="single" w:sz="4" w:space="0" w:color="auto"/>
            </w:tcBorders>
            <w:shd w:val="clear" w:color="auto" w:fill="auto"/>
            <w:vAlign w:val="center"/>
            <w:hideMark/>
          </w:tcPr>
          <w:p w14:paraId="02B5E7A8"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区域环境质量监测资料</w:t>
            </w:r>
          </w:p>
        </w:tc>
        <w:tc>
          <w:tcPr>
            <w:tcW w:w="850" w:type="dxa"/>
            <w:tcBorders>
              <w:top w:val="nil"/>
              <w:left w:val="nil"/>
              <w:bottom w:val="single" w:sz="4" w:space="0" w:color="auto"/>
              <w:right w:val="single" w:sz="4" w:space="0" w:color="auto"/>
            </w:tcBorders>
            <w:shd w:val="clear" w:color="auto" w:fill="auto"/>
            <w:vAlign w:val="center"/>
            <w:hideMark/>
          </w:tcPr>
          <w:p w14:paraId="1784C691"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7374407"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2E1A2A"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w:t>
            </w:r>
          </w:p>
        </w:tc>
        <w:tc>
          <w:tcPr>
            <w:tcW w:w="2410" w:type="dxa"/>
            <w:vMerge/>
            <w:tcBorders>
              <w:top w:val="nil"/>
              <w:left w:val="single" w:sz="4" w:space="0" w:color="auto"/>
              <w:bottom w:val="single" w:sz="4" w:space="0" w:color="auto"/>
              <w:right w:val="single" w:sz="4" w:space="0" w:color="auto"/>
            </w:tcBorders>
            <w:vAlign w:val="center"/>
            <w:hideMark/>
          </w:tcPr>
          <w:p w14:paraId="08AE900F"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2BD937E9"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区（县）环境保护五年规划</w:t>
            </w:r>
          </w:p>
        </w:tc>
        <w:tc>
          <w:tcPr>
            <w:tcW w:w="850" w:type="dxa"/>
            <w:tcBorders>
              <w:top w:val="nil"/>
              <w:left w:val="nil"/>
              <w:bottom w:val="single" w:sz="4" w:space="0" w:color="auto"/>
              <w:right w:val="single" w:sz="4" w:space="0" w:color="auto"/>
            </w:tcBorders>
            <w:shd w:val="clear" w:color="auto" w:fill="auto"/>
            <w:vAlign w:val="center"/>
            <w:hideMark/>
          </w:tcPr>
          <w:p w14:paraId="4742C2C8"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4FE98227"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39A46C"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6</w:t>
            </w:r>
          </w:p>
        </w:tc>
        <w:tc>
          <w:tcPr>
            <w:tcW w:w="2410" w:type="dxa"/>
            <w:vMerge/>
            <w:tcBorders>
              <w:top w:val="nil"/>
              <w:left w:val="single" w:sz="4" w:space="0" w:color="auto"/>
              <w:bottom w:val="single" w:sz="4" w:space="0" w:color="auto"/>
              <w:right w:val="single" w:sz="4" w:space="0" w:color="auto"/>
            </w:tcBorders>
            <w:vAlign w:val="center"/>
            <w:hideMark/>
          </w:tcPr>
          <w:p w14:paraId="1465A1F2"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A028B2C"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相关环境保护专项规划或方案</w:t>
            </w:r>
          </w:p>
        </w:tc>
        <w:tc>
          <w:tcPr>
            <w:tcW w:w="850" w:type="dxa"/>
            <w:tcBorders>
              <w:top w:val="nil"/>
              <w:left w:val="nil"/>
              <w:bottom w:val="single" w:sz="4" w:space="0" w:color="auto"/>
              <w:right w:val="single" w:sz="4" w:space="0" w:color="auto"/>
            </w:tcBorders>
            <w:shd w:val="clear" w:color="auto" w:fill="auto"/>
            <w:vAlign w:val="center"/>
            <w:hideMark/>
          </w:tcPr>
          <w:p w14:paraId="6EA1CAAF" w14:textId="0624B470"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D4CC59B"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32DF45"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7</w:t>
            </w:r>
          </w:p>
        </w:tc>
        <w:tc>
          <w:tcPr>
            <w:tcW w:w="2410" w:type="dxa"/>
            <w:vMerge/>
            <w:tcBorders>
              <w:top w:val="nil"/>
              <w:left w:val="single" w:sz="4" w:space="0" w:color="auto"/>
              <w:bottom w:val="single" w:sz="4" w:space="0" w:color="auto"/>
              <w:right w:val="single" w:sz="4" w:space="0" w:color="auto"/>
            </w:tcBorders>
            <w:vAlign w:val="center"/>
            <w:hideMark/>
          </w:tcPr>
          <w:p w14:paraId="56AC3062"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26C90309"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环境功能区划资料</w:t>
            </w:r>
          </w:p>
        </w:tc>
        <w:tc>
          <w:tcPr>
            <w:tcW w:w="850" w:type="dxa"/>
            <w:tcBorders>
              <w:top w:val="nil"/>
              <w:left w:val="nil"/>
              <w:bottom w:val="single" w:sz="4" w:space="0" w:color="auto"/>
              <w:right w:val="single" w:sz="4" w:space="0" w:color="auto"/>
            </w:tcBorders>
            <w:shd w:val="clear" w:color="auto" w:fill="auto"/>
            <w:vAlign w:val="center"/>
            <w:hideMark/>
          </w:tcPr>
          <w:p w14:paraId="0886252C"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6C2B892"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457CC3"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8</w:t>
            </w:r>
          </w:p>
        </w:tc>
        <w:tc>
          <w:tcPr>
            <w:tcW w:w="2410" w:type="dxa"/>
            <w:vMerge/>
            <w:tcBorders>
              <w:top w:val="nil"/>
              <w:left w:val="single" w:sz="4" w:space="0" w:color="auto"/>
              <w:bottom w:val="single" w:sz="4" w:space="0" w:color="auto"/>
              <w:right w:val="single" w:sz="4" w:space="0" w:color="auto"/>
            </w:tcBorders>
            <w:vAlign w:val="center"/>
            <w:hideMark/>
          </w:tcPr>
          <w:p w14:paraId="75D01A2E"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4B8952A4" w14:textId="02F4C76F"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的污染源普查或环境统计资料</w:t>
            </w:r>
          </w:p>
        </w:tc>
        <w:tc>
          <w:tcPr>
            <w:tcW w:w="850" w:type="dxa"/>
            <w:tcBorders>
              <w:top w:val="nil"/>
              <w:left w:val="nil"/>
              <w:bottom w:val="single" w:sz="4" w:space="0" w:color="auto"/>
              <w:right w:val="single" w:sz="4" w:space="0" w:color="auto"/>
            </w:tcBorders>
            <w:shd w:val="clear" w:color="auto" w:fill="auto"/>
            <w:vAlign w:val="center"/>
            <w:hideMark/>
          </w:tcPr>
          <w:p w14:paraId="6E344833"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29F43308"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2FB68B"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9</w:t>
            </w:r>
          </w:p>
        </w:tc>
        <w:tc>
          <w:tcPr>
            <w:tcW w:w="2410" w:type="dxa"/>
            <w:vMerge/>
            <w:tcBorders>
              <w:top w:val="nil"/>
              <w:left w:val="single" w:sz="4" w:space="0" w:color="auto"/>
              <w:bottom w:val="single" w:sz="4" w:space="0" w:color="auto"/>
              <w:right w:val="single" w:sz="4" w:space="0" w:color="auto"/>
            </w:tcBorders>
            <w:vAlign w:val="center"/>
            <w:hideMark/>
          </w:tcPr>
          <w:p w14:paraId="5C7AD5D9"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6F6AE07D" w14:textId="507016F3"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生态保护红线划定数据</w:t>
            </w:r>
          </w:p>
        </w:tc>
        <w:tc>
          <w:tcPr>
            <w:tcW w:w="850" w:type="dxa"/>
            <w:tcBorders>
              <w:top w:val="nil"/>
              <w:left w:val="nil"/>
              <w:bottom w:val="single" w:sz="4" w:space="0" w:color="auto"/>
              <w:right w:val="single" w:sz="4" w:space="0" w:color="auto"/>
            </w:tcBorders>
            <w:shd w:val="clear" w:color="auto" w:fill="auto"/>
            <w:vAlign w:val="center"/>
            <w:hideMark/>
          </w:tcPr>
          <w:p w14:paraId="72330282"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444AAE34"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5692D9"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C4C599C"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农业行政主管部门</w:t>
            </w:r>
          </w:p>
        </w:tc>
        <w:tc>
          <w:tcPr>
            <w:tcW w:w="5150" w:type="dxa"/>
            <w:tcBorders>
              <w:top w:val="nil"/>
              <w:left w:val="nil"/>
              <w:bottom w:val="single" w:sz="4" w:space="0" w:color="auto"/>
              <w:right w:val="single" w:sz="4" w:space="0" w:color="auto"/>
            </w:tcBorders>
            <w:shd w:val="clear" w:color="auto" w:fill="auto"/>
            <w:vAlign w:val="center"/>
            <w:hideMark/>
          </w:tcPr>
          <w:p w14:paraId="28169A27" w14:textId="1F959FD1"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永久基本农田分布数据</w:t>
            </w:r>
          </w:p>
        </w:tc>
        <w:tc>
          <w:tcPr>
            <w:tcW w:w="850" w:type="dxa"/>
            <w:tcBorders>
              <w:top w:val="nil"/>
              <w:left w:val="nil"/>
              <w:bottom w:val="single" w:sz="4" w:space="0" w:color="auto"/>
              <w:right w:val="single" w:sz="4" w:space="0" w:color="auto"/>
            </w:tcBorders>
            <w:shd w:val="clear" w:color="auto" w:fill="auto"/>
            <w:vAlign w:val="center"/>
            <w:hideMark/>
          </w:tcPr>
          <w:p w14:paraId="062493E7"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B512BA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09DDF5"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11</w:t>
            </w:r>
          </w:p>
        </w:tc>
        <w:tc>
          <w:tcPr>
            <w:tcW w:w="2410" w:type="dxa"/>
            <w:vMerge/>
            <w:tcBorders>
              <w:top w:val="nil"/>
              <w:left w:val="single" w:sz="4" w:space="0" w:color="auto"/>
              <w:bottom w:val="single" w:sz="4" w:space="0" w:color="auto"/>
              <w:right w:val="single" w:sz="4" w:space="0" w:color="auto"/>
            </w:tcBorders>
            <w:vAlign w:val="center"/>
            <w:hideMark/>
          </w:tcPr>
          <w:p w14:paraId="1594A40C"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2662201"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农业发展五年规划</w:t>
            </w:r>
          </w:p>
        </w:tc>
        <w:tc>
          <w:tcPr>
            <w:tcW w:w="850" w:type="dxa"/>
            <w:tcBorders>
              <w:top w:val="nil"/>
              <w:left w:val="nil"/>
              <w:bottom w:val="single" w:sz="4" w:space="0" w:color="auto"/>
              <w:right w:val="single" w:sz="4" w:space="0" w:color="auto"/>
            </w:tcBorders>
            <w:shd w:val="clear" w:color="auto" w:fill="auto"/>
            <w:vAlign w:val="center"/>
            <w:hideMark/>
          </w:tcPr>
          <w:p w14:paraId="23331FA1" w14:textId="1482E978"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70AA8DA"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04FEA8"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12</w:t>
            </w:r>
          </w:p>
        </w:tc>
        <w:tc>
          <w:tcPr>
            <w:tcW w:w="2410" w:type="dxa"/>
            <w:vMerge/>
            <w:tcBorders>
              <w:top w:val="nil"/>
              <w:left w:val="single" w:sz="4" w:space="0" w:color="auto"/>
              <w:bottom w:val="single" w:sz="4" w:space="0" w:color="auto"/>
              <w:right w:val="single" w:sz="4" w:space="0" w:color="auto"/>
            </w:tcBorders>
            <w:vAlign w:val="center"/>
            <w:hideMark/>
          </w:tcPr>
          <w:p w14:paraId="7EAA746E"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6C419479"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农田面源污染防治相关资料</w:t>
            </w:r>
          </w:p>
        </w:tc>
        <w:tc>
          <w:tcPr>
            <w:tcW w:w="850" w:type="dxa"/>
            <w:tcBorders>
              <w:top w:val="nil"/>
              <w:left w:val="nil"/>
              <w:bottom w:val="single" w:sz="4" w:space="0" w:color="auto"/>
              <w:right w:val="single" w:sz="4" w:space="0" w:color="auto"/>
            </w:tcBorders>
            <w:shd w:val="clear" w:color="auto" w:fill="auto"/>
            <w:vAlign w:val="center"/>
            <w:hideMark/>
          </w:tcPr>
          <w:p w14:paraId="2AE9D12E"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0ACE9E8"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FC968D"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13</w:t>
            </w:r>
          </w:p>
        </w:tc>
        <w:tc>
          <w:tcPr>
            <w:tcW w:w="2410" w:type="dxa"/>
            <w:vMerge/>
            <w:tcBorders>
              <w:top w:val="nil"/>
              <w:left w:val="single" w:sz="4" w:space="0" w:color="auto"/>
              <w:bottom w:val="single" w:sz="4" w:space="0" w:color="auto"/>
              <w:right w:val="single" w:sz="4" w:space="0" w:color="auto"/>
            </w:tcBorders>
            <w:vAlign w:val="center"/>
            <w:hideMark/>
          </w:tcPr>
          <w:p w14:paraId="5B287384"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9E4760E" w14:textId="6AA8BB91"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农业外部投入</w:t>
            </w:r>
            <w:proofErr w:type="gramStart"/>
            <w:r w:rsidRPr="00E248B1">
              <w:rPr>
                <w:rFonts w:ascii="楷体" w:eastAsia="楷体" w:hAnsi="楷体" w:cs="Times New Roman"/>
                <w:color w:val="000000"/>
                <w:kern w:val="0"/>
                <w:sz w:val="20"/>
                <w:szCs w:val="20"/>
              </w:rPr>
              <w:t>品统计</w:t>
            </w:r>
            <w:proofErr w:type="gramEnd"/>
            <w:r w:rsidRPr="00E248B1">
              <w:rPr>
                <w:rFonts w:ascii="楷体" w:eastAsia="楷体" w:hAnsi="楷体" w:cs="Times New Roman"/>
                <w:color w:val="000000"/>
                <w:kern w:val="0"/>
                <w:sz w:val="20"/>
                <w:szCs w:val="20"/>
              </w:rPr>
              <w:t>资料</w:t>
            </w:r>
          </w:p>
        </w:tc>
        <w:tc>
          <w:tcPr>
            <w:tcW w:w="850" w:type="dxa"/>
            <w:tcBorders>
              <w:top w:val="nil"/>
              <w:left w:val="nil"/>
              <w:bottom w:val="single" w:sz="4" w:space="0" w:color="auto"/>
              <w:right w:val="single" w:sz="4" w:space="0" w:color="auto"/>
            </w:tcBorders>
            <w:shd w:val="clear" w:color="auto" w:fill="auto"/>
            <w:vAlign w:val="center"/>
            <w:hideMark/>
          </w:tcPr>
          <w:p w14:paraId="0C91CE88"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459FA72"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965375"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14</w:t>
            </w:r>
          </w:p>
        </w:tc>
        <w:tc>
          <w:tcPr>
            <w:tcW w:w="2410" w:type="dxa"/>
            <w:vMerge/>
            <w:tcBorders>
              <w:top w:val="nil"/>
              <w:left w:val="single" w:sz="4" w:space="0" w:color="auto"/>
              <w:bottom w:val="single" w:sz="4" w:space="0" w:color="auto"/>
              <w:right w:val="single" w:sz="4" w:space="0" w:color="auto"/>
            </w:tcBorders>
            <w:vAlign w:val="center"/>
            <w:hideMark/>
          </w:tcPr>
          <w:p w14:paraId="660C71BD"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6744F62" w14:textId="6F34E4FC"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测土配方施肥相关资料</w:t>
            </w:r>
          </w:p>
        </w:tc>
        <w:tc>
          <w:tcPr>
            <w:tcW w:w="850" w:type="dxa"/>
            <w:tcBorders>
              <w:top w:val="nil"/>
              <w:left w:val="nil"/>
              <w:bottom w:val="single" w:sz="4" w:space="0" w:color="auto"/>
              <w:right w:val="single" w:sz="4" w:space="0" w:color="auto"/>
            </w:tcBorders>
            <w:shd w:val="clear" w:color="auto" w:fill="auto"/>
            <w:vAlign w:val="center"/>
            <w:hideMark/>
          </w:tcPr>
          <w:p w14:paraId="37160F69" w14:textId="26F27E4E"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0B5F0C5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E9D64E"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15</w:t>
            </w:r>
          </w:p>
        </w:tc>
        <w:tc>
          <w:tcPr>
            <w:tcW w:w="2410" w:type="dxa"/>
            <w:vMerge/>
            <w:tcBorders>
              <w:top w:val="nil"/>
              <w:left w:val="single" w:sz="4" w:space="0" w:color="auto"/>
              <w:bottom w:val="single" w:sz="4" w:space="0" w:color="auto"/>
              <w:right w:val="single" w:sz="4" w:space="0" w:color="auto"/>
            </w:tcBorders>
            <w:vAlign w:val="center"/>
            <w:hideMark/>
          </w:tcPr>
          <w:p w14:paraId="27CF67F2"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5AD38142"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农业相关专项规划或方案</w:t>
            </w:r>
          </w:p>
        </w:tc>
        <w:tc>
          <w:tcPr>
            <w:tcW w:w="850" w:type="dxa"/>
            <w:tcBorders>
              <w:top w:val="nil"/>
              <w:left w:val="nil"/>
              <w:bottom w:val="single" w:sz="4" w:space="0" w:color="auto"/>
              <w:right w:val="single" w:sz="4" w:space="0" w:color="auto"/>
            </w:tcBorders>
            <w:shd w:val="clear" w:color="auto" w:fill="auto"/>
            <w:vAlign w:val="center"/>
            <w:hideMark/>
          </w:tcPr>
          <w:p w14:paraId="7F12B2B7" w14:textId="3FE42CE2"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27F3F4D"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695B2B"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CDB5A3C"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畜牧业行政主管部门</w:t>
            </w:r>
          </w:p>
        </w:tc>
        <w:tc>
          <w:tcPr>
            <w:tcW w:w="5150" w:type="dxa"/>
            <w:tcBorders>
              <w:top w:val="nil"/>
              <w:left w:val="nil"/>
              <w:bottom w:val="single" w:sz="4" w:space="0" w:color="auto"/>
              <w:right w:val="single" w:sz="4" w:space="0" w:color="auto"/>
            </w:tcBorders>
            <w:shd w:val="clear" w:color="auto" w:fill="auto"/>
            <w:vAlign w:val="center"/>
            <w:hideMark/>
          </w:tcPr>
          <w:p w14:paraId="662192ED"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畜牧业发展相关规划或方案</w:t>
            </w:r>
          </w:p>
        </w:tc>
        <w:tc>
          <w:tcPr>
            <w:tcW w:w="850" w:type="dxa"/>
            <w:tcBorders>
              <w:top w:val="nil"/>
              <w:left w:val="nil"/>
              <w:bottom w:val="single" w:sz="4" w:space="0" w:color="auto"/>
              <w:right w:val="single" w:sz="4" w:space="0" w:color="auto"/>
            </w:tcBorders>
            <w:shd w:val="clear" w:color="auto" w:fill="auto"/>
            <w:vAlign w:val="center"/>
            <w:hideMark/>
          </w:tcPr>
          <w:p w14:paraId="310E73DA"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C41873E"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AC1CED"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17</w:t>
            </w:r>
          </w:p>
        </w:tc>
        <w:tc>
          <w:tcPr>
            <w:tcW w:w="2410" w:type="dxa"/>
            <w:vMerge/>
            <w:tcBorders>
              <w:top w:val="nil"/>
              <w:left w:val="single" w:sz="4" w:space="0" w:color="auto"/>
              <w:bottom w:val="single" w:sz="4" w:space="0" w:color="auto"/>
              <w:right w:val="single" w:sz="4" w:space="0" w:color="auto"/>
            </w:tcBorders>
            <w:vAlign w:val="center"/>
            <w:hideMark/>
          </w:tcPr>
          <w:p w14:paraId="03DE9388"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CCE7D4F" w14:textId="538EE779"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水产养殖产业发展相关规划</w:t>
            </w:r>
            <w:r w:rsidR="00DD69E3" w:rsidRPr="00E248B1">
              <w:rPr>
                <w:rFonts w:ascii="楷体" w:eastAsia="楷体" w:hAnsi="楷体" w:cs="Times New Roman" w:hint="eastAsia"/>
                <w:color w:val="000000"/>
                <w:kern w:val="0"/>
                <w:sz w:val="20"/>
                <w:szCs w:val="20"/>
              </w:rPr>
              <w:t>（养殖水域滩涂规划）</w:t>
            </w:r>
            <w:r w:rsidRPr="00E248B1">
              <w:rPr>
                <w:rFonts w:ascii="楷体" w:eastAsia="楷体" w:hAnsi="楷体" w:cs="Times New Roman"/>
                <w:color w:val="000000"/>
                <w:kern w:val="0"/>
                <w:sz w:val="20"/>
                <w:szCs w:val="20"/>
              </w:rPr>
              <w:t>或方案</w:t>
            </w:r>
          </w:p>
        </w:tc>
        <w:tc>
          <w:tcPr>
            <w:tcW w:w="850" w:type="dxa"/>
            <w:tcBorders>
              <w:top w:val="nil"/>
              <w:left w:val="nil"/>
              <w:bottom w:val="single" w:sz="4" w:space="0" w:color="auto"/>
              <w:right w:val="single" w:sz="4" w:space="0" w:color="auto"/>
            </w:tcBorders>
            <w:shd w:val="clear" w:color="auto" w:fill="auto"/>
            <w:vAlign w:val="center"/>
            <w:hideMark/>
          </w:tcPr>
          <w:p w14:paraId="68A9FC50" w14:textId="660C21BB"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444EA7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EE2ADE"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18</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3EF5C37"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规划行政主管部门</w:t>
            </w:r>
          </w:p>
        </w:tc>
        <w:tc>
          <w:tcPr>
            <w:tcW w:w="5150" w:type="dxa"/>
            <w:tcBorders>
              <w:top w:val="nil"/>
              <w:left w:val="nil"/>
              <w:bottom w:val="single" w:sz="4" w:space="0" w:color="auto"/>
              <w:right w:val="single" w:sz="4" w:space="0" w:color="auto"/>
            </w:tcBorders>
            <w:shd w:val="clear" w:color="auto" w:fill="auto"/>
            <w:vAlign w:val="center"/>
            <w:hideMark/>
          </w:tcPr>
          <w:p w14:paraId="50B19474"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城镇体系规划</w:t>
            </w:r>
          </w:p>
        </w:tc>
        <w:tc>
          <w:tcPr>
            <w:tcW w:w="850" w:type="dxa"/>
            <w:tcBorders>
              <w:top w:val="nil"/>
              <w:left w:val="nil"/>
              <w:bottom w:val="single" w:sz="4" w:space="0" w:color="auto"/>
              <w:right w:val="single" w:sz="4" w:space="0" w:color="auto"/>
            </w:tcBorders>
            <w:shd w:val="clear" w:color="auto" w:fill="auto"/>
            <w:vAlign w:val="center"/>
            <w:hideMark/>
          </w:tcPr>
          <w:p w14:paraId="47990440" w14:textId="7A76E3E3"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10C2A74"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E46BB7"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19</w:t>
            </w:r>
          </w:p>
        </w:tc>
        <w:tc>
          <w:tcPr>
            <w:tcW w:w="2410" w:type="dxa"/>
            <w:vMerge/>
            <w:tcBorders>
              <w:top w:val="nil"/>
              <w:left w:val="single" w:sz="4" w:space="0" w:color="auto"/>
              <w:bottom w:val="single" w:sz="4" w:space="0" w:color="auto"/>
              <w:right w:val="single" w:sz="4" w:space="0" w:color="auto"/>
            </w:tcBorders>
            <w:vAlign w:val="center"/>
            <w:hideMark/>
          </w:tcPr>
          <w:p w14:paraId="40052F0F"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21EB3BBA"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城镇总体规划</w:t>
            </w:r>
          </w:p>
        </w:tc>
        <w:tc>
          <w:tcPr>
            <w:tcW w:w="850" w:type="dxa"/>
            <w:tcBorders>
              <w:top w:val="nil"/>
              <w:left w:val="nil"/>
              <w:bottom w:val="single" w:sz="4" w:space="0" w:color="auto"/>
              <w:right w:val="single" w:sz="4" w:space="0" w:color="auto"/>
            </w:tcBorders>
            <w:shd w:val="clear" w:color="auto" w:fill="auto"/>
            <w:vAlign w:val="center"/>
            <w:hideMark/>
          </w:tcPr>
          <w:p w14:paraId="585F09EA"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A82CBA3"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C572D0"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20</w:t>
            </w:r>
          </w:p>
        </w:tc>
        <w:tc>
          <w:tcPr>
            <w:tcW w:w="2410" w:type="dxa"/>
            <w:vMerge/>
            <w:tcBorders>
              <w:top w:val="nil"/>
              <w:left w:val="single" w:sz="4" w:space="0" w:color="auto"/>
              <w:bottom w:val="single" w:sz="4" w:space="0" w:color="auto"/>
              <w:right w:val="single" w:sz="4" w:space="0" w:color="auto"/>
            </w:tcBorders>
            <w:vAlign w:val="center"/>
            <w:hideMark/>
          </w:tcPr>
          <w:p w14:paraId="63D28B20"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F30243E" w14:textId="7A7F1F80"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相关专项规划方案</w:t>
            </w:r>
          </w:p>
        </w:tc>
        <w:tc>
          <w:tcPr>
            <w:tcW w:w="850" w:type="dxa"/>
            <w:tcBorders>
              <w:top w:val="nil"/>
              <w:left w:val="nil"/>
              <w:bottom w:val="single" w:sz="4" w:space="0" w:color="auto"/>
              <w:right w:val="single" w:sz="4" w:space="0" w:color="auto"/>
            </w:tcBorders>
            <w:shd w:val="clear" w:color="auto" w:fill="auto"/>
            <w:vAlign w:val="center"/>
            <w:hideMark/>
          </w:tcPr>
          <w:p w14:paraId="14EB1B4B" w14:textId="3D5AE4A0"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2D74DD66"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CAF951"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21</w:t>
            </w:r>
          </w:p>
        </w:tc>
        <w:tc>
          <w:tcPr>
            <w:tcW w:w="2410" w:type="dxa"/>
            <w:vMerge/>
            <w:tcBorders>
              <w:top w:val="nil"/>
              <w:left w:val="single" w:sz="4" w:space="0" w:color="auto"/>
              <w:bottom w:val="single" w:sz="4" w:space="0" w:color="auto"/>
              <w:right w:val="single" w:sz="4" w:space="0" w:color="auto"/>
            </w:tcBorders>
            <w:vAlign w:val="center"/>
            <w:hideMark/>
          </w:tcPr>
          <w:p w14:paraId="53CB6EBE"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E645274" w14:textId="62CC95D3"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建设用地控制指标</w:t>
            </w:r>
          </w:p>
        </w:tc>
        <w:tc>
          <w:tcPr>
            <w:tcW w:w="850" w:type="dxa"/>
            <w:tcBorders>
              <w:top w:val="nil"/>
              <w:left w:val="nil"/>
              <w:bottom w:val="single" w:sz="4" w:space="0" w:color="auto"/>
              <w:right w:val="single" w:sz="4" w:space="0" w:color="auto"/>
            </w:tcBorders>
            <w:shd w:val="clear" w:color="auto" w:fill="auto"/>
            <w:vAlign w:val="center"/>
            <w:hideMark/>
          </w:tcPr>
          <w:p w14:paraId="29BC0768"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4461A74"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5E69DE"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C10655A"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城乡建设行政主管部门</w:t>
            </w:r>
          </w:p>
        </w:tc>
        <w:tc>
          <w:tcPr>
            <w:tcW w:w="5150" w:type="dxa"/>
            <w:tcBorders>
              <w:top w:val="nil"/>
              <w:left w:val="nil"/>
              <w:bottom w:val="single" w:sz="4" w:space="0" w:color="auto"/>
              <w:right w:val="single" w:sz="4" w:space="0" w:color="auto"/>
            </w:tcBorders>
            <w:shd w:val="clear" w:color="auto" w:fill="auto"/>
            <w:vAlign w:val="center"/>
            <w:hideMark/>
          </w:tcPr>
          <w:p w14:paraId="1C0D29B4" w14:textId="61340955"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建筑节能改造相关资料</w:t>
            </w:r>
          </w:p>
        </w:tc>
        <w:tc>
          <w:tcPr>
            <w:tcW w:w="850" w:type="dxa"/>
            <w:tcBorders>
              <w:top w:val="nil"/>
              <w:left w:val="nil"/>
              <w:bottom w:val="single" w:sz="4" w:space="0" w:color="auto"/>
              <w:right w:val="single" w:sz="4" w:space="0" w:color="auto"/>
            </w:tcBorders>
            <w:shd w:val="clear" w:color="auto" w:fill="auto"/>
            <w:vAlign w:val="center"/>
            <w:hideMark/>
          </w:tcPr>
          <w:p w14:paraId="4005A98B" w14:textId="2EEEB794"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28F13D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71AFA2"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23</w:t>
            </w:r>
          </w:p>
        </w:tc>
        <w:tc>
          <w:tcPr>
            <w:tcW w:w="2410" w:type="dxa"/>
            <w:vMerge/>
            <w:tcBorders>
              <w:top w:val="nil"/>
              <w:left w:val="single" w:sz="4" w:space="0" w:color="auto"/>
              <w:bottom w:val="single" w:sz="4" w:space="0" w:color="auto"/>
              <w:right w:val="single" w:sz="4" w:space="0" w:color="auto"/>
            </w:tcBorders>
            <w:vAlign w:val="center"/>
            <w:hideMark/>
          </w:tcPr>
          <w:p w14:paraId="246B8503"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4BDA8F8B" w14:textId="063E8181"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城乡建设相关专项规划</w:t>
            </w:r>
            <w:r w:rsidR="001E7064" w:rsidRPr="00E248B1">
              <w:rPr>
                <w:rFonts w:ascii="楷体" w:eastAsia="楷体" w:hAnsi="楷体" w:cs="Times New Roman" w:hint="eastAsia"/>
                <w:color w:val="000000"/>
                <w:kern w:val="0"/>
                <w:sz w:val="20"/>
                <w:szCs w:val="20"/>
              </w:rPr>
              <w:t>资料</w:t>
            </w:r>
          </w:p>
        </w:tc>
        <w:tc>
          <w:tcPr>
            <w:tcW w:w="850" w:type="dxa"/>
            <w:tcBorders>
              <w:top w:val="nil"/>
              <w:left w:val="nil"/>
              <w:bottom w:val="single" w:sz="4" w:space="0" w:color="auto"/>
              <w:right w:val="single" w:sz="4" w:space="0" w:color="auto"/>
            </w:tcBorders>
            <w:shd w:val="clear" w:color="auto" w:fill="auto"/>
            <w:vAlign w:val="center"/>
            <w:hideMark/>
          </w:tcPr>
          <w:p w14:paraId="1AC1A978" w14:textId="17058754"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B97F8F2"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F9289A"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24</w:t>
            </w:r>
          </w:p>
        </w:tc>
        <w:tc>
          <w:tcPr>
            <w:tcW w:w="2410" w:type="dxa"/>
            <w:vMerge/>
            <w:tcBorders>
              <w:top w:val="nil"/>
              <w:left w:val="single" w:sz="4" w:space="0" w:color="auto"/>
              <w:bottom w:val="single" w:sz="4" w:space="0" w:color="auto"/>
              <w:right w:val="single" w:sz="4" w:space="0" w:color="auto"/>
            </w:tcBorders>
            <w:vAlign w:val="center"/>
            <w:hideMark/>
          </w:tcPr>
          <w:p w14:paraId="12975B56"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5397BF58"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新农村建设相关资料</w:t>
            </w:r>
          </w:p>
        </w:tc>
        <w:tc>
          <w:tcPr>
            <w:tcW w:w="850" w:type="dxa"/>
            <w:tcBorders>
              <w:top w:val="nil"/>
              <w:left w:val="nil"/>
              <w:bottom w:val="single" w:sz="4" w:space="0" w:color="auto"/>
              <w:right w:val="single" w:sz="4" w:space="0" w:color="auto"/>
            </w:tcBorders>
            <w:shd w:val="clear" w:color="auto" w:fill="auto"/>
            <w:vAlign w:val="center"/>
            <w:hideMark/>
          </w:tcPr>
          <w:p w14:paraId="7F946948"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2662B8C6"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365D9E"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25</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10B23A10"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国土行政主管部门</w:t>
            </w:r>
          </w:p>
        </w:tc>
        <w:tc>
          <w:tcPr>
            <w:tcW w:w="5150" w:type="dxa"/>
            <w:tcBorders>
              <w:top w:val="nil"/>
              <w:left w:val="nil"/>
              <w:bottom w:val="single" w:sz="4" w:space="0" w:color="auto"/>
              <w:right w:val="single" w:sz="4" w:space="0" w:color="auto"/>
            </w:tcBorders>
            <w:shd w:val="clear" w:color="auto" w:fill="auto"/>
            <w:vAlign w:val="center"/>
            <w:hideMark/>
          </w:tcPr>
          <w:p w14:paraId="206A2C1D" w14:textId="36798E03"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土地利用现状调查数据及规划</w:t>
            </w:r>
          </w:p>
        </w:tc>
        <w:tc>
          <w:tcPr>
            <w:tcW w:w="850" w:type="dxa"/>
            <w:tcBorders>
              <w:top w:val="nil"/>
              <w:left w:val="nil"/>
              <w:bottom w:val="single" w:sz="4" w:space="0" w:color="auto"/>
              <w:right w:val="single" w:sz="4" w:space="0" w:color="auto"/>
            </w:tcBorders>
            <w:shd w:val="clear" w:color="auto" w:fill="auto"/>
            <w:vAlign w:val="center"/>
            <w:hideMark/>
          </w:tcPr>
          <w:p w14:paraId="242B2622"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EADFEA0"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575647"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26</w:t>
            </w:r>
          </w:p>
        </w:tc>
        <w:tc>
          <w:tcPr>
            <w:tcW w:w="2410" w:type="dxa"/>
            <w:vMerge/>
            <w:tcBorders>
              <w:top w:val="nil"/>
              <w:left w:val="single" w:sz="4" w:space="0" w:color="auto"/>
              <w:bottom w:val="single" w:sz="4" w:space="0" w:color="auto"/>
              <w:right w:val="single" w:sz="4" w:space="0" w:color="auto"/>
            </w:tcBorders>
            <w:vAlign w:val="center"/>
            <w:hideMark/>
          </w:tcPr>
          <w:p w14:paraId="1595AD2C"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2A21407C" w14:textId="5CA220FF"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涉及的资源开采相关资料</w:t>
            </w:r>
          </w:p>
        </w:tc>
        <w:tc>
          <w:tcPr>
            <w:tcW w:w="850" w:type="dxa"/>
            <w:tcBorders>
              <w:top w:val="nil"/>
              <w:left w:val="nil"/>
              <w:bottom w:val="single" w:sz="4" w:space="0" w:color="auto"/>
              <w:right w:val="single" w:sz="4" w:space="0" w:color="auto"/>
            </w:tcBorders>
            <w:shd w:val="clear" w:color="auto" w:fill="auto"/>
            <w:vAlign w:val="center"/>
            <w:hideMark/>
          </w:tcPr>
          <w:p w14:paraId="58B3A42C"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47AE409F"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0E4DBD"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27</w:t>
            </w:r>
          </w:p>
        </w:tc>
        <w:tc>
          <w:tcPr>
            <w:tcW w:w="2410" w:type="dxa"/>
            <w:vMerge/>
            <w:tcBorders>
              <w:top w:val="nil"/>
              <w:left w:val="single" w:sz="4" w:space="0" w:color="auto"/>
              <w:bottom w:val="single" w:sz="4" w:space="0" w:color="auto"/>
              <w:right w:val="single" w:sz="4" w:space="0" w:color="auto"/>
            </w:tcBorders>
            <w:vAlign w:val="center"/>
            <w:hideMark/>
          </w:tcPr>
          <w:p w14:paraId="63C93130"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870DD13" w14:textId="5E0E08F5"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涉及的矿山生态修复相关资料</w:t>
            </w:r>
          </w:p>
        </w:tc>
        <w:tc>
          <w:tcPr>
            <w:tcW w:w="850" w:type="dxa"/>
            <w:tcBorders>
              <w:top w:val="nil"/>
              <w:left w:val="nil"/>
              <w:bottom w:val="single" w:sz="4" w:space="0" w:color="auto"/>
              <w:right w:val="single" w:sz="4" w:space="0" w:color="auto"/>
            </w:tcBorders>
            <w:shd w:val="clear" w:color="auto" w:fill="auto"/>
            <w:vAlign w:val="center"/>
            <w:hideMark/>
          </w:tcPr>
          <w:p w14:paraId="5CDDE530" w14:textId="2AE4299C"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7CD879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F1F9F8"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28</w:t>
            </w:r>
          </w:p>
        </w:tc>
        <w:tc>
          <w:tcPr>
            <w:tcW w:w="2410" w:type="dxa"/>
            <w:vMerge/>
            <w:tcBorders>
              <w:top w:val="nil"/>
              <w:left w:val="single" w:sz="4" w:space="0" w:color="auto"/>
              <w:bottom w:val="single" w:sz="4" w:space="0" w:color="auto"/>
              <w:right w:val="single" w:sz="4" w:space="0" w:color="auto"/>
            </w:tcBorders>
            <w:vAlign w:val="center"/>
            <w:hideMark/>
          </w:tcPr>
          <w:p w14:paraId="180F4948"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D7B0CC1" w14:textId="05387F9C"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地质环境状况资料</w:t>
            </w:r>
          </w:p>
        </w:tc>
        <w:tc>
          <w:tcPr>
            <w:tcW w:w="850" w:type="dxa"/>
            <w:tcBorders>
              <w:top w:val="nil"/>
              <w:left w:val="nil"/>
              <w:bottom w:val="single" w:sz="4" w:space="0" w:color="auto"/>
              <w:right w:val="single" w:sz="4" w:space="0" w:color="auto"/>
            </w:tcBorders>
            <w:shd w:val="clear" w:color="auto" w:fill="auto"/>
            <w:vAlign w:val="center"/>
            <w:hideMark/>
          </w:tcPr>
          <w:p w14:paraId="14A4F812" w14:textId="0E1D0331"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2CFE02B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D82092"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29</w:t>
            </w:r>
          </w:p>
        </w:tc>
        <w:tc>
          <w:tcPr>
            <w:tcW w:w="2410" w:type="dxa"/>
            <w:vMerge/>
            <w:tcBorders>
              <w:top w:val="nil"/>
              <w:left w:val="single" w:sz="4" w:space="0" w:color="auto"/>
              <w:bottom w:val="single" w:sz="4" w:space="0" w:color="auto"/>
              <w:right w:val="single" w:sz="4" w:space="0" w:color="auto"/>
            </w:tcBorders>
            <w:vAlign w:val="center"/>
            <w:hideMark/>
          </w:tcPr>
          <w:p w14:paraId="78666404"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B17EBA3" w14:textId="61AF0533"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地质灾害分区情况及灾害点分布相关资料</w:t>
            </w:r>
          </w:p>
        </w:tc>
        <w:tc>
          <w:tcPr>
            <w:tcW w:w="850" w:type="dxa"/>
            <w:tcBorders>
              <w:top w:val="nil"/>
              <w:left w:val="nil"/>
              <w:bottom w:val="single" w:sz="4" w:space="0" w:color="auto"/>
              <w:right w:val="single" w:sz="4" w:space="0" w:color="auto"/>
            </w:tcBorders>
            <w:shd w:val="clear" w:color="auto" w:fill="auto"/>
            <w:vAlign w:val="center"/>
            <w:hideMark/>
          </w:tcPr>
          <w:p w14:paraId="2FB77B32" w14:textId="0A10272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6964743"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BBAA69"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30</w:t>
            </w:r>
          </w:p>
        </w:tc>
        <w:tc>
          <w:tcPr>
            <w:tcW w:w="2410" w:type="dxa"/>
            <w:vMerge/>
            <w:tcBorders>
              <w:top w:val="nil"/>
              <w:left w:val="single" w:sz="4" w:space="0" w:color="auto"/>
              <w:bottom w:val="single" w:sz="4" w:space="0" w:color="auto"/>
              <w:right w:val="single" w:sz="4" w:space="0" w:color="auto"/>
            </w:tcBorders>
            <w:vAlign w:val="center"/>
            <w:hideMark/>
          </w:tcPr>
          <w:p w14:paraId="658535E4"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42714B10"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地下水污染防治相关资料</w:t>
            </w:r>
          </w:p>
        </w:tc>
        <w:tc>
          <w:tcPr>
            <w:tcW w:w="850" w:type="dxa"/>
            <w:tcBorders>
              <w:top w:val="nil"/>
              <w:left w:val="nil"/>
              <w:bottom w:val="single" w:sz="4" w:space="0" w:color="auto"/>
              <w:right w:val="single" w:sz="4" w:space="0" w:color="auto"/>
            </w:tcBorders>
            <w:shd w:val="clear" w:color="auto" w:fill="auto"/>
            <w:vAlign w:val="center"/>
            <w:hideMark/>
          </w:tcPr>
          <w:p w14:paraId="0F59797C" w14:textId="28BAA70F"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04E9B5CB"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38BE89"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61F28EDF"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市政行政主管部门</w:t>
            </w:r>
          </w:p>
        </w:tc>
        <w:tc>
          <w:tcPr>
            <w:tcW w:w="5150" w:type="dxa"/>
            <w:tcBorders>
              <w:top w:val="nil"/>
              <w:left w:val="nil"/>
              <w:bottom w:val="single" w:sz="4" w:space="0" w:color="auto"/>
              <w:right w:val="single" w:sz="4" w:space="0" w:color="auto"/>
            </w:tcBorders>
            <w:shd w:val="clear" w:color="auto" w:fill="auto"/>
            <w:vAlign w:val="center"/>
            <w:hideMark/>
          </w:tcPr>
          <w:p w14:paraId="315FD9A7" w14:textId="23A9B4CD"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风景名胜区总体规划</w:t>
            </w:r>
          </w:p>
        </w:tc>
        <w:tc>
          <w:tcPr>
            <w:tcW w:w="850" w:type="dxa"/>
            <w:tcBorders>
              <w:top w:val="nil"/>
              <w:left w:val="nil"/>
              <w:bottom w:val="single" w:sz="4" w:space="0" w:color="auto"/>
              <w:right w:val="single" w:sz="4" w:space="0" w:color="auto"/>
            </w:tcBorders>
            <w:shd w:val="clear" w:color="auto" w:fill="auto"/>
            <w:vAlign w:val="center"/>
            <w:hideMark/>
          </w:tcPr>
          <w:p w14:paraId="452DB0F0"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215B9885"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EFCE9E"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32</w:t>
            </w:r>
          </w:p>
        </w:tc>
        <w:tc>
          <w:tcPr>
            <w:tcW w:w="2410" w:type="dxa"/>
            <w:vMerge/>
            <w:tcBorders>
              <w:top w:val="nil"/>
              <w:left w:val="single" w:sz="4" w:space="0" w:color="auto"/>
              <w:bottom w:val="single" w:sz="4" w:space="0" w:color="auto"/>
              <w:right w:val="single" w:sz="4" w:space="0" w:color="auto"/>
            </w:tcBorders>
            <w:vAlign w:val="center"/>
            <w:hideMark/>
          </w:tcPr>
          <w:p w14:paraId="4ED63AC5"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B997A53" w14:textId="0451540E"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污水处理设施相关资料</w:t>
            </w:r>
          </w:p>
        </w:tc>
        <w:tc>
          <w:tcPr>
            <w:tcW w:w="850" w:type="dxa"/>
            <w:tcBorders>
              <w:top w:val="nil"/>
              <w:left w:val="nil"/>
              <w:bottom w:val="single" w:sz="4" w:space="0" w:color="auto"/>
              <w:right w:val="single" w:sz="4" w:space="0" w:color="auto"/>
            </w:tcBorders>
            <w:shd w:val="clear" w:color="auto" w:fill="auto"/>
            <w:vAlign w:val="center"/>
            <w:hideMark/>
          </w:tcPr>
          <w:p w14:paraId="19F68511"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7CEF4C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F6FAC3"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33</w:t>
            </w:r>
          </w:p>
        </w:tc>
        <w:tc>
          <w:tcPr>
            <w:tcW w:w="2410" w:type="dxa"/>
            <w:vMerge/>
            <w:tcBorders>
              <w:top w:val="nil"/>
              <w:left w:val="single" w:sz="4" w:space="0" w:color="auto"/>
              <w:bottom w:val="single" w:sz="4" w:space="0" w:color="auto"/>
              <w:right w:val="single" w:sz="4" w:space="0" w:color="auto"/>
            </w:tcBorders>
            <w:vAlign w:val="center"/>
            <w:hideMark/>
          </w:tcPr>
          <w:p w14:paraId="0AFED985"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6DEB6C26" w14:textId="3A9E4D86"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生活垃圾处理相关资料</w:t>
            </w:r>
          </w:p>
        </w:tc>
        <w:tc>
          <w:tcPr>
            <w:tcW w:w="850" w:type="dxa"/>
            <w:tcBorders>
              <w:top w:val="nil"/>
              <w:left w:val="nil"/>
              <w:bottom w:val="single" w:sz="4" w:space="0" w:color="auto"/>
              <w:right w:val="single" w:sz="4" w:space="0" w:color="auto"/>
            </w:tcBorders>
            <w:shd w:val="clear" w:color="auto" w:fill="auto"/>
            <w:vAlign w:val="center"/>
            <w:hideMark/>
          </w:tcPr>
          <w:p w14:paraId="7BA0EDC7"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4587D58"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91A8DA"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34</w:t>
            </w:r>
          </w:p>
        </w:tc>
        <w:tc>
          <w:tcPr>
            <w:tcW w:w="2410" w:type="dxa"/>
            <w:vMerge/>
            <w:tcBorders>
              <w:top w:val="nil"/>
              <w:left w:val="single" w:sz="4" w:space="0" w:color="auto"/>
              <w:bottom w:val="single" w:sz="4" w:space="0" w:color="auto"/>
              <w:right w:val="single" w:sz="4" w:space="0" w:color="auto"/>
            </w:tcBorders>
            <w:vAlign w:val="center"/>
            <w:hideMark/>
          </w:tcPr>
          <w:p w14:paraId="340760E7"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A1D501E"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区域市政基础设施建设五年规划</w:t>
            </w:r>
          </w:p>
        </w:tc>
        <w:tc>
          <w:tcPr>
            <w:tcW w:w="850" w:type="dxa"/>
            <w:tcBorders>
              <w:top w:val="nil"/>
              <w:left w:val="nil"/>
              <w:bottom w:val="single" w:sz="4" w:space="0" w:color="auto"/>
              <w:right w:val="single" w:sz="4" w:space="0" w:color="auto"/>
            </w:tcBorders>
            <w:shd w:val="clear" w:color="auto" w:fill="auto"/>
            <w:vAlign w:val="center"/>
            <w:hideMark/>
          </w:tcPr>
          <w:p w14:paraId="71974C56" w14:textId="6667DB38"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DCF2F8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CD8DC8"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35</w:t>
            </w:r>
          </w:p>
        </w:tc>
        <w:tc>
          <w:tcPr>
            <w:tcW w:w="2410" w:type="dxa"/>
            <w:vMerge/>
            <w:tcBorders>
              <w:top w:val="nil"/>
              <w:left w:val="single" w:sz="4" w:space="0" w:color="auto"/>
              <w:bottom w:val="single" w:sz="4" w:space="0" w:color="auto"/>
              <w:right w:val="single" w:sz="4" w:space="0" w:color="auto"/>
            </w:tcBorders>
            <w:vAlign w:val="center"/>
            <w:hideMark/>
          </w:tcPr>
          <w:p w14:paraId="25C51251"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45C6D0B"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市容环境综合整治相关资料</w:t>
            </w:r>
          </w:p>
        </w:tc>
        <w:tc>
          <w:tcPr>
            <w:tcW w:w="850" w:type="dxa"/>
            <w:tcBorders>
              <w:top w:val="nil"/>
              <w:left w:val="nil"/>
              <w:bottom w:val="single" w:sz="4" w:space="0" w:color="auto"/>
              <w:right w:val="single" w:sz="4" w:space="0" w:color="auto"/>
            </w:tcBorders>
            <w:shd w:val="clear" w:color="auto" w:fill="auto"/>
            <w:vAlign w:val="center"/>
            <w:hideMark/>
          </w:tcPr>
          <w:p w14:paraId="38CFFAA4" w14:textId="3951CE3C"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9D6D6E5"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5F58F6"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36</w:t>
            </w:r>
          </w:p>
        </w:tc>
        <w:tc>
          <w:tcPr>
            <w:tcW w:w="2410" w:type="dxa"/>
            <w:vMerge/>
            <w:tcBorders>
              <w:top w:val="nil"/>
              <w:left w:val="single" w:sz="4" w:space="0" w:color="auto"/>
              <w:bottom w:val="single" w:sz="4" w:space="0" w:color="auto"/>
              <w:right w:val="single" w:sz="4" w:space="0" w:color="auto"/>
            </w:tcBorders>
            <w:vAlign w:val="center"/>
            <w:hideMark/>
          </w:tcPr>
          <w:p w14:paraId="54E4A610"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62C3A5B4"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城镇园林绿化相关资料</w:t>
            </w:r>
          </w:p>
        </w:tc>
        <w:tc>
          <w:tcPr>
            <w:tcW w:w="850" w:type="dxa"/>
            <w:tcBorders>
              <w:top w:val="nil"/>
              <w:left w:val="nil"/>
              <w:bottom w:val="single" w:sz="4" w:space="0" w:color="auto"/>
              <w:right w:val="single" w:sz="4" w:space="0" w:color="auto"/>
            </w:tcBorders>
            <w:shd w:val="clear" w:color="auto" w:fill="auto"/>
            <w:vAlign w:val="center"/>
            <w:hideMark/>
          </w:tcPr>
          <w:p w14:paraId="06B8C7D4" w14:textId="126193F0"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012579A1"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FF08F3"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lastRenderedPageBreak/>
              <w:t>37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007328F"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水利行政主管部门</w:t>
            </w:r>
          </w:p>
        </w:tc>
        <w:tc>
          <w:tcPr>
            <w:tcW w:w="5150" w:type="dxa"/>
            <w:tcBorders>
              <w:top w:val="nil"/>
              <w:left w:val="nil"/>
              <w:bottom w:val="single" w:sz="4" w:space="0" w:color="auto"/>
              <w:right w:val="single" w:sz="4" w:space="0" w:color="auto"/>
            </w:tcBorders>
            <w:shd w:val="clear" w:color="auto" w:fill="auto"/>
            <w:vAlign w:val="center"/>
            <w:hideMark/>
          </w:tcPr>
          <w:p w14:paraId="5F2B8172"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水利发展五年规划</w:t>
            </w:r>
          </w:p>
        </w:tc>
        <w:tc>
          <w:tcPr>
            <w:tcW w:w="850" w:type="dxa"/>
            <w:tcBorders>
              <w:top w:val="nil"/>
              <w:left w:val="nil"/>
              <w:bottom w:val="single" w:sz="4" w:space="0" w:color="auto"/>
              <w:right w:val="single" w:sz="4" w:space="0" w:color="auto"/>
            </w:tcBorders>
            <w:shd w:val="clear" w:color="auto" w:fill="auto"/>
            <w:vAlign w:val="center"/>
            <w:hideMark/>
          </w:tcPr>
          <w:p w14:paraId="2311E907" w14:textId="4475243F"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6A3F40F"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B7BEED"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38</w:t>
            </w:r>
          </w:p>
        </w:tc>
        <w:tc>
          <w:tcPr>
            <w:tcW w:w="2410" w:type="dxa"/>
            <w:vMerge/>
            <w:tcBorders>
              <w:top w:val="nil"/>
              <w:left w:val="single" w:sz="4" w:space="0" w:color="auto"/>
              <w:bottom w:val="single" w:sz="4" w:space="0" w:color="auto"/>
              <w:right w:val="single" w:sz="4" w:space="0" w:color="auto"/>
            </w:tcBorders>
            <w:vAlign w:val="center"/>
            <w:hideMark/>
          </w:tcPr>
          <w:p w14:paraId="45244EBC"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CED4FF6"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区域水资源统计公报数据</w:t>
            </w:r>
          </w:p>
        </w:tc>
        <w:tc>
          <w:tcPr>
            <w:tcW w:w="850" w:type="dxa"/>
            <w:tcBorders>
              <w:top w:val="nil"/>
              <w:left w:val="nil"/>
              <w:bottom w:val="single" w:sz="4" w:space="0" w:color="auto"/>
              <w:right w:val="single" w:sz="4" w:space="0" w:color="auto"/>
            </w:tcBorders>
            <w:shd w:val="clear" w:color="auto" w:fill="auto"/>
            <w:vAlign w:val="center"/>
            <w:hideMark/>
          </w:tcPr>
          <w:p w14:paraId="57216170"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D6EA55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D6AC47"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39</w:t>
            </w:r>
          </w:p>
        </w:tc>
        <w:tc>
          <w:tcPr>
            <w:tcW w:w="2410" w:type="dxa"/>
            <w:vMerge/>
            <w:tcBorders>
              <w:top w:val="nil"/>
              <w:left w:val="single" w:sz="4" w:space="0" w:color="auto"/>
              <w:bottom w:val="single" w:sz="4" w:space="0" w:color="auto"/>
              <w:right w:val="single" w:sz="4" w:space="0" w:color="auto"/>
            </w:tcBorders>
            <w:vAlign w:val="center"/>
            <w:hideMark/>
          </w:tcPr>
          <w:p w14:paraId="289C0EEA"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5F4E8CC"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水资源保护相关资料</w:t>
            </w:r>
          </w:p>
        </w:tc>
        <w:tc>
          <w:tcPr>
            <w:tcW w:w="850" w:type="dxa"/>
            <w:tcBorders>
              <w:top w:val="nil"/>
              <w:left w:val="nil"/>
              <w:bottom w:val="single" w:sz="4" w:space="0" w:color="auto"/>
              <w:right w:val="single" w:sz="4" w:space="0" w:color="auto"/>
            </w:tcBorders>
            <w:shd w:val="clear" w:color="auto" w:fill="auto"/>
            <w:vAlign w:val="center"/>
            <w:hideMark/>
          </w:tcPr>
          <w:p w14:paraId="1F93A005" w14:textId="0552F830"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0470B21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CA36C1"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40</w:t>
            </w:r>
          </w:p>
        </w:tc>
        <w:tc>
          <w:tcPr>
            <w:tcW w:w="2410" w:type="dxa"/>
            <w:vMerge/>
            <w:tcBorders>
              <w:top w:val="nil"/>
              <w:left w:val="single" w:sz="4" w:space="0" w:color="auto"/>
              <w:bottom w:val="single" w:sz="4" w:space="0" w:color="auto"/>
              <w:right w:val="single" w:sz="4" w:space="0" w:color="auto"/>
            </w:tcBorders>
            <w:vAlign w:val="center"/>
            <w:hideMark/>
          </w:tcPr>
          <w:p w14:paraId="20A3417D"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21414CE"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用水节水相关资料</w:t>
            </w:r>
          </w:p>
        </w:tc>
        <w:tc>
          <w:tcPr>
            <w:tcW w:w="850" w:type="dxa"/>
            <w:tcBorders>
              <w:top w:val="nil"/>
              <w:left w:val="nil"/>
              <w:bottom w:val="single" w:sz="4" w:space="0" w:color="auto"/>
              <w:right w:val="single" w:sz="4" w:space="0" w:color="auto"/>
            </w:tcBorders>
            <w:shd w:val="clear" w:color="auto" w:fill="auto"/>
            <w:vAlign w:val="center"/>
            <w:hideMark/>
          </w:tcPr>
          <w:p w14:paraId="476EE5BF" w14:textId="5B08082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29669A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6D1729"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41</w:t>
            </w:r>
          </w:p>
        </w:tc>
        <w:tc>
          <w:tcPr>
            <w:tcW w:w="2410" w:type="dxa"/>
            <w:vMerge/>
            <w:tcBorders>
              <w:top w:val="nil"/>
              <w:left w:val="single" w:sz="4" w:space="0" w:color="auto"/>
              <w:bottom w:val="single" w:sz="4" w:space="0" w:color="auto"/>
              <w:right w:val="single" w:sz="4" w:space="0" w:color="auto"/>
            </w:tcBorders>
            <w:vAlign w:val="center"/>
            <w:hideMark/>
          </w:tcPr>
          <w:p w14:paraId="5E1E74EE"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5178C42C" w14:textId="643D4AEB"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所在</w:t>
            </w:r>
            <w:r w:rsidR="001B7EE3" w:rsidRPr="00E248B1">
              <w:rPr>
                <w:rFonts w:ascii="楷体" w:eastAsia="楷体" w:hAnsi="楷体" w:cs="Times New Roman"/>
                <w:color w:val="000000"/>
                <w:kern w:val="0"/>
                <w:sz w:val="20"/>
                <w:szCs w:val="20"/>
              </w:rPr>
              <w:t>镇（乡）</w:t>
            </w:r>
            <w:r w:rsidRPr="00E248B1">
              <w:rPr>
                <w:rFonts w:ascii="楷体" w:eastAsia="楷体" w:hAnsi="楷体" w:cs="Times New Roman"/>
                <w:color w:val="000000"/>
                <w:kern w:val="0"/>
                <w:sz w:val="20"/>
                <w:szCs w:val="20"/>
              </w:rPr>
              <w:t>水量、水质监测资料</w:t>
            </w:r>
          </w:p>
        </w:tc>
        <w:tc>
          <w:tcPr>
            <w:tcW w:w="850" w:type="dxa"/>
            <w:tcBorders>
              <w:top w:val="nil"/>
              <w:left w:val="nil"/>
              <w:bottom w:val="single" w:sz="4" w:space="0" w:color="auto"/>
              <w:right w:val="single" w:sz="4" w:space="0" w:color="auto"/>
            </w:tcBorders>
            <w:shd w:val="clear" w:color="auto" w:fill="auto"/>
            <w:vAlign w:val="center"/>
            <w:hideMark/>
          </w:tcPr>
          <w:p w14:paraId="210AB38A" w14:textId="5E2D9B4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530D061E"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603888"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42</w:t>
            </w:r>
          </w:p>
        </w:tc>
        <w:tc>
          <w:tcPr>
            <w:tcW w:w="2410" w:type="dxa"/>
            <w:vMerge/>
            <w:tcBorders>
              <w:top w:val="nil"/>
              <w:left w:val="single" w:sz="4" w:space="0" w:color="auto"/>
              <w:bottom w:val="single" w:sz="4" w:space="0" w:color="auto"/>
              <w:right w:val="single" w:sz="4" w:space="0" w:color="auto"/>
            </w:tcBorders>
            <w:vAlign w:val="center"/>
            <w:hideMark/>
          </w:tcPr>
          <w:p w14:paraId="3965A5D4"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B97897D"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水功能区划文件</w:t>
            </w:r>
          </w:p>
        </w:tc>
        <w:tc>
          <w:tcPr>
            <w:tcW w:w="850" w:type="dxa"/>
            <w:tcBorders>
              <w:top w:val="nil"/>
              <w:left w:val="nil"/>
              <w:bottom w:val="single" w:sz="4" w:space="0" w:color="auto"/>
              <w:right w:val="single" w:sz="4" w:space="0" w:color="auto"/>
            </w:tcBorders>
            <w:shd w:val="clear" w:color="auto" w:fill="auto"/>
            <w:vAlign w:val="center"/>
            <w:hideMark/>
          </w:tcPr>
          <w:p w14:paraId="4F824139"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270F24E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B081A5"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43</w:t>
            </w:r>
          </w:p>
        </w:tc>
        <w:tc>
          <w:tcPr>
            <w:tcW w:w="2410" w:type="dxa"/>
            <w:vMerge/>
            <w:tcBorders>
              <w:top w:val="nil"/>
              <w:left w:val="single" w:sz="4" w:space="0" w:color="auto"/>
              <w:bottom w:val="single" w:sz="4" w:space="0" w:color="auto"/>
              <w:right w:val="single" w:sz="4" w:space="0" w:color="auto"/>
            </w:tcBorders>
            <w:vAlign w:val="center"/>
            <w:hideMark/>
          </w:tcPr>
          <w:p w14:paraId="4F6A5B20"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E36BFB4"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水域及岸线保护相关资料</w:t>
            </w:r>
          </w:p>
        </w:tc>
        <w:tc>
          <w:tcPr>
            <w:tcW w:w="850" w:type="dxa"/>
            <w:tcBorders>
              <w:top w:val="nil"/>
              <w:left w:val="nil"/>
              <w:bottom w:val="single" w:sz="4" w:space="0" w:color="auto"/>
              <w:right w:val="single" w:sz="4" w:space="0" w:color="auto"/>
            </w:tcBorders>
            <w:shd w:val="clear" w:color="auto" w:fill="auto"/>
            <w:vAlign w:val="center"/>
            <w:hideMark/>
          </w:tcPr>
          <w:p w14:paraId="55653781" w14:textId="08D37245"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BCD06B6"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07B858"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44</w:t>
            </w:r>
          </w:p>
        </w:tc>
        <w:tc>
          <w:tcPr>
            <w:tcW w:w="2410" w:type="dxa"/>
            <w:vMerge/>
            <w:tcBorders>
              <w:top w:val="nil"/>
              <w:left w:val="single" w:sz="4" w:space="0" w:color="auto"/>
              <w:bottom w:val="single" w:sz="4" w:space="0" w:color="auto"/>
              <w:right w:val="single" w:sz="4" w:space="0" w:color="auto"/>
            </w:tcBorders>
            <w:vAlign w:val="center"/>
            <w:hideMark/>
          </w:tcPr>
          <w:p w14:paraId="4237B633"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6E559F23"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水土流失治理相关资料</w:t>
            </w:r>
          </w:p>
        </w:tc>
        <w:tc>
          <w:tcPr>
            <w:tcW w:w="850" w:type="dxa"/>
            <w:tcBorders>
              <w:top w:val="nil"/>
              <w:left w:val="nil"/>
              <w:bottom w:val="single" w:sz="4" w:space="0" w:color="auto"/>
              <w:right w:val="single" w:sz="4" w:space="0" w:color="auto"/>
            </w:tcBorders>
            <w:shd w:val="clear" w:color="auto" w:fill="auto"/>
            <w:vAlign w:val="center"/>
            <w:hideMark/>
          </w:tcPr>
          <w:p w14:paraId="65C6EF09"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0E1442E"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8730D0"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45</w:t>
            </w:r>
          </w:p>
        </w:tc>
        <w:tc>
          <w:tcPr>
            <w:tcW w:w="2410" w:type="dxa"/>
            <w:vMerge/>
            <w:tcBorders>
              <w:top w:val="nil"/>
              <w:left w:val="single" w:sz="4" w:space="0" w:color="auto"/>
              <w:bottom w:val="single" w:sz="4" w:space="0" w:color="auto"/>
              <w:right w:val="single" w:sz="4" w:space="0" w:color="auto"/>
            </w:tcBorders>
            <w:vAlign w:val="center"/>
            <w:hideMark/>
          </w:tcPr>
          <w:p w14:paraId="146853FD"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16ABBC6"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农村饮水安全相关资料</w:t>
            </w:r>
          </w:p>
        </w:tc>
        <w:tc>
          <w:tcPr>
            <w:tcW w:w="850" w:type="dxa"/>
            <w:tcBorders>
              <w:top w:val="nil"/>
              <w:left w:val="nil"/>
              <w:bottom w:val="single" w:sz="4" w:space="0" w:color="auto"/>
              <w:right w:val="single" w:sz="4" w:space="0" w:color="auto"/>
            </w:tcBorders>
            <w:shd w:val="clear" w:color="auto" w:fill="auto"/>
            <w:vAlign w:val="center"/>
            <w:hideMark/>
          </w:tcPr>
          <w:p w14:paraId="76B24A82"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B83B732"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016DC1"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46</w:t>
            </w:r>
          </w:p>
        </w:tc>
        <w:tc>
          <w:tcPr>
            <w:tcW w:w="2410" w:type="dxa"/>
            <w:vMerge/>
            <w:tcBorders>
              <w:top w:val="nil"/>
              <w:left w:val="single" w:sz="4" w:space="0" w:color="auto"/>
              <w:bottom w:val="single" w:sz="4" w:space="0" w:color="auto"/>
              <w:right w:val="single" w:sz="4" w:space="0" w:color="auto"/>
            </w:tcBorders>
            <w:vAlign w:val="center"/>
            <w:hideMark/>
          </w:tcPr>
          <w:p w14:paraId="4ADC652C"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4221D95"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水生态文明建设相关资料</w:t>
            </w:r>
          </w:p>
        </w:tc>
        <w:tc>
          <w:tcPr>
            <w:tcW w:w="850" w:type="dxa"/>
            <w:tcBorders>
              <w:top w:val="nil"/>
              <w:left w:val="nil"/>
              <w:bottom w:val="single" w:sz="4" w:space="0" w:color="auto"/>
              <w:right w:val="single" w:sz="4" w:space="0" w:color="auto"/>
            </w:tcBorders>
            <w:shd w:val="clear" w:color="auto" w:fill="auto"/>
            <w:vAlign w:val="center"/>
            <w:hideMark/>
          </w:tcPr>
          <w:p w14:paraId="2BD59361" w14:textId="402044C3"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7B2DD18"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17D387"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81ABE20"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林业行政主管部门</w:t>
            </w:r>
          </w:p>
        </w:tc>
        <w:tc>
          <w:tcPr>
            <w:tcW w:w="5150" w:type="dxa"/>
            <w:tcBorders>
              <w:top w:val="nil"/>
              <w:left w:val="nil"/>
              <w:bottom w:val="single" w:sz="4" w:space="0" w:color="auto"/>
              <w:right w:val="single" w:sz="4" w:space="0" w:color="auto"/>
            </w:tcBorders>
            <w:shd w:val="clear" w:color="auto" w:fill="auto"/>
            <w:vAlign w:val="center"/>
            <w:hideMark/>
          </w:tcPr>
          <w:p w14:paraId="34FCDAE5"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林业发展五年规划</w:t>
            </w:r>
          </w:p>
        </w:tc>
        <w:tc>
          <w:tcPr>
            <w:tcW w:w="850" w:type="dxa"/>
            <w:tcBorders>
              <w:top w:val="nil"/>
              <w:left w:val="nil"/>
              <w:bottom w:val="single" w:sz="4" w:space="0" w:color="auto"/>
              <w:right w:val="single" w:sz="4" w:space="0" w:color="auto"/>
            </w:tcBorders>
            <w:shd w:val="clear" w:color="auto" w:fill="auto"/>
            <w:vAlign w:val="center"/>
            <w:hideMark/>
          </w:tcPr>
          <w:p w14:paraId="6366540A" w14:textId="30FAC209"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0FD68B7F"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D8DD46"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48</w:t>
            </w:r>
          </w:p>
        </w:tc>
        <w:tc>
          <w:tcPr>
            <w:tcW w:w="2410" w:type="dxa"/>
            <w:vMerge/>
            <w:tcBorders>
              <w:top w:val="nil"/>
              <w:left w:val="single" w:sz="4" w:space="0" w:color="auto"/>
              <w:bottom w:val="single" w:sz="4" w:space="0" w:color="auto"/>
              <w:right w:val="single" w:sz="4" w:space="0" w:color="auto"/>
            </w:tcBorders>
            <w:vAlign w:val="center"/>
            <w:hideMark/>
          </w:tcPr>
          <w:p w14:paraId="41ADB46D"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FEF85F3"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造林绿化相关资料</w:t>
            </w:r>
          </w:p>
        </w:tc>
        <w:tc>
          <w:tcPr>
            <w:tcW w:w="850" w:type="dxa"/>
            <w:tcBorders>
              <w:top w:val="nil"/>
              <w:left w:val="nil"/>
              <w:bottom w:val="single" w:sz="4" w:space="0" w:color="auto"/>
              <w:right w:val="single" w:sz="4" w:space="0" w:color="auto"/>
            </w:tcBorders>
            <w:shd w:val="clear" w:color="auto" w:fill="auto"/>
            <w:vAlign w:val="center"/>
            <w:hideMark/>
          </w:tcPr>
          <w:p w14:paraId="62F298A3" w14:textId="1EF29AE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68113F6F"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B2384A"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49</w:t>
            </w:r>
          </w:p>
        </w:tc>
        <w:tc>
          <w:tcPr>
            <w:tcW w:w="2410" w:type="dxa"/>
            <w:vMerge/>
            <w:tcBorders>
              <w:top w:val="nil"/>
              <w:left w:val="single" w:sz="4" w:space="0" w:color="auto"/>
              <w:bottom w:val="single" w:sz="4" w:space="0" w:color="auto"/>
              <w:right w:val="single" w:sz="4" w:space="0" w:color="auto"/>
            </w:tcBorders>
            <w:vAlign w:val="center"/>
            <w:hideMark/>
          </w:tcPr>
          <w:p w14:paraId="34264EB8"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3CA6A889"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湿地保护相关资料</w:t>
            </w:r>
          </w:p>
        </w:tc>
        <w:tc>
          <w:tcPr>
            <w:tcW w:w="850" w:type="dxa"/>
            <w:tcBorders>
              <w:top w:val="nil"/>
              <w:left w:val="nil"/>
              <w:bottom w:val="single" w:sz="4" w:space="0" w:color="auto"/>
              <w:right w:val="single" w:sz="4" w:space="0" w:color="auto"/>
            </w:tcBorders>
            <w:shd w:val="clear" w:color="auto" w:fill="auto"/>
            <w:vAlign w:val="center"/>
            <w:hideMark/>
          </w:tcPr>
          <w:p w14:paraId="609C5261"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0603C61"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BB6A40"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50</w:t>
            </w:r>
          </w:p>
        </w:tc>
        <w:tc>
          <w:tcPr>
            <w:tcW w:w="2410" w:type="dxa"/>
            <w:vMerge/>
            <w:tcBorders>
              <w:top w:val="nil"/>
              <w:left w:val="single" w:sz="4" w:space="0" w:color="auto"/>
              <w:bottom w:val="single" w:sz="4" w:space="0" w:color="auto"/>
              <w:right w:val="single" w:sz="4" w:space="0" w:color="auto"/>
            </w:tcBorders>
            <w:vAlign w:val="center"/>
            <w:hideMark/>
          </w:tcPr>
          <w:p w14:paraId="48E80CCA"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93F7ED2"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石漠化治理相关资料</w:t>
            </w:r>
          </w:p>
        </w:tc>
        <w:tc>
          <w:tcPr>
            <w:tcW w:w="850" w:type="dxa"/>
            <w:tcBorders>
              <w:top w:val="nil"/>
              <w:left w:val="nil"/>
              <w:bottom w:val="single" w:sz="4" w:space="0" w:color="auto"/>
              <w:right w:val="single" w:sz="4" w:space="0" w:color="auto"/>
            </w:tcBorders>
            <w:shd w:val="clear" w:color="auto" w:fill="auto"/>
            <w:vAlign w:val="center"/>
            <w:hideMark/>
          </w:tcPr>
          <w:p w14:paraId="63F1052B"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1E2B647"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F93571"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51</w:t>
            </w:r>
          </w:p>
        </w:tc>
        <w:tc>
          <w:tcPr>
            <w:tcW w:w="2410" w:type="dxa"/>
            <w:vMerge/>
            <w:tcBorders>
              <w:top w:val="nil"/>
              <w:left w:val="single" w:sz="4" w:space="0" w:color="auto"/>
              <w:bottom w:val="single" w:sz="4" w:space="0" w:color="auto"/>
              <w:right w:val="single" w:sz="4" w:space="0" w:color="auto"/>
            </w:tcBorders>
            <w:vAlign w:val="center"/>
            <w:hideMark/>
          </w:tcPr>
          <w:p w14:paraId="518438F2"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5889705B"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陆生野生动植物资源保护相关资料</w:t>
            </w:r>
          </w:p>
        </w:tc>
        <w:tc>
          <w:tcPr>
            <w:tcW w:w="850" w:type="dxa"/>
            <w:tcBorders>
              <w:top w:val="nil"/>
              <w:left w:val="nil"/>
              <w:bottom w:val="single" w:sz="4" w:space="0" w:color="auto"/>
              <w:right w:val="single" w:sz="4" w:space="0" w:color="auto"/>
            </w:tcBorders>
            <w:shd w:val="clear" w:color="auto" w:fill="auto"/>
            <w:vAlign w:val="center"/>
            <w:hideMark/>
          </w:tcPr>
          <w:p w14:paraId="2BA84819" w14:textId="471D45A9"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5A4C2DA"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77C1C6"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52</w:t>
            </w:r>
          </w:p>
        </w:tc>
        <w:tc>
          <w:tcPr>
            <w:tcW w:w="2410" w:type="dxa"/>
            <w:vMerge/>
            <w:tcBorders>
              <w:top w:val="nil"/>
              <w:left w:val="single" w:sz="4" w:space="0" w:color="auto"/>
              <w:bottom w:val="single" w:sz="4" w:space="0" w:color="auto"/>
              <w:right w:val="single" w:sz="4" w:space="0" w:color="auto"/>
            </w:tcBorders>
            <w:vAlign w:val="center"/>
            <w:hideMark/>
          </w:tcPr>
          <w:p w14:paraId="0A5185B3"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7482E36A"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林业系统自然保护区相关资料</w:t>
            </w:r>
          </w:p>
        </w:tc>
        <w:tc>
          <w:tcPr>
            <w:tcW w:w="850" w:type="dxa"/>
            <w:tcBorders>
              <w:top w:val="nil"/>
              <w:left w:val="nil"/>
              <w:bottom w:val="single" w:sz="4" w:space="0" w:color="auto"/>
              <w:right w:val="single" w:sz="4" w:space="0" w:color="auto"/>
            </w:tcBorders>
            <w:shd w:val="clear" w:color="auto" w:fill="auto"/>
            <w:vAlign w:val="center"/>
            <w:hideMark/>
          </w:tcPr>
          <w:p w14:paraId="5C5B4CF9" w14:textId="49064A72"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9CF53A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D3E93C"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53</w:t>
            </w:r>
          </w:p>
        </w:tc>
        <w:tc>
          <w:tcPr>
            <w:tcW w:w="2410" w:type="dxa"/>
            <w:vMerge/>
            <w:tcBorders>
              <w:top w:val="nil"/>
              <w:left w:val="single" w:sz="4" w:space="0" w:color="auto"/>
              <w:bottom w:val="single" w:sz="4" w:space="0" w:color="auto"/>
              <w:right w:val="single" w:sz="4" w:space="0" w:color="auto"/>
            </w:tcBorders>
            <w:vAlign w:val="center"/>
            <w:hideMark/>
          </w:tcPr>
          <w:p w14:paraId="38A75393"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63E11C3"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林地资源调查相关资料</w:t>
            </w:r>
          </w:p>
        </w:tc>
        <w:tc>
          <w:tcPr>
            <w:tcW w:w="850" w:type="dxa"/>
            <w:tcBorders>
              <w:top w:val="nil"/>
              <w:left w:val="nil"/>
              <w:bottom w:val="single" w:sz="4" w:space="0" w:color="auto"/>
              <w:right w:val="single" w:sz="4" w:space="0" w:color="auto"/>
            </w:tcBorders>
            <w:shd w:val="clear" w:color="auto" w:fill="auto"/>
            <w:vAlign w:val="center"/>
            <w:hideMark/>
          </w:tcPr>
          <w:p w14:paraId="163C13C6"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4B5BA5A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C99E90"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54</w:t>
            </w:r>
          </w:p>
        </w:tc>
        <w:tc>
          <w:tcPr>
            <w:tcW w:w="2410" w:type="dxa"/>
            <w:tcBorders>
              <w:top w:val="nil"/>
              <w:left w:val="nil"/>
              <w:bottom w:val="single" w:sz="4" w:space="0" w:color="auto"/>
              <w:right w:val="single" w:sz="4" w:space="0" w:color="auto"/>
            </w:tcBorders>
            <w:shd w:val="clear" w:color="auto" w:fill="auto"/>
            <w:vAlign w:val="center"/>
            <w:hideMark/>
          </w:tcPr>
          <w:p w14:paraId="6ED4D32D"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卫生行政主管部门</w:t>
            </w:r>
          </w:p>
        </w:tc>
        <w:tc>
          <w:tcPr>
            <w:tcW w:w="5150" w:type="dxa"/>
            <w:tcBorders>
              <w:top w:val="nil"/>
              <w:left w:val="nil"/>
              <w:bottom w:val="single" w:sz="4" w:space="0" w:color="auto"/>
              <w:right w:val="single" w:sz="4" w:space="0" w:color="auto"/>
            </w:tcBorders>
            <w:shd w:val="clear" w:color="auto" w:fill="auto"/>
            <w:vAlign w:val="center"/>
            <w:hideMark/>
          </w:tcPr>
          <w:p w14:paraId="75B64F85"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农村饮水卫生检测相关资料</w:t>
            </w:r>
          </w:p>
        </w:tc>
        <w:tc>
          <w:tcPr>
            <w:tcW w:w="850" w:type="dxa"/>
            <w:tcBorders>
              <w:top w:val="nil"/>
              <w:left w:val="nil"/>
              <w:bottom w:val="single" w:sz="4" w:space="0" w:color="auto"/>
              <w:right w:val="single" w:sz="4" w:space="0" w:color="auto"/>
            </w:tcBorders>
            <w:shd w:val="clear" w:color="auto" w:fill="auto"/>
            <w:vAlign w:val="center"/>
            <w:hideMark/>
          </w:tcPr>
          <w:p w14:paraId="6E1589FD"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CD8482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EF8D94"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55</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2217354B"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发展改革行政主管部门</w:t>
            </w:r>
          </w:p>
        </w:tc>
        <w:tc>
          <w:tcPr>
            <w:tcW w:w="5150" w:type="dxa"/>
            <w:tcBorders>
              <w:top w:val="nil"/>
              <w:left w:val="nil"/>
              <w:bottom w:val="single" w:sz="4" w:space="0" w:color="auto"/>
              <w:right w:val="single" w:sz="4" w:space="0" w:color="auto"/>
            </w:tcBorders>
            <w:shd w:val="clear" w:color="auto" w:fill="auto"/>
            <w:vAlign w:val="center"/>
            <w:hideMark/>
          </w:tcPr>
          <w:p w14:paraId="6F643F82"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国民经济和社会发展五年规划资料</w:t>
            </w:r>
          </w:p>
        </w:tc>
        <w:tc>
          <w:tcPr>
            <w:tcW w:w="850" w:type="dxa"/>
            <w:tcBorders>
              <w:top w:val="nil"/>
              <w:left w:val="nil"/>
              <w:bottom w:val="single" w:sz="4" w:space="0" w:color="auto"/>
              <w:right w:val="single" w:sz="4" w:space="0" w:color="auto"/>
            </w:tcBorders>
            <w:shd w:val="clear" w:color="auto" w:fill="auto"/>
            <w:vAlign w:val="center"/>
            <w:hideMark/>
          </w:tcPr>
          <w:p w14:paraId="73E54015"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0B4DF7C"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552157"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56</w:t>
            </w:r>
          </w:p>
        </w:tc>
        <w:tc>
          <w:tcPr>
            <w:tcW w:w="2410" w:type="dxa"/>
            <w:vMerge/>
            <w:tcBorders>
              <w:top w:val="nil"/>
              <w:left w:val="single" w:sz="4" w:space="0" w:color="auto"/>
              <w:bottom w:val="single" w:sz="4" w:space="0" w:color="auto"/>
              <w:right w:val="single" w:sz="4" w:space="0" w:color="auto"/>
            </w:tcBorders>
            <w:vAlign w:val="center"/>
            <w:hideMark/>
          </w:tcPr>
          <w:p w14:paraId="6CECD547"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54BEFA5B"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主体功能区划资料</w:t>
            </w:r>
          </w:p>
        </w:tc>
        <w:tc>
          <w:tcPr>
            <w:tcW w:w="850" w:type="dxa"/>
            <w:tcBorders>
              <w:top w:val="nil"/>
              <w:left w:val="nil"/>
              <w:bottom w:val="single" w:sz="4" w:space="0" w:color="auto"/>
              <w:right w:val="single" w:sz="4" w:space="0" w:color="auto"/>
            </w:tcBorders>
            <w:shd w:val="clear" w:color="auto" w:fill="auto"/>
            <w:vAlign w:val="center"/>
            <w:hideMark/>
          </w:tcPr>
          <w:p w14:paraId="3D974EC0" w14:textId="2FBC3C4D"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72556C99"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EE79AD"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57</w:t>
            </w:r>
          </w:p>
        </w:tc>
        <w:tc>
          <w:tcPr>
            <w:tcW w:w="2410" w:type="dxa"/>
            <w:vMerge/>
            <w:tcBorders>
              <w:top w:val="nil"/>
              <w:left w:val="single" w:sz="4" w:space="0" w:color="auto"/>
              <w:bottom w:val="single" w:sz="4" w:space="0" w:color="auto"/>
              <w:right w:val="single" w:sz="4" w:space="0" w:color="auto"/>
            </w:tcBorders>
            <w:vAlign w:val="center"/>
            <w:hideMark/>
          </w:tcPr>
          <w:p w14:paraId="08BED5C4"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C1B739B"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能源消费统计资料</w:t>
            </w:r>
          </w:p>
        </w:tc>
        <w:tc>
          <w:tcPr>
            <w:tcW w:w="850" w:type="dxa"/>
            <w:tcBorders>
              <w:top w:val="nil"/>
              <w:left w:val="nil"/>
              <w:bottom w:val="single" w:sz="4" w:space="0" w:color="auto"/>
              <w:right w:val="single" w:sz="4" w:space="0" w:color="auto"/>
            </w:tcBorders>
            <w:shd w:val="clear" w:color="auto" w:fill="auto"/>
            <w:vAlign w:val="center"/>
            <w:hideMark/>
          </w:tcPr>
          <w:p w14:paraId="642ECC03"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0E1FFFF6"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341DCC"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58</w:t>
            </w:r>
          </w:p>
        </w:tc>
        <w:tc>
          <w:tcPr>
            <w:tcW w:w="2410" w:type="dxa"/>
            <w:vMerge/>
            <w:tcBorders>
              <w:top w:val="nil"/>
              <w:left w:val="single" w:sz="4" w:space="0" w:color="auto"/>
              <w:bottom w:val="single" w:sz="4" w:space="0" w:color="auto"/>
              <w:right w:val="single" w:sz="4" w:space="0" w:color="auto"/>
            </w:tcBorders>
            <w:vAlign w:val="center"/>
            <w:hideMark/>
          </w:tcPr>
          <w:p w14:paraId="3467EA76"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19A720F"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农村人居环境改善相关资料</w:t>
            </w:r>
          </w:p>
        </w:tc>
        <w:tc>
          <w:tcPr>
            <w:tcW w:w="850" w:type="dxa"/>
            <w:tcBorders>
              <w:top w:val="nil"/>
              <w:left w:val="nil"/>
              <w:bottom w:val="single" w:sz="4" w:space="0" w:color="auto"/>
              <w:right w:val="single" w:sz="4" w:space="0" w:color="auto"/>
            </w:tcBorders>
            <w:shd w:val="clear" w:color="auto" w:fill="auto"/>
            <w:vAlign w:val="center"/>
            <w:hideMark/>
          </w:tcPr>
          <w:p w14:paraId="6D165DF9"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9530156"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AB466C"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59</w:t>
            </w:r>
          </w:p>
        </w:tc>
        <w:tc>
          <w:tcPr>
            <w:tcW w:w="2410" w:type="dxa"/>
            <w:tcBorders>
              <w:top w:val="nil"/>
              <w:left w:val="nil"/>
              <w:bottom w:val="single" w:sz="4" w:space="0" w:color="auto"/>
              <w:right w:val="single" w:sz="4" w:space="0" w:color="auto"/>
            </w:tcBorders>
            <w:shd w:val="clear" w:color="auto" w:fill="auto"/>
            <w:vAlign w:val="center"/>
            <w:hideMark/>
          </w:tcPr>
          <w:p w14:paraId="51B99711"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交通行政主管部门</w:t>
            </w:r>
          </w:p>
        </w:tc>
        <w:tc>
          <w:tcPr>
            <w:tcW w:w="5150" w:type="dxa"/>
            <w:tcBorders>
              <w:top w:val="nil"/>
              <w:left w:val="nil"/>
              <w:bottom w:val="single" w:sz="4" w:space="0" w:color="auto"/>
              <w:right w:val="single" w:sz="4" w:space="0" w:color="auto"/>
            </w:tcBorders>
            <w:shd w:val="clear" w:color="auto" w:fill="auto"/>
            <w:vAlign w:val="center"/>
            <w:hideMark/>
          </w:tcPr>
          <w:p w14:paraId="57E54E80"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交通发展五年规划资料</w:t>
            </w:r>
          </w:p>
        </w:tc>
        <w:tc>
          <w:tcPr>
            <w:tcW w:w="850" w:type="dxa"/>
            <w:tcBorders>
              <w:top w:val="nil"/>
              <w:left w:val="nil"/>
              <w:bottom w:val="single" w:sz="4" w:space="0" w:color="auto"/>
              <w:right w:val="single" w:sz="4" w:space="0" w:color="auto"/>
            </w:tcBorders>
            <w:shd w:val="clear" w:color="auto" w:fill="auto"/>
            <w:vAlign w:val="center"/>
            <w:hideMark/>
          </w:tcPr>
          <w:p w14:paraId="130170D9"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BD454E5" w14:textId="77777777" w:rsidTr="00546AFC">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67052D"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60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B3E6D62"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经</w:t>
            </w:r>
            <w:proofErr w:type="gramStart"/>
            <w:r w:rsidRPr="00E248B1">
              <w:rPr>
                <w:rFonts w:ascii="楷体" w:eastAsia="楷体" w:hAnsi="楷体" w:cs="Times New Roman"/>
                <w:color w:val="000000"/>
                <w:kern w:val="0"/>
                <w:sz w:val="20"/>
                <w:szCs w:val="20"/>
              </w:rPr>
              <w:t>信行政</w:t>
            </w:r>
            <w:proofErr w:type="gramEnd"/>
            <w:r w:rsidRPr="00E248B1">
              <w:rPr>
                <w:rFonts w:ascii="楷体" w:eastAsia="楷体" w:hAnsi="楷体" w:cs="Times New Roman"/>
                <w:color w:val="000000"/>
                <w:kern w:val="0"/>
                <w:sz w:val="20"/>
                <w:szCs w:val="20"/>
              </w:rPr>
              <w:t>主管部门</w:t>
            </w:r>
          </w:p>
        </w:tc>
        <w:tc>
          <w:tcPr>
            <w:tcW w:w="5150" w:type="dxa"/>
            <w:tcBorders>
              <w:top w:val="nil"/>
              <w:left w:val="nil"/>
              <w:bottom w:val="single" w:sz="4" w:space="0" w:color="auto"/>
              <w:right w:val="single" w:sz="4" w:space="0" w:color="auto"/>
            </w:tcBorders>
            <w:shd w:val="clear" w:color="auto" w:fill="auto"/>
            <w:vAlign w:val="center"/>
            <w:hideMark/>
          </w:tcPr>
          <w:p w14:paraId="34F720DE"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工业发展五年规划资料</w:t>
            </w:r>
          </w:p>
        </w:tc>
        <w:tc>
          <w:tcPr>
            <w:tcW w:w="850" w:type="dxa"/>
            <w:tcBorders>
              <w:top w:val="nil"/>
              <w:left w:val="nil"/>
              <w:bottom w:val="single" w:sz="4" w:space="0" w:color="auto"/>
              <w:right w:val="single" w:sz="4" w:space="0" w:color="auto"/>
            </w:tcBorders>
            <w:shd w:val="clear" w:color="auto" w:fill="auto"/>
            <w:vAlign w:val="center"/>
            <w:hideMark/>
          </w:tcPr>
          <w:p w14:paraId="07B4BD71"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1F0DB04B" w14:textId="77777777" w:rsidTr="00546AFC">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C99B8C"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61</w:t>
            </w:r>
          </w:p>
        </w:tc>
        <w:tc>
          <w:tcPr>
            <w:tcW w:w="2410" w:type="dxa"/>
            <w:vMerge/>
            <w:tcBorders>
              <w:top w:val="nil"/>
              <w:left w:val="single" w:sz="4" w:space="0" w:color="auto"/>
              <w:bottom w:val="single" w:sz="4" w:space="0" w:color="auto"/>
              <w:right w:val="single" w:sz="4" w:space="0" w:color="auto"/>
            </w:tcBorders>
            <w:vAlign w:val="center"/>
            <w:hideMark/>
          </w:tcPr>
          <w:p w14:paraId="60613933"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0CDC5696"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工业产业布局和结构调整相关资料</w:t>
            </w:r>
          </w:p>
        </w:tc>
        <w:tc>
          <w:tcPr>
            <w:tcW w:w="850" w:type="dxa"/>
            <w:tcBorders>
              <w:top w:val="nil"/>
              <w:left w:val="nil"/>
              <w:bottom w:val="single" w:sz="4" w:space="0" w:color="auto"/>
              <w:right w:val="single" w:sz="4" w:space="0" w:color="auto"/>
            </w:tcBorders>
            <w:shd w:val="clear" w:color="auto" w:fill="auto"/>
            <w:vAlign w:val="center"/>
            <w:hideMark/>
          </w:tcPr>
          <w:p w14:paraId="7BF27209"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4ACF8B20" w14:textId="77777777" w:rsidTr="00546AFC">
        <w:trPr>
          <w:trHeight w:val="285"/>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30EBCF"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62</w:t>
            </w:r>
          </w:p>
        </w:tc>
        <w:tc>
          <w:tcPr>
            <w:tcW w:w="2410" w:type="dxa"/>
            <w:vMerge/>
            <w:tcBorders>
              <w:top w:val="nil"/>
              <w:left w:val="single" w:sz="4" w:space="0" w:color="auto"/>
              <w:bottom w:val="single" w:sz="4" w:space="0" w:color="auto"/>
              <w:right w:val="single" w:sz="4" w:space="0" w:color="auto"/>
            </w:tcBorders>
            <w:vAlign w:val="center"/>
            <w:hideMark/>
          </w:tcPr>
          <w:p w14:paraId="4ED357BD"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nil"/>
              <w:left w:val="nil"/>
              <w:bottom w:val="single" w:sz="4" w:space="0" w:color="auto"/>
              <w:right w:val="single" w:sz="4" w:space="0" w:color="auto"/>
            </w:tcBorders>
            <w:shd w:val="clear" w:color="auto" w:fill="auto"/>
            <w:vAlign w:val="center"/>
            <w:hideMark/>
          </w:tcPr>
          <w:p w14:paraId="1CD9CB19"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清洁生产相关资料</w:t>
            </w:r>
          </w:p>
        </w:tc>
        <w:tc>
          <w:tcPr>
            <w:tcW w:w="850" w:type="dxa"/>
            <w:tcBorders>
              <w:top w:val="nil"/>
              <w:left w:val="nil"/>
              <w:bottom w:val="single" w:sz="4" w:space="0" w:color="auto"/>
              <w:right w:val="single" w:sz="4" w:space="0" w:color="auto"/>
            </w:tcBorders>
            <w:shd w:val="clear" w:color="auto" w:fill="auto"/>
            <w:noWrap/>
            <w:vAlign w:val="center"/>
            <w:hideMark/>
          </w:tcPr>
          <w:p w14:paraId="6A5144F6" w14:textId="113848F8"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0B78A9" w:rsidRPr="00E248B1" w14:paraId="3F4E7737" w14:textId="77777777" w:rsidTr="00546AFC">
        <w:trPr>
          <w:trHeight w:val="28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2AD6" w14:textId="77777777" w:rsidR="000B78A9" w:rsidRPr="00AF7DC3" w:rsidRDefault="000B78A9" w:rsidP="000B78A9">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63</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B8D0FE9" w14:textId="77777777" w:rsidR="000B78A9" w:rsidRPr="00E248B1" w:rsidRDefault="000B78A9" w:rsidP="000B78A9">
            <w:pPr>
              <w:widowControl/>
              <w:jc w:val="center"/>
              <w:rPr>
                <w:rFonts w:ascii="楷体" w:eastAsia="楷体" w:hAnsi="楷体" w:cs="Times New Roman"/>
                <w:color w:val="000000"/>
                <w:kern w:val="0"/>
                <w:sz w:val="20"/>
                <w:szCs w:val="20"/>
              </w:rPr>
            </w:pPr>
          </w:p>
        </w:tc>
        <w:tc>
          <w:tcPr>
            <w:tcW w:w="5150" w:type="dxa"/>
            <w:tcBorders>
              <w:top w:val="single" w:sz="4" w:space="0" w:color="auto"/>
              <w:left w:val="nil"/>
              <w:bottom w:val="single" w:sz="4" w:space="0" w:color="auto"/>
              <w:right w:val="single" w:sz="4" w:space="0" w:color="auto"/>
            </w:tcBorders>
            <w:shd w:val="clear" w:color="auto" w:fill="auto"/>
            <w:vAlign w:val="center"/>
            <w:hideMark/>
          </w:tcPr>
          <w:p w14:paraId="2DA83204" w14:textId="77777777" w:rsidR="000B78A9" w:rsidRPr="00E248B1" w:rsidRDefault="000B78A9" w:rsidP="000B78A9">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能源消耗统计资料</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938B29" w14:textId="77777777" w:rsidR="000B78A9" w:rsidRPr="00E248B1" w:rsidRDefault="000B78A9" w:rsidP="000B78A9">
            <w:pPr>
              <w:widowControl/>
              <w:jc w:val="center"/>
              <w:rPr>
                <w:rFonts w:ascii="楷体" w:eastAsia="楷体" w:hAnsi="楷体" w:cs="Times New Roman"/>
                <w:color w:val="000000"/>
                <w:kern w:val="0"/>
                <w:sz w:val="20"/>
                <w:szCs w:val="20"/>
              </w:rPr>
            </w:pPr>
            <w:r w:rsidRPr="00E248B1">
              <w:rPr>
                <w:rFonts w:ascii="楷体" w:eastAsia="楷体" w:hAnsi="楷体" w:cs="Segoe UI Symbol"/>
                <w:color w:val="000000"/>
                <w:kern w:val="0"/>
                <w:sz w:val="20"/>
                <w:szCs w:val="20"/>
              </w:rPr>
              <w:t>★</w:t>
            </w:r>
          </w:p>
        </w:tc>
      </w:tr>
      <w:tr w:rsidR="0069759A" w:rsidRPr="00E248B1" w14:paraId="0BFABD1D" w14:textId="77777777" w:rsidTr="00546AFC">
        <w:trPr>
          <w:trHeight w:val="28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5031D" w14:textId="02F7A88A" w:rsidR="0069759A" w:rsidRPr="00AF7DC3" w:rsidRDefault="0069759A" w:rsidP="0069759A">
            <w:pPr>
              <w:widowControl/>
              <w:jc w:val="center"/>
              <w:rPr>
                <w:rFonts w:ascii="Times New Roman" w:eastAsia="楷体" w:hAnsi="Times New Roman" w:cs="Times New Roman"/>
                <w:color w:val="000000"/>
                <w:kern w:val="0"/>
                <w:sz w:val="20"/>
                <w:szCs w:val="20"/>
              </w:rPr>
            </w:pPr>
            <w:r w:rsidRPr="00AF7DC3">
              <w:rPr>
                <w:rFonts w:ascii="Times New Roman" w:eastAsia="楷体" w:hAnsi="Times New Roman" w:cs="Times New Roman"/>
                <w:color w:val="000000"/>
                <w:kern w:val="0"/>
                <w:sz w:val="20"/>
                <w:szCs w:val="20"/>
              </w:rPr>
              <w:t>64</w:t>
            </w:r>
          </w:p>
        </w:tc>
        <w:tc>
          <w:tcPr>
            <w:tcW w:w="2410" w:type="dxa"/>
            <w:tcBorders>
              <w:top w:val="single" w:sz="4" w:space="0" w:color="auto"/>
              <w:left w:val="single" w:sz="4" w:space="0" w:color="auto"/>
              <w:bottom w:val="single" w:sz="4" w:space="0" w:color="auto"/>
              <w:right w:val="single" w:sz="4" w:space="0" w:color="auto"/>
            </w:tcBorders>
            <w:vAlign w:val="center"/>
          </w:tcPr>
          <w:p w14:paraId="2FE54A59" w14:textId="61C925E1" w:rsidR="0069759A" w:rsidRPr="00E248B1" w:rsidRDefault="0069759A" w:rsidP="0069759A">
            <w:pPr>
              <w:widowControl/>
              <w:jc w:val="center"/>
              <w:rPr>
                <w:rFonts w:ascii="楷体" w:eastAsia="楷体" w:hAnsi="楷体" w:cs="Times New Roman"/>
                <w:color w:val="000000"/>
                <w:kern w:val="0"/>
                <w:sz w:val="20"/>
                <w:szCs w:val="20"/>
              </w:rPr>
            </w:pPr>
            <w:r w:rsidRPr="00E248B1">
              <w:rPr>
                <w:rFonts w:ascii="楷体" w:eastAsia="楷体" w:hAnsi="楷体" w:cs="Times New Roman" w:hint="eastAsia"/>
                <w:color w:val="000000"/>
                <w:kern w:val="0"/>
                <w:sz w:val="20"/>
                <w:szCs w:val="20"/>
              </w:rPr>
              <w:t>统计行政主管部门</w:t>
            </w:r>
          </w:p>
        </w:tc>
        <w:tc>
          <w:tcPr>
            <w:tcW w:w="5150" w:type="dxa"/>
            <w:tcBorders>
              <w:top w:val="single" w:sz="4" w:space="0" w:color="auto"/>
              <w:left w:val="nil"/>
              <w:bottom w:val="single" w:sz="4" w:space="0" w:color="auto"/>
              <w:right w:val="single" w:sz="4" w:space="0" w:color="auto"/>
            </w:tcBorders>
            <w:shd w:val="clear" w:color="auto" w:fill="auto"/>
            <w:vAlign w:val="center"/>
          </w:tcPr>
          <w:p w14:paraId="0A6217DF" w14:textId="5520E52E" w:rsidR="0069759A" w:rsidRPr="00E248B1" w:rsidRDefault="0069759A" w:rsidP="0069759A">
            <w:pPr>
              <w:widowControl/>
              <w:rPr>
                <w:rFonts w:ascii="楷体" w:eastAsia="楷体" w:hAnsi="楷体" w:cs="Times New Roman"/>
                <w:color w:val="000000"/>
                <w:kern w:val="0"/>
                <w:sz w:val="20"/>
                <w:szCs w:val="20"/>
              </w:rPr>
            </w:pPr>
            <w:r w:rsidRPr="00E248B1">
              <w:rPr>
                <w:rFonts w:ascii="楷体" w:eastAsia="楷体" w:hAnsi="楷体" w:cs="Times New Roman" w:hint="eastAsia"/>
                <w:color w:val="000000"/>
                <w:kern w:val="0"/>
                <w:sz w:val="20"/>
                <w:szCs w:val="20"/>
              </w:rPr>
              <w:t>区域统计</w:t>
            </w:r>
            <w:r w:rsidR="003A29C3" w:rsidRPr="00E248B1">
              <w:rPr>
                <w:rFonts w:ascii="楷体" w:eastAsia="楷体" w:hAnsi="楷体" w:cs="Times New Roman" w:hint="eastAsia"/>
                <w:color w:val="000000"/>
                <w:kern w:val="0"/>
                <w:sz w:val="20"/>
                <w:szCs w:val="20"/>
              </w:rPr>
              <w:t>资料</w:t>
            </w:r>
          </w:p>
        </w:tc>
        <w:tc>
          <w:tcPr>
            <w:tcW w:w="850" w:type="dxa"/>
            <w:tcBorders>
              <w:top w:val="single" w:sz="4" w:space="0" w:color="auto"/>
              <w:left w:val="nil"/>
              <w:bottom w:val="single" w:sz="4" w:space="0" w:color="auto"/>
              <w:right w:val="single" w:sz="4" w:space="0" w:color="auto"/>
            </w:tcBorders>
            <w:shd w:val="clear" w:color="auto" w:fill="auto"/>
            <w:vAlign w:val="center"/>
          </w:tcPr>
          <w:p w14:paraId="703A69D3" w14:textId="2195A027" w:rsidR="0069759A" w:rsidRPr="00E248B1" w:rsidRDefault="0069759A" w:rsidP="0069759A">
            <w:pPr>
              <w:widowControl/>
              <w:jc w:val="center"/>
              <w:rPr>
                <w:rFonts w:ascii="楷体" w:eastAsia="楷体" w:hAnsi="楷体" w:cs="Segoe UI Symbol"/>
                <w:color w:val="000000"/>
                <w:kern w:val="0"/>
                <w:sz w:val="20"/>
                <w:szCs w:val="20"/>
              </w:rPr>
            </w:pPr>
            <w:r w:rsidRPr="00E248B1">
              <w:rPr>
                <w:rFonts w:ascii="楷体" w:eastAsia="楷体" w:hAnsi="楷体" w:cs="Segoe UI Symbol"/>
                <w:color w:val="000000"/>
                <w:kern w:val="0"/>
                <w:sz w:val="20"/>
                <w:szCs w:val="20"/>
              </w:rPr>
              <w:t>★</w:t>
            </w:r>
          </w:p>
        </w:tc>
      </w:tr>
    </w:tbl>
    <w:p w14:paraId="333B96EB" w14:textId="01D5DE11" w:rsidR="00C25F5E" w:rsidRPr="00E248B1" w:rsidRDefault="00E452A6" w:rsidP="00E248B1">
      <w:pPr>
        <w:pStyle w:val="ac"/>
        <w:spacing w:before="0" w:beforeAutospacing="0" w:after="0" w:afterAutospacing="0"/>
        <w:ind w:firstLineChars="200" w:firstLine="420"/>
        <w:jc w:val="both"/>
        <w:rPr>
          <w:color w:val="333333"/>
          <w:sz w:val="21"/>
          <w:szCs w:val="21"/>
        </w:rPr>
      </w:pPr>
      <w:r w:rsidRPr="00E248B1">
        <w:rPr>
          <w:rFonts w:hint="eastAsia"/>
          <w:color w:val="333333"/>
          <w:sz w:val="21"/>
          <w:szCs w:val="21"/>
        </w:rPr>
        <w:t>注：表中★为必</w:t>
      </w:r>
      <w:r w:rsidR="009921CD" w:rsidRPr="00E248B1">
        <w:rPr>
          <w:rFonts w:hint="eastAsia"/>
          <w:color w:val="333333"/>
          <w:sz w:val="21"/>
          <w:szCs w:val="21"/>
        </w:rPr>
        <w:t>收资料</w:t>
      </w:r>
      <w:r w:rsidRPr="00E248B1">
        <w:rPr>
          <w:rFonts w:hint="eastAsia"/>
          <w:color w:val="333333"/>
          <w:sz w:val="21"/>
          <w:szCs w:val="21"/>
        </w:rPr>
        <w:t>，</w:t>
      </w:r>
      <w:r w:rsidR="000B78A9" w:rsidRPr="00E248B1">
        <w:rPr>
          <w:rFonts w:hint="eastAsia"/>
          <w:color w:val="333333"/>
          <w:sz w:val="21"/>
          <w:szCs w:val="21"/>
        </w:rPr>
        <w:t>☆</w:t>
      </w:r>
      <w:r w:rsidRPr="00E248B1">
        <w:rPr>
          <w:rFonts w:hint="eastAsia"/>
          <w:color w:val="333333"/>
          <w:sz w:val="21"/>
          <w:szCs w:val="21"/>
        </w:rPr>
        <w:t>为可</w:t>
      </w:r>
      <w:r w:rsidR="003D7E7E" w:rsidRPr="00E248B1">
        <w:rPr>
          <w:rFonts w:hint="eastAsia"/>
          <w:color w:val="333333"/>
          <w:sz w:val="21"/>
          <w:szCs w:val="21"/>
        </w:rPr>
        <w:t>收资料</w:t>
      </w:r>
      <w:r w:rsidRPr="00E248B1">
        <w:rPr>
          <w:rFonts w:hint="eastAsia"/>
          <w:color w:val="333333"/>
          <w:sz w:val="21"/>
          <w:szCs w:val="21"/>
        </w:rPr>
        <w:t>。</w:t>
      </w:r>
      <w:r w:rsidR="00AF7DC3" w:rsidRPr="00AF7DC3">
        <w:rPr>
          <w:rFonts w:hint="eastAsia"/>
          <w:color w:val="333333"/>
          <w:sz w:val="21"/>
          <w:szCs w:val="21"/>
        </w:rPr>
        <w:t>资料收集可结合生态环境保护规划编制工作需要以及相关部门资料提供情况灵活把握。</w:t>
      </w:r>
    </w:p>
    <w:p w14:paraId="0B4C610A" w14:textId="2871DD17" w:rsidR="00C25F5E" w:rsidRDefault="00C25F5E">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66B313D1" w14:textId="77777777" w:rsidR="00333D40" w:rsidRDefault="00C25F5E" w:rsidP="00333D40">
      <w:pPr>
        <w:jc w:val="center"/>
        <w:outlineLvl w:val="0"/>
        <w:rPr>
          <w:rFonts w:ascii="黑体" w:eastAsia="黑体" w:hAnsi="黑体" w:cs="Times New Roman"/>
          <w:spacing w:val="-12"/>
          <w:sz w:val="30"/>
          <w:szCs w:val="30"/>
        </w:rPr>
      </w:pPr>
      <w:r w:rsidRPr="00546AFC">
        <w:rPr>
          <w:rFonts w:ascii="黑体" w:eastAsia="黑体" w:hAnsi="黑体" w:cs="Times New Roman" w:hint="eastAsia"/>
          <w:spacing w:val="-12"/>
          <w:sz w:val="30"/>
          <w:szCs w:val="30"/>
        </w:rPr>
        <w:lastRenderedPageBreak/>
        <w:t>附录</w:t>
      </w:r>
      <w:r w:rsidR="006141D0" w:rsidRPr="00546AFC">
        <w:rPr>
          <w:rFonts w:ascii="黑体" w:eastAsia="黑体" w:hAnsi="黑体" w:cs="Times New Roman"/>
          <w:spacing w:val="-12"/>
          <w:sz w:val="30"/>
          <w:szCs w:val="30"/>
        </w:rPr>
        <w:t>C</w:t>
      </w:r>
    </w:p>
    <w:p w14:paraId="737F76FF" w14:textId="7F0C3288" w:rsidR="00333D40" w:rsidRDefault="007C4994" w:rsidP="00333D40">
      <w:pPr>
        <w:jc w:val="center"/>
        <w:outlineLvl w:val="0"/>
        <w:rPr>
          <w:rFonts w:ascii="黑体" w:eastAsia="黑体" w:hAnsi="黑体" w:cs="Times New Roman"/>
          <w:spacing w:val="-12"/>
          <w:sz w:val="30"/>
          <w:szCs w:val="30"/>
        </w:rPr>
      </w:pPr>
      <w:r w:rsidRPr="00546AFC">
        <w:rPr>
          <w:rFonts w:ascii="黑体" w:eastAsia="黑体" w:hAnsi="黑体" w:cs="Times New Roman" w:hint="eastAsia"/>
          <w:spacing w:val="-12"/>
          <w:sz w:val="30"/>
          <w:szCs w:val="30"/>
        </w:rPr>
        <w:t>（资料性</w:t>
      </w:r>
      <w:r w:rsidRPr="00546AFC">
        <w:rPr>
          <w:rFonts w:ascii="黑体" w:eastAsia="黑体" w:hAnsi="黑体" w:cs="Times New Roman"/>
          <w:spacing w:val="-12"/>
          <w:sz w:val="30"/>
          <w:szCs w:val="30"/>
        </w:rPr>
        <w:t>附录</w:t>
      </w:r>
      <w:r w:rsidRPr="00546AFC">
        <w:rPr>
          <w:rFonts w:ascii="黑体" w:eastAsia="黑体" w:hAnsi="黑体" w:cs="Times New Roman" w:hint="eastAsia"/>
          <w:spacing w:val="-12"/>
          <w:sz w:val="30"/>
          <w:szCs w:val="30"/>
        </w:rPr>
        <w:t>）</w:t>
      </w:r>
    </w:p>
    <w:p w14:paraId="60653AD4" w14:textId="7C04FEE2" w:rsidR="000B78A9" w:rsidRPr="00546AFC" w:rsidRDefault="001B7EE3" w:rsidP="00333D40">
      <w:pPr>
        <w:jc w:val="center"/>
        <w:outlineLvl w:val="0"/>
        <w:rPr>
          <w:rFonts w:ascii="黑体" w:eastAsia="黑体" w:hAnsi="黑体" w:cs="Times New Roman"/>
          <w:spacing w:val="-12"/>
          <w:sz w:val="30"/>
          <w:szCs w:val="30"/>
        </w:rPr>
      </w:pPr>
      <w:r w:rsidRPr="00546AFC">
        <w:rPr>
          <w:rFonts w:ascii="黑体" w:eastAsia="黑体" w:hAnsi="黑体" w:cs="Times New Roman" w:hint="eastAsia"/>
          <w:spacing w:val="-12"/>
          <w:sz w:val="30"/>
          <w:szCs w:val="30"/>
        </w:rPr>
        <w:t>镇（乡）</w:t>
      </w:r>
      <w:r w:rsidR="00671D54" w:rsidRPr="00546AFC">
        <w:rPr>
          <w:rFonts w:ascii="黑体" w:eastAsia="黑体" w:hAnsi="黑体" w:cs="Times New Roman" w:hint="eastAsia"/>
          <w:spacing w:val="-12"/>
          <w:sz w:val="30"/>
          <w:szCs w:val="30"/>
        </w:rPr>
        <w:t>生态</w:t>
      </w:r>
      <w:r w:rsidR="009656DF" w:rsidRPr="00546AFC">
        <w:rPr>
          <w:rFonts w:ascii="黑体" w:eastAsia="黑体" w:hAnsi="黑体" w:cs="Times New Roman" w:hint="eastAsia"/>
          <w:spacing w:val="-12"/>
          <w:sz w:val="30"/>
          <w:szCs w:val="30"/>
        </w:rPr>
        <w:t>环境保护规划</w:t>
      </w:r>
      <w:r w:rsidR="00D157B1" w:rsidRPr="00546AFC">
        <w:rPr>
          <w:rFonts w:ascii="黑体" w:eastAsia="黑体" w:hAnsi="黑体" w:cs="Times New Roman" w:hint="eastAsia"/>
          <w:spacing w:val="-12"/>
          <w:sz w:val="30"/>
          <w:szCs w:val="30"/>
        </w:rPr>
        <w:t>基础图件收集</w:t>
      </w:r>
      <w:r w:rsidR="00D0384F" w:rsidRPr="00546AFC">
        <w:rPr>
          <w:rFonts w:ascii="黑体" w:eastAsia="黑体" w:hAnsi="黑体" w:cs="Times New Roman" w:hint="eastAsia"/>
          <w:spacing w:val="-12"/>
          <w:sz w:val="30"/>
          <w:szCs w:val="30"/>
        </w:rPr>
        <w:t>参考</w:t>
      </w:r>
      <w:r w:rsidR="00D157B1" w:rsidRPr="00546AFC">
        <w:rPr>
          <w:rFonts w:ascii="黑体" w:eastAsia="黑体" w:hAnsi="黑体" w:cs="Times New Roman" w:hint="eastAsia"/>
          <w:spacing w:val="-12"/>
          <w:sz w:val="30"/>
          <w:szCs w:val="30"/>
        </w:rPr>
        <w:t>清单</w:t>
      </w:r>
    </w:p>
    <w:tbl>
      <w:tblPr>
        <w:tblW w:w="8700" w:type="dxa"/>
        <w:jc w:val="center"/>
        <w:tblLook w:val="04A0" w:firstRow="1" w:lastRow="0" w:firstColumn="1" w:lastColumn="0" w:noHBand="0" w:noVBand="1"/>
      </w:tblPr>
      <w:tblGrid>
        <w:gridCol w:w="709"/>
        <w:gridCol w:w="3911"/>
        <w:gridCol w:w="3000"/>
        <w:gridCol w:w="1080"/>
      </w:tblGrid>
      <w:tr w:rsidR="007B7691" w:rsidRPr="00E248B1" w14:paraId="73E2DB95" w14:textId="77777777" w:rsidTr="00546AFC">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CE7BA" w14:textId="77777777" w:rsidR="007B7691" w:rsidRPr="00E248B1" w:rsidRDefault="007B7691" w:rsidP="007B7691">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序号</w:t>
            </w:r>
          </w:p>
        </w:tc>
        <w:tc>
          <w:tcPr>
            <w:tcW w:w="3911" w:type="dxa"/>
            <w:tcBorders>
              <w:top w:val="single" w:sz="4" w:space="0" w:color="auto"/>
              <w:left w:val="nil"/>
              <w:bottom w:val="single" w:sz="4" w:space="0" w:color="auto"/>
              <w:right w:val="single" w:sz="4" w:space="0" w:color="auto"/>
            </w:tcBorders>
            <w:shd w:val="clear" w:color="auto" w:fill="auto"/>
            <w:noWrap/>
            <w:vAlign w:val="center"/>
            <w:hideMark/>
          </w:tcPr>
          <w:p w14:paraId="1DB28790" w14:textId="77777777" w:rsidR="007B7691" w:rsidRPr="00E248B1" w:rsidRDefault="007B7691" w:rsidP="007B7691">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矢量数据资料名称</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6507739B" w14:textId="77777777" w:rsidR="007B7691" w:rsidRPr="00E248B1" w:rsidRDefault="007B7691" w:rsidP="007B7691">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收集部门</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EAE868" w14:textId="77777777" w:rsidR="007B7691" w:rsidRPr="00E248B1" w:rsidRDefault="007B7691" w:rsidP="007B7691">
            <w:pPr>
              <w:widowControl/>
              <w:jc w:val="center"/>
              <w:rPr>
                <w:rFonts w:ascii="楷体" w:eastAsia="楷体" w:hAnsi="楷体" w:cs="Times New Roman"/>
                <w:b/>
                <w:color w:val="000000"/>
                <w:kern w:val="0"/>
                <w:sz w:val="20"/>
                <w:szCs w:val="20"/>
              </w:rPr>
            </w:pPr>
            <w:r w:rsidRPr="00E248B1">
              <w:rPr>
                <w:rFonts w:ascii="楷体" w:eastAsia="楷体" w:hAnsi="楷体" w:cs="Times New Roman"/>
                <w:b/>
                <w:color w:val="000000"/>
                <w:kern w:val="0"/>
                <w:sz w:val="20"/>
                <w:szCs w:val="20"/>
              </w:rPr>
              <w:t>备注</w:t>
            </w:r>
          </w:p>
        </w:tc>
      </w:tr>
      <w:tr w:rsidR="00C5043A" w:rsidRPr="00E248B1" w14:paraId="1880CAB4"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0EE25B"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w:t>
            </w:r>
          </w:p>
        </w:tc>
        <w:tc>
          <w:tcPr>
            <w:tcW w:w="3911" w:type="dxa"/>
            <w:tcBorders>
              <w:top w:val="nil"/>
              <w:left w:val="nil"/>
              <w:bottom w:val="single" w:sz="4" w:space="0" w:color="auto"/>
              <w:right w:val="single" w:sz="4" w:space="0" w:color="auto"/>
            </w:tcBorders>
            <w:shd w:val="clear" w:color="auto" w:fill="auto"/>
            <w:noWrap/>
            <w:vAlign w:val="center"/>
            <w:hideMark/>
          </w:tcPr>
          <w:p w14:paraId="130EA763"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行政区划</w:t>
            </w:r>
          </w:p>
        </w:tc>
        <w:tc>
          <w:tcPr>
            <w:tcW w:w="3000" w:type="dxa"/>
            <w:tcBorders>
              <w:top w:val="nil"/>
              <w:left w:val="nil"/>
              <w:bottom w:val="single" w:sz="4" w:space="0" w:color="auto"/>
              <w:right w:val="single" w:sz="4" w:space="0" w:color="auto"/>
            </w:tcBorders>
            <w:shd w:val="clear" w:color="auto" w:fill="auto"/>
            <w:noWrap/>
            <w:vAlign w:val="center"/>
            <w:hideMark/>
          </w:tcPr>
          <w:p w14:paraId="34382AC7"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民政行政主管部门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69CDD567" w14:textId="41B08E9E"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79553698"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ED1FA7"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2</w:t>
            </w:r>
          </w:p>
        </w:tc>
        <w:tc>
          <w:tcPr>
            <w:tcW w:w="3911" w:type="dxa"/>
            <w:tcBorders>
              <w:top w:val="nil"/>
              <w:left w:val="nil"/>
              <w:bottom w:val="single" w:sz="4" w:space="0" w:color="auto"/>
              <w:right w:val="single" w:sz="4" w:space="0" w:color="auto"/>
            </w:tcBorders>
            <w:shd w:val="clear" w:color="auto" w:fill="auto"/>
            <w:noWrap/>
            <w:vAlign w:val="center"/>
            <w:hideMark/>
          </w:tcPr>
          <w:p w14:paraId="66E40F59"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湖泊水系</w:t>
            </w:r>
          </w:p>
        </w:tc>
        <w:tc>
          <w:tcPr>
            <w:tcW w:w="3000" w:type="dxa"/>
            <w:tcBorders>
              <w:top w:val="nil"/>
              <w:left w:val="nil"/>
              <w:bottom w:val="single" w:sz="4" w:space="0" w:color="auto"/>
              <w:right w:val="single" w:sz="4" w:space="0" w:color="auto"/>
            </w:tcBorders>
            <w:shd w:val="clear" w:color="auto" w:fill="auto"/>
            <w:noWrap/>
            <w:vAlign w:val="center"/>
            <w:hideMark/>
          </w:tcPr>
          <w:p w14:paraId="562DC6B0"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水利行政主管部门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352C235B" w14:textId="6525A83B"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24A7F1F9"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C4B92"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3</w:t>
            </w:r>
          </w:p>
        </w:tc>
        <w:tc>
          <w:tcPr>
            <w:tcW w:w="3911" w:type="dxa"/>
            <w:tcBorders>
              <w:top w:val="nil"/>
              <w:left w:val="nil"/>
              <w:bottom w:val="single" w:sz="4" w:space="0" w:color="auto"/>
              <w:right w:val="single" w:sz="4" w:space="0" w:color="auto"/>
            </w:tcBorders>
            <w:shd w:val="clear" w:color="auto" w:fill="auto"/>
            <w:noWrap/>
            <w:vAlign w:val="center"/>
            <w:hideMark/>
          </w:tcPr>
          <w:p w14:paraId="398BFEAD"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道路</w:t>
            </w:r>
          </w:p>
        </w:tc>
        <w:tc>
          <w:tcPr>
            <w:tcW w:w="3000" w:type="dxa"/>
            <w:tcBorders>
              <w:top w:val="nil"/>
              <w:left w:val="nil"/>
              <w:bottom w:val="single" w:sz="4" w:space="0" w:color="auto"/>
              <w:right w:val="single" w:sz="4" w:space="0" w:color="auto"/>
            </w:tcBorders>
            <w:shd w:val="clear" w:color="auto" w:fill="auto"/>
            <w:noWrap/>
            <w:vAlign w:val="center"/>
            <w:hideMark/>
          </w:tcPr>
          <w:p w14:paraId="4AB5F622"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交通行政主管部门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41B05489" w14:textId="70B3CC74"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6F5B4173"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FAAE01"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4</w:t>
            </w:r>
          </w:p>
        </w:tc>
        <w:tc>
          <w:tcPr>
            <w:tcW w:w="3911" w:type="dxa"/>
            <w:tcBorders>
              <w:top w:val="nil"/>
              <w:left w:val="nil"/>
              <w:bottom w:val="single" w:sz="4" w:space="0" w:color="auto"/>
              <w:right w:val="single" w:sz="4" w:space="0" w:color="auto"/>
            </w:tcBorders>
            <w:shd w:val="clear" w:color="auto" w:fill="auto"/>
            <w:noWrap/>
            <w:vAlign w:val="center"/>
            <w:hideMark/>
          </w:tcPr>
          <w:p w14:paraId="00F24052"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遥感影像</w:t>
            </w:r>
          </w:p>
        </w:tc>
        <w:tc>
          <w:tcPr>
            <w:tcW w:w="3000" w:type="dxa"/>
            <w:tcBorders>
              <w:top w:val="nil"/>
              <w:left w:val="nil"/>
              <w:bottom w:val="single" w:sz="4" w:space="0" w:color="auto"/>
              <w:right w:val="single" w:sz="4" w:space="0" w:color="auto"/>
            </w:tcBorders>
            <w:shd w:val="clear" w:color="auto" w:fill="auto"/>
            <w:noWrap/>
            <w:vAlign w:val="center"/>
            <w:hideMark/>
          </w:tcPr>
          <w:p w14:paraId="689A491A"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国土或规划行政主管部门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01F356F2" w14:textId="3CB762FF"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1ACE14C6"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EADA2F"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5</w:t>
            </w:r>
          </w:p>
        </w:tc>
        <w:tc>
          <w:tcPr>
            <w:tcW w:w="3911" w:type="dxa"/>
            <w:tcBorders>
              <w:top w:val="nil"/>
              <w:left w:val="nil"/>
              <w:bottom w:val="single" w:sz="4" w:space="0" w:color="auto"/>
              <w:right w:val="single" w:sz="4" w:space="0" w:color="auto"/>
            </w:tcBorders>
            <w:shd w:val="clear" w:color="auto" w:fill="auto"/>
            <w:noWrap/>
            <w:vAlign w:val="center"/>
            <w:hideMark/>
          </w:tcPr>
          <w:p w14:paraId="3EC0FBCA"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土地利用现状</w:t>
            </w:r>
          </w:p>
        </w:tc>
        <w:tc>
          <w:tcPr>
            <w:tcW w:w="3000" w:type="dxa"/>
            <w:tcBorders>
              <w:top w:val="nil"/>
              <w:left w:val="nil"/>
              <w:bottom w:val="single" w:sz="4" w:space="0" w:color="auto"/>
              <w:right w:val="single" w:sz="4" w:space="0" w:color="auto"/>
            </w:tcBorders>
            <w:shd w:val="clear" w:color="auto" w:fill="auto"/>
            <w:noWrap/>
            <w:vAlign w:val="center"/>
            <w:hideMark/>
          </w:tcPr>
          <w:p w14:paraId="0C884F80"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国土行政主管部门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645E902E" w14:textId="7A6AD2B6"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2ACCAAC7"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FF9E28"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6</w:t>
            </w:r>
          </w:p>
        </w:tc>
        <w:tc>
          <w:tcPr>
            <w:tcW w:w="3911" w:type="dxa"/>
            <w:tcBorders>
              <w:top w:val="nil"/>
              <w:left w:val="nil"/>
              <w:bottom w:val="single" w:sz="4" w:space="0" w:color="auto"/>
              <w:right w:val="single" w:sz="4" w:space="0" w:color="auto"/>
            </w:tcBorders>
            <w:shd w:val="clear" w:color="auto" w:fill="auto"/>
            <w:noWrap/>
            <w:vAlign w:val="center"/>
            <w:hideMark/>
          </w:tcPr>
          <w:p w14:paraId="5F636781"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土地利用规划</w:t>
            </w:r>
          </w:p>
        </w:tc>
        <w:tc>
          <w:tcPr>
            <w:tcW w:w="3000" w:type="dxa"/>
            <w:tcBorders>
              <w:top w:val="nil"/>
              <w:left w:val="nil"/>
              <w:bottom w:val="single" w:sz="4" w:space="0" w:color="auto"/>
              <w:right w:val="single" w:sz="4" w:space="0" w:color="auto"/>
            </w:tcBorders>
            <w:shd w:val="clear" w:color="auto" w:fill="auto"/>
            <w:noWrap/>
            <w:vAlign w:val="center"/>
            <w:hideMark/>
          </w:tcPr>
          <w:p w14:paraId="0386AD30"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国土行政主管部门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60AEBE70" w14:textId="7D587700"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1754F52E"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C050D7"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7</w:t>
            </w:r>
          </w:p>
        </w:tc>
        <w:tc>
          <w:tcPr>
            <w:tcW w:w="3911" w:type="dxa"/>
            <w:tcBorders>
              <w:top w:val="nil"/>
              <w:left w:val="nil"/>
              <w:bottom w:val="single" w:sz="4" w:space="0" w:color="auto"/>
              <w:right w:val="single" w:sz="4" w:space="0" w:color="auto"/>
            </w:tcBorders>
            <w:shd w:val="clear" w:color="auto" w:fill="auto"/>
            <w:noWrap/>
            <w:vAlign w:val="center"/>
            <w:hideMark/>
          </w:tcPr>
          <w:p w14:paraId="54E9F297"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地质公园</w:t>
            </w:r>
          </w:p>
        </w:tc>
        <w:tc>
          <w:tcPr>
            <w:tcW w:w="3000" w:type="dxa"/>
            <w:tcBorders>
              <w:top w:val="nil"/>
              <w:left w:val="nil"/>
              <w:bottom w:val="single" w:sz="4" w:space="0" w:color="auto"/>
              <w:right w:val="single" w:sz="4" w:space="0" w:color="auto"/>
            </w:tcBorders>
            <w:shd w:val="clear" w:color="auto" w:fill="auto"/>
            <w:noWrap/>
            <w:vAlign w:val="center"/>
            <w:hideMark/>
          </w:tcPr>
          <w:p w14:paraId="2E0C6452"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国土行政主管部门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2C7172FC" w14:textId="5F48D65C"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57B8FD64"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4EB210"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8</w:t>
            </w:r>
          </w:p>
        </w:tc>
        <w:tc>
          <w:tcPr>
            <w:tcW w:w="3911" w:type="dxa"/>
            <w:tcBorders>
              <w:top w:val="nil"/>
              <w:left w:val="nil"/>
              <w:bottom w:val="single" w:sz="4" w:space="0" w:color="auto"/>
              <w:right w:val="single" w:sz="4" w:space="0" w:color="auto"/>
            </w:tcBorders>
            <w:shd w:val="clear" w:color="auto" w:fill="auto"/>
            <w:noWrap/>
            <w:vAlign w:val="center"/>
            <w:hideMark/>
          </w:tcPr>
          <w:p w14:paraId="3311ED2D"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地形图</w:t>
            </w:r>
          </w:p>
        </w:tc>
        <w:tc>
          <w:tcPr>
            <w:tcW w:w="3000" w:type="dxa"/>
            <w:tcBorders>
              <w:top w:val="nil"/>
              <w:left w:val="nil"/>
              <w:bottom w:val="single" w:sz="4" w:space="0" w:color="auto"/>
              <w:right w:val="single" w:sz="4" w:space="0" w:color="auto"/>
            </w:tcBorders>
            <w:shd w:val="clear" w:color="auto" w:fill="auto"/>
            <w:noWrap/>
            <w:vAlign w:val="center"/>
            <w:hideMark/>
          </w:tcPr>
          <w:p w14:paraId="51C49743"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国土或规划行政主管部门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7DEBBCDA" w14:textId="08546C4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79BE7A19"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DDCB74"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9</w:t>
            </w:r>
          </w:p>
        </w:tc>
        <w:tc>
          <w:tcPr>
            <w:tcW w:w="3911" w:type="dxa"/>
            <w:tcBorders>
              <w:top w:val="nil"/>
              <w:left w:val="nil"/>
              <w:bottom w:val="single" w:sz="4" w:space="0" w:color="auto"/>
              <w:right w:val="single" w:sz="4" w:space="0" w:color="auto"/>
            </w:tcBorders>
            <w:shd w:val="clear" w:color="auto" w:fill="auto"/>
            <w:noWrap/>
            <w:vAlign w:val="center"/>
            <w:hideMark/>
          </w:tcPr>
          <w:p w14:paraId="4DD31115"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城镇建设总体规划</w:t>
            </w:r>
          </w:p>
        </w:tc>
        <w:tc>
          <w:tcPr>
            <w:tcW w:w="3000" w:type="dxa"/>
            <w:tcBorders>
              <w:top w:val="nil"/>
              <w:left w:val="nil"/>
              <w:bottom w:val="single" w:sz="4" w:space="0" w:color="auto"/>
              <w:right w:val="single" w:sz="4" w:space="0" w:color="auto"/>
            </w:tcBorders>
            <w:shd w:val="clear" w:color="auto" w:fill="auto"/>
            <w:noWrap/>
            <w:vAlign w:val="center"/>
            <w:hideMark/>
          </w:tcPr>
          <w:p w14:paraId="35433ADB"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规划行政主管部门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6F35B06F" w14:textId="431EC8CD"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3CDAB422"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5F00F4"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10</w:t>
            </w:r>
          </w:p>
        </w:tc>
        <w:tc>
          <w:tcPr>
            <w:tcW w:w="3911" w:type="dxa"/>
            <w:tcBorders>
              <w:top w:val="nil"/>
              <w:left w:val="nil"/>
              <w:bottom w:val="single" w:sz="4" w:space="0" w:color="auto"/>
              <w:right w:val="single" w:sz="4" w:space="0" w:color="auto"/>
            </w:tcBorders>
            <w:shd w:val="clear" w:color="auto" w:fill="auto"/>
            <w:noWrap/>
            <w:vAlign w:val="center"/>
            <w:hideMark/>
          </w:tcPr>
          <w:p w14:paraId="26B44B76"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生态保护红线</w:t>
            </w:r>
          </w:p>
        </w:tc>
        <w:tc>
          <w:tcPr>
            <w:tcW w:w="3000" w:type="dxa"/>
            <w:tcBorders>
              <w:top w:val="nil"/>
              <w:left w:val="nil"/>
              <w:bottom w:val="single" w:sz="4" w:space="0" w:color="auto"/>
              <w:right w:val="single" w:sz="4" w:space="0" w:color="auto"/>
            </w:tcBorders>
            <w:shd w:val="clear" w:color="auto" w:fill="auto"/>
            <w:noWrap/>
            <w:vAlign w:val="center"/>
            <w:hideMark/>
          </w:tcPr>
          <w:p w14:paraId="6DBFB7E5"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6EFEB7B6" w14:textId="1404BC6A"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51E7FDC1"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3D4F4C"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11</w:t>
            </w:r>
          </w:p>
        </w:tc>
        <w:tc>
          <w:tcPr>
            <w:tcW w:w="3911" w:type="dxa"/>
            <w:tcBorders>
              <w:top w:val="nil"/>
              <w:left w:val="nil"/>
              <w:bottom w:val="single" w:sz="4" w:space="0" w:color="auto"/>
              <w:right w:val="single" w:sz="4" w:space="0" w:color="auto"/>
            </w:tcBorders>
            <w:shd w:val="clear" w:color="auto" w:fill="auto"/>
            <w:noWrap/>
            <w:vAlign w:val="center"/>
            <w:hideMark/>
          </w:tcPr>
          <w:p w14:paraId="2417F35F"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畜禽养殖禁养区</w:t>
            </w:r>
          </w:p>
        </w:tc>
        <w:tc>
          <w:tcPr>
            <w:tcW w:w="3000" w:type="dxa"/>
            <w:tcBorders>
              <w:top w:val="nil"/>
              <w:left w:val="nil"/>
              <w:bottom w:val="single" w:sz="4" w:space="0" w:color="auto"/>
              <w:right w:val="single" w:sz="4" w:space="0" w:color="auto"/>
            </w:tcBorders>
            <w:shd w:val="clear" w:color="auto" w:fill="auto"/>
            <w:noWrap/>
            <w:vAlign w:val="center"/>
            <w:hideMark/>
          </w:tcPr>
          <w:p w14:paraId="45E05868"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4AAC5FE7" w14:textId="2D13D3C6"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0F1C06F1"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FEB0FA"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12</w:t>
            </w:r>
          </w:p>
        </w:tc>
        <w:tc>
          <w:tcPr>
            <w:tcW w:w="3911" w:type="dxa"/>
            <w:tcBorders>
              <w:top w:val="nil"/>
              <w:left w:val="nil"/>
              <w:bottom w:val="single" w:sz="4" w:space="0" w:color="auto"/>
              <w:right w:val="single" w:sz="4" w:space="0" w:color="auto"/>
            </w:tcBorders>
            <w:shd w:val="clear" w:color="auto" w:fill="auto"/>
            <w:noWrap/>
            <w:vAlign w:val="center"/>
            <w:hideMark/>
          </w:tcPr>
          <w:p w14:paraId="04D834D3"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声环境功能区</w:t>
            </w:r>
          </w:p>
        </w:tc>
        <w:tc>
          <w:tcPr>
            <w:tcW w:w="3000" w:type="dxa"/>
            <w:tcBorders>
              <w:top w:val="nil"/>
              <w:left w:val="nil"/>
              <w:bottom w:val="single" w:sz="4" w:space="0" w:color="auto"/>
              <w:right w:val="single" w:sz="4" w:space="0" w:color="auto"/>
            </w:tcBorders>
            <w:shd w:val="clear" w:color="auto" w:fill="auto"/>
            <w:noWrap/>
            <w:vAlign w:val="center"/>
            <w:hideMark/>
          </w:tcPr>
          <w:p w14:paraId="756F397F"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46FDBBD7" w14:textId="398AC31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216B7590"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430B3D"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13</w:t>
            </w:r>
          </w:p>
        </w:tc>
        <w:tc>
          <w:tcPr>
            <w:tcW w:w="3911" w:type="dxa"/>
            <w:tcBorders>
              <w:top w:val="nil"/>
              <w:left w:val="nil"/>
              <w:bottom w:val="single" w:sz="4" w:space="0" w:color="auto"/>
              <w:right w:val="single" w:sz="4" w:space="0" w:color="auto"/>
            </w:tcBorders>
            <w:shd w:val="clear" w:color="auto" w:fill="auto"/>
            <w:noWrap/>
            <w:vAlign w:val="center"/>
            <w:hideMark/>
          </w:tcPr>
          <w:p w14:paraId="44130C23"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大气环境功能区</w:t>
            </w:r>
          </w:p>
        </w:tc>
        <w:tc>
          <w:tcPr>
            <w:tcW w:w="3000" w:type="dxa"/>
            <w:tcBorders>
              <w:top w:val="nil"/>
              <w:left w:val="nil"/>
              <w:bottom w:val="single" w:sz="4" w:space="0" w:color="auto"/>
              <w:right w:val="single" w:sz="4" w:space="0" w:color="auto"/>
            </w:tcBorders>
            <w:shd w:val="clear" w:color="auto" w:fill="auto"/>
            <w:noWrap/>
            <w:vAlign w:val="center"/>
            <w:hideMark/>
          </w:tcPr>
          <w:p w14:paraId="29C5608D"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1415BFCA" w14:textId="3C299F48"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71C41474"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89CC3C"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14</w:t>
            </w:r>
          </w:p>
        </w:tc>
        <w:tc>
          <w:tcPr>
            <w:tcW w:w="3911" w:type="dxa"/>
            <w:tcBorders>
              <w:top w:val="nil"/>
              <w:left w:val="nil"/>
              <w:bottom w:val="single" w:sz="4" w:space="0" w:color="auto"/>
              <w:right w:val="single" w:sz="4" w:space="0" w:color="auto"/>
            </w:tcBorders>
            <w:shd w:val="clear" w:color="auto" w:fill="auto"/>
            <w:noWrap/>
            <w:vAlign w:val="center"/>
            <w:hideMark/>
          </w:tcPr>
          <w:p w14:paraId="6B6CF91A"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水环境功能区</w:t>
            </w:r>
          </w:p>
        </w:tc>
        <w:tc>
          <w:tcPr>
            <w:tcW w:w="3000" w:type="dxa"/>
            <w:tcBorders>
              <w:top w:val="nil"/>
              <w:left w:val="nil"/>
              <w:bottom w:val="single" w:sz="4" w:space="0" w:color="auto"/>
              <w:right w:val="single" w:sz="4" w:space="0" w:color="auto"/>
            </w:tcBorders>
            <w:shd w:val="clear" w:color="auto" w:fill="auto"/>
            <w:noWrap/>
            <w:vAlign w:val="center"/>
            <w:hideMark/>
          </w:tcPr>
          <w:p w14:paraId="4E9D5C72"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05F060F4" w14:textId="33811772" w:rsidR="007B7691" w:rsidRPr="00E248B1" w:rsidRDefault="000010D9"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4CAB1D89"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519F9A"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15</w:t>
            </w:r>
          </w:p>
        </w:tc>
        <w:tc>
          <w:tcPr>
            <w:tcW w:w="3911" w:type="dxa"/>
            <w:tcBorders>
              <w:top w:val="nil"/>
              <w:left w:val="nil"/>
              <w:bottom w:val="single" w:sz="4" w:space="0" w:color="auto"/>
              <w:right w:val="single" w:sz="4" w:space="0" w:color="auto"/>
            </w:tcBorders>
            <w:shd w:val="clear" w:color="auto" w:fill="auto"/>
            <w:noWrap/>
            <w:vAlign w:val="center"/>
            <w:hideMark/>
          </w:tcPr>
          <w:p w14:paraId="78649B5A"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水功能区</w:t>
            </w:r>
          </w:p>
        </w:tc>
        <w:tc>
          <w:tcPr>
            <w:tcW w:w="3000" w:type="dxa"/>
            <w:tcBorders>
              <w:top w:val="nil"/>
              <w:left w:val="nil"/>
              <w:bottom w:val="single" w:sz="4" w:space="0" w:color="auto"/>
              <w:right w:val="single" w:sz="4" w:space="0" w:color="auto"/>
            </w:tcBorders>
            <w:shd w:val="clear" w:color="auto" w:fill="auto"/>
            <w:noWrap/>
            <w:vAlign w:val="center"/>
            <w:hideMark/>
          </w:tcPr>
          <w:p w14:paraId="46A8C5AE"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水利行政主管部门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53B472F6" w14:textId="0960209A"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2F9FD0A8"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98E643"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16</w:t>
            </w:r>
          </w:p>
        </w:tc>
        <w:tc>
          <w:tcPr>
            <w:tcW w:w="3911" w:type="dxa"/>
            <w:tcBorders>
              <w:top w:val="nil"/>
              <w:left w:val="nil"/>
              <w:bottom w:val="single" w:sz="4" w:space="0" w:color="auto"/>
              <w:right w:val="single" w:sz="4" w:space="0" w:color="auto"/>
            </w:tcBorders>
            <w:shd w:val="clear" w:color="auto" w:fill="auto"/>
            <w:noWrap/>
            <w:vAlign w:val="center"/>
            <w:hideMark/>
          </w:tcPr>
          <w:p w14:paraId="13C67BD9"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高污染染料禁燃区</w:t>
            </w:r>
          </w:p>
        </w:tc>
        <w:tc>
          <w:tcPr>
            <w:tcW w:w="3000" w:type="dxa"/>
            <w:tcBorders>
              <w:top w:val="nil"/>
              <w:left w:val="nil"/>
              <w:bottom w:val="single" w:sz="4" w:space="0" w:color="auto"/>
              <w:right w:val="single" w:sz="4" w:space="0" w:color="auto"/>
            </w:tcBorders>
            <w:shd w:val="clear" w:color="auto" w:fill="auto"/>
            <w:noWrap/>
            <w:vAlign w:val="center"/>
            <w:hideMark/>
          </w:tcPr>
          <w:p w14:paraId="4089EFB3"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06BD84E4" w14:textId="47CF6BD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AA579F" w:rsidRPr="00E248B1" w14:paraId="58FD2F46"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148EDB" w14:textId="77777777" w:rsidR="00AA579F" w:rsidRPr="00E248B1" w:rsidRDefault="00AA579F" w:rsidP="00AA579F">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17</w:t>
            </w:r>
          </w:p>
        </w:tc>
        <w:tc>
          <w:tcPr>
            <w:tcW w:w="3911" w:type="dxa"/>
            <w:tcBorders>
              <w:top w:val="nil"/>
              <w:left w:val="nil"/>
              <w:bottom w:val="single" w:sz="4" w:space="0" w:color="auto"/>
              <w:right w:val="single" w:sz="4" w:space="0" w:color="auto"/>
            </w:tcBorders>
            <w:shd w:val="clear" w:color="auto" w:fill="auto"/>
            <w:noWrap/>
            <w:vAlign w:val="center"/>
            <w:hideMark/>
          </w:tcPr>
          <w:p w14:paraId="2CB92886" w14:textId="77777777" w:rsidR="00AA579F" w:rsidRPr="00E248B1" w:rsidRDefault="00AA579F" w:rsidP="00AA579F">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饮用水源保护区</w:t>
            </w:r>
          </w:p>
        </w:tc>
        <w:tc>
          <w:tcPr>
            <w:tcW w:w="3000" w:type="dxa"/>
            <w:tcBorders>
              <w:top w:val="nil"/>
              <w:left w:val="nil"/>
              <w:bottom w:val="single" w:sz="4" w:space="0" w:color="auto"/>
              <w:right w:val="single" w:sz="4" w:space="0" w:color="auto"/>
            </w:tcBorders>
            <w:shd w:val="clear" w:color="auto" w:fill="auto"/>
            <w:noWrap/>
            <w:vAlign w:val="center"/>
            <w:hideMark/>
          </w:tcPr>
          <w:p w14:paraId="565462A9" w14:textId="77777777" w:rsidR="00AA579F" w:rsidRPr="00E248B1" w:rsidRDefault="00AA579F" w:rsidP="00AA579F">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7E59E042" w14:textId="7A6D2DED" w:rsidR="00AA579F" w:rsidRPr="00E248B1" w:rsidRDefault="00AA579F" w:rsidP="00AA579F">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AA579F" w:rsidRPr="00E248B1" w14:paraId="5BB6F0B1"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0B6E78" w14:textId="77777777" w:rsidR="00AA579F" w:rsidRPr="00E248B1" w:rsidRDefault="00AA579F" w:rsidP="00AA579F">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18</w:t>
            </w:r>
          </w:p>
        </w:tc>
        <w:tc>
          <w:tcPr>
            <w:tcW w:w="3911" w:type="dxa"/>
            <w:tcBorders>
              <w:top w:val="nil"/>
              <w:left w:val="nil"/>
              <w:bottom w:val="single" w:sz="4" w:space="0" w:color="auto"/>
              <w:right w:val="single" w:sz="4" w:space="0" w:color="auto"/>
            </w:tcBorders>
            <w:shd w:val="clear" w:color="auto" w:fill="auto"/>
            <w:noWrap/>
            <w:vAlign w:val="center"/>
            <w:hideMark/>
          </w:tcPr>
          <w:p w14:paraId="4599A37F" w14:textId="77777777" w:rsidR="00AA579F" w:rsidRPr="00E248B1" w:rsidRDefault="00AA579F" w:rsidP="00AA579F">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自然保护区</w:t>
            </w:r>
          </w:p>
        </w:tc>
        <w:tc>
          <w:tcPr>
            <w:tcW w:w="3000" w:type="dxa"/>
            <w:tcBorders>
              <w:top w:val="nil"/>
              <w:left w:val="nil"/>
              <w:bottom w:val="single" w:sz="4" w:space="0" w:color="auto"/>
              <w:right w:val="single" w:sz="4" w:space="0" w:color="auto"/>
            </w:tcBorders>
            <w:shd w:val="clear" w:color="auto" w:fill="auto"/>
            <w:noWrap/>
            <w:vAlign w:val="center"/>
            <w:hideMark/>
          </w:tcPr>
          <w:p w14:paraId="322217EE" w14:textId="77777777" w:rsidR="00AA579F" w:rsidRPr="00E248B1" w:rsidRDefault="00AA579F" w:rsidP="00AA579F">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环保或林业行政主管部门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60FCC24D" w14:textId="4987E22C" w:rsidR="00AA579F" w:rsidRPr="00E248B1" w:rsidRDefault="00AA579F" w:rsidP="00AA579F">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6895EAFD"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3CA5A6"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19</w:t>
            </w:r>
          </w:p>
        </w:tc>
        <w:tc>
          <w:tcPr>
            <w:tcW w:w="3911" w:type="dxa"/>
            <w:tcBorders>
              <w:top w:val="nil"/>
              <w:left w:val="nil"/>
              <w:bottom w:val="single" w:sz="4" w:space="0" w:color="auto"/>
              <w:right w:val="single" w:sz="4" w:space="0" w:color="auto"/>
            </w:tcBorders>
            <w:shd w:val="clear" w:color="auto" w:fill="auto"/>
            <w:noWrap/>
            <w:vAlign w:val="center"/>
            <w:hideMark/>
          </w:tcPr>
          <w:p w14:paraId="75AB81A1"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市政管网</w:t>
            </w:r>
          </w:p>
        </w:tc>
        <w:tc>
          <w:tcPr>
            <w:tcW w:w="3000" w:type="dxa"/>
            <w:tcBorders>
              <w:top w:val="nil"/>
              <w:left w:val="nil"/>
              <w:bottom w:val="single" w:sz="4" w:space="0" w:color="auto"/>
              <w:right w:val="single" w:sz="4" w:space="0" w:color="auto"/>
            </w:tcBorders>
            <w:shd w:val="clear" w:color="auto" w:fill="auto"/>
            <w:noWrap/>
            <w:vAlign w:val="center"/>
            <w:hideMark/>
          </w:tcPr>
          <w:p w14:paraId="4F9903C2"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市政行政主管部门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3C32167F" w14:textId="56A11CAC"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093C52B3"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64D87B"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20</w:t>
            </w:r>
          </w:p>
        </w:tc>
        <w:tc>
          <w:tcPr>
            <w:tcW w:w="3911" w:type="dxa"/>
            <w:tcBorders>
              <w:top w:val="nil"/>
              <w:left w:val="nil"/>
              <w:bottom w:val="single" w:sz="4" w:space="0" w:color="auto"/>
              <w:right w:val="single" w:sz="4" w:space="0" w:color="auto"/>
            </w:tcBorders>
            <w:shd w:val="clear" w:color="auto" w:fill="auto"/>
            <w:noWrap/>
            <w:vAlign w:val="center"/>
            <w:hideMark/>
          </w:tcPr>
          <w:p w14:paraId="69D1C817"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风景名胜区</w:t>
            </w:r>
          </w:p>
        </w:tc>
        <w:tc>
          <w:tcPr>
            <w:tcW w:w="3000" w:type="dxa"/>
            <w:tcBorders>
              <w:top w:val="nil"/>
              <w:left w:val="nil"/>
              <w:bottom w:val="single" w:sz="4" w:space="0" w:color="auto"/>
              <w:right w:val="single" w:sz="4" w:space="0" w:color="auto"/>
            </w:tcBorders>
            <w:shd w:val="clear" w:color="auto" w:fill="auto"/>
            <w:noWrap/>
            <w:vAlign w:val="center"/>
            <w:hideMark/>
          </w:tcPr>
          <w:p w14:paraId="2FF5F94A"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市政行政主管部门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0A696B0C" w14:textId="7DD5D4A3"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7B7691" w:rsidRPr="00E248B1" w14:paraId="3AA29247"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3D5E5D" w14:textId="77777777"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21</w:t>
            </w:r>
          </w:p>
        </w:tc>
        <w:tc>
          <w:tcPr>
            <w:tcW w:w="3911" w:type="dxa"/>
            <w:tcBorders>
              <w:top w:val="nil"/>
              <w:left w:val="nil"/>
              <w:bottom w:val="single" w:sz="4" w:space="0" w:color="auto"/>
              <w:right w:val="single" w:sz="4" w:space="0" w:color="auto"/>
            </w:tcBorders>
            <w:shd w:val="clear" w:color="auto" w:fill="auto"/>
            <w:noWrap/>
            <w:vAlign w:val="center"/>
            <w:hideMark/>
          </w:tcPr>
          <w:p w14:paraId="4F59FE9C"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森林公园</w:t>
            </w:r>
          </w:p>
        </w:tc>
        <w:tc>
          <w:tcPr>
            <w:tcW w:w="3000" w:type="dxa"/>
            <w:tcBorders>
              <w:top w:val="nil"/>
              <w:left w:val="nil"/>
              <w:bottom w:val="single" w:sz="4" w:space="0" w:color="auto"/>
              <w:right w:val="single" w:sz="4" w:space="0" w:color="auto"/>
            </w:tcBorders>
            <w:shd w:val="clear" w:color="auto" w:fill="auto"/>
            <w:noWrap/>
            <w:vAlign w:val="center"/>
            <w:hideMark/>
          </w:tcPr>
          <w:p w14:paraId="4A8984EE" w14:textId="77777777" w:rsidR="007B7691" w:rsidRPr="00E248B1" w:rsidRDefault="007B7691"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林业行政主管部门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18BD8BA2" w14:textId="0F4B6F79" w:rsidR="007B7691" w:rsidRPr="00E248B1" w:rsidRDefault="007B7691" w:rsidP="007B7691">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r w:rsidR="00C5043A" w:rsidRPr="00E248B1" w14:paraId="6EFFDF7C" w14:textId="77777777" w:rsidTr="00546AFC">
        <w:trPr>
          <w:trHeight w:val="34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D29220" w14:textId="77777777"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22</w:t>
            </w:r>
          </w:p>
        </w:tc>
        <w:tc>
          <w:tcPr>
            <w:tcW w:w="3911" w:type="dxa"/>
            <w:tcBorders>
              <w:top w:val="nil"/>
              <w:left w:val="nil"/>
              <w:bottom w:val="single" w:sz="4" w:space="0" w:color="auto"/>
              <w:right w:val="single" w:sz="4" w:space="0" w:color="auto"/>
            </w:tcBorders>
            <w:shd w:val="clear" w:color="auto" w:fill="auto"/>
            <w:noWrap/>
            <w:vAlign w:val="center"/>
            <w:hideMark/>
          </w:tcPr>
          <w:p w14:paraId="6E3C916A"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林地资源调查数据</w:t>
            </w:r>
          </w:p>
        </w:tc>
        <w:tc>
          <w:tcPr>
            <w:tcW w:w="3000" w:type="dxa"/>
            <w:tcBorders>
              <w:top w:val="nil"/>
              <w:left w:val="nil"/>
              <w:bottom w:val="single" w:sz="4" w:space="0" w:color="auto"/>
              <w:right w:val="single" w:sz="4" w:space="0" w:color="auto"/>
            </w:tcBorders>
            <w:shd w:val="clear" w:color="auto" w:fill="auto"/>
            <w:noWrap/>
            <w:vAlign w:val="center"/>
            <w:hideMark/>
          </w:tcPr>
          <w:p w14:paraId="24A38DC4" w14:textId="77777777" w:rsidR="00C5043A" w:rsidRPr="00E248B1" w:rsidRDefault="00C5043A" w:rsidP="00C5043A">
            <w:pPr>
              <w:widowControl/>
              <w:rPr>
                <w:rFonts w:ascii="楷体" w:eastAsia="楷体" w:hAnsi="楷体" w:cs="Times New Roman"/>
                <w:color w:val="000000"/>
                <w:kern w:val="0"/>
                <w:sz w:val="20"/>
                <w:szCs w:val="20"/>
              </w:rPr>
            </w:pPr>
            <w:r w:rsidRPr="00E248B1">
              <w:rPr>
                <w:rFonts w:ascii="楷体" w:eastAsia="楷体" w:hAnsi="楷体" w:cs="Times New Roman"/>
                <w:color w:val="000000"/>
                <w:kern w:val="0"/>
                <w:sz w:val="20"/>
                <w:szCs w:val="20"/>
              </w:rPr>
              <w:t>林业行政主管部门</w:t>
            </w:r>
          </w:p>
        </w:tc>
        <w:tc>
          <w:tcPr>
            <w:tcW w:w="1080" w:type="dxa"/>
            <w:tcBorders>
              <w:top w:val="nil"/>
              <w:left w:val="nil"/>
              <w:bottom w:val="single" w:sz="4" w:space="0" w:color="auto"/>
              <w:right w:val="single" w:sz="4" w:space="0" w:color="auto"/>
            </w:tcBorders>
            <w:shd w:val="clear" w:color="auto" w:fill="auto"/>
            <w:noWrap/>
            <w:vAlign w:val="center"/>
            <w:hideMark/>
          </w:tcPr>
          <w:p w14:paraId="31824E3A" w14:textId="035320EA" w:rsidR="00C5043A" w:rsidRPr="00E248B1" w:rsidRDefault="00C5043A" w:rsidP="00C5043A">
            <w:pPr>
              <w:widowControl/>
              <w:jc w:val="center"/>
              <w:rPr>
                <w:rFonts w:ascii="楷体" w:eastAsia="楷体" w:hAnsi="楷体" w:cs="Times New Roman"/>
                <w:color w:val="000000"/>
                <w:kern w:val="0"/>
                <w:sz w:val="20"/>
                <w:szCs w:val="20"/>
              </w:rPr>
            </w:pPr>
            <w:r w:rsidRPr="00E248B1">
              <w:rPr>
                <w:rFonts w:ascii="楷体" w:eastAsia="楷体" w:hAnsi="楷体" w:cs="宋体" w:hint="eastAsia"/>
                <w:color w:val="000000"/>
                <w:kern w:val="0"/>
                <w:sz w:val="20"/>
                <w:szCs w:val="20"/>
              </w:rPr>
              <w:t>★</w:t>
            </w:r>
          </w:p>
        </w:tc>
      </w:tr>
    </w:tbl>
    <w:p w14:paraId="2DD8FD23" w14:textId="227DD158" w:rsidR="00C5043A" w:rsidRPr="00E248B1" w:rsidRDefault="00C5043A" w:rsidP="00E248B1">
      <w:pPr>
        <w:pStyle w:val="ac"/>
        <w:spacing w:before="0" w:beforeAutospacing="0" w:after="0" w:afterAutospacing="0"/>
        <w:ind w:firstLineChars="200" w:firstLine="420"/>
        <w:jc w:val="both"/>
        <w:rPr>
          <w:color w:val="333333"/>
          <w:sz w:val="21"/>
          <w:szCs w:val="21"/>
        </w:rPr>
      </w:pPr>
      <w:r w:rsidRPr="00E248B1">
        <w:rPr>
          <w:rFonts w:hint="eastAsia"/>
          <w:color w:val="333333"/>
          <w:sz w:val="21"/>
          <w:szCs w:val="21"/>
        </w:rPr>
        <w:t>注：表中★为必收资料，☆为可收资料。</w:t>
      </w:r>
      <w:r w:rsidR="005C70AA" w:rsidRPr="00E248B1">
        <w:rPr>
          <w:rFonts w:hint="eastAsia"/>
          <w:color w:val="333333"/>
          <w:sz w:val="21"/>
          <w:szCs w:val="21"/>
        </w:rPr>
        <w:t>具体资料收集可根据区域生态环境</w:t>
      </w:r>
      <w:r w:rsidR="00D0384F" w:rsidRPr="00E248B1">
        <w:rPr>
          <w:rFonts w:hint="eastAsia"/>
          <w:color w:val="333333"/>
          <w:sz w:val="21"/>
          <w:szCs w:val="21"/>
        </w:rPr>
        <w:t>保护规划编制</w:t>
      </w:r>
      <w:r w:rsidR="005C70AA" w:rsidRPr="00E248B1">
        <w:rPr>
          <w:rFonts w:hint="eastAsia"/>
          <w:color w:val="333333"/>
          <w:sz w:val="21"/>
          <w:szCs w:val="21"/>
        </w:rPr>
        <w:t>工作需要以及相关部门资料提供情况灵活把握。</w:t>
      </w:r>
    </w:p>
    <w:p w14:paraId="620B7DCB" w14:textId="77777777" w:rsidR="00C25F5E" w:rsidRDefault="00C25F5E">
      <w:pPr>
        <w:widowControl/>
        <w:jc w:val="left"/>
        <w:rPr>
          <w:rFonts w:ascii="Times New Roman" w:eastAsia="宋体" w:hAnsi="Times New Roman" w:cs="Times New Roman"/>
          <w:b/>
          <w:sz w:val="24"/>
          <w:szCs w:val="24"/>
        </w:rPr>
      </w:pPr>
    </w:p>
    <w:p w14:paraId="2394D20F" w14:textId="576F507A" w:rsidR="009A1B2A" w:rsidRDefault="009A1B2A">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11FB840B" w14:textId="77777777" w:rsidR="00333D40" w:rsidRDefault="009A1B2A" w:rsidP="00333D40">
      <w:pPr>
        <w:jc w:val="center"/>
        <w:outlineLvl w:val="0"/>
        <w:rPr>
          <w:rFonts w:ascii="黑体" w:eastAsia="黑体" w:hAnsi="黑体" w:cs="Times New Roman"/>
          <w:sz w:val="30"/>
          <w:szCs w:val="30"/>
        </w:rPr>
      </w:pPr>
      <w:r w:rsidRPr="00E248B1">
        <w:rPr>
          <w:rFonts w:ascii="黑体" w:eastAsia="黑体" w:hAnsi="黑体" w:cs="Times New Roman" w:hint="eastAsia"/>
          <w:sz w:val="30"/>
          <w:szCs w:val="30"/>
        </w:rPr>
        <w:lastRenderedPageBreak/>
        <w:t>附录</w:t>
      </w:r>
      <w:r w:rsidRPr="00E248B1">
        <w:rPr>
          <w:rFonts w:ascii="黑体" w:eastAsia="黑体" w:hAnsi="黑体" w:cs="Times New Roman"/>
          <w:sz w:val="30"/>
          <w:szCs w:val="30"/>
        </w:rPr>
        <w:t>D</w:t>
      </w:r>
    </w:p>
    <w:p w14:paraId="5E094F24" w14:textId="77777777" w:rsidR="00333D40" w:rsidRDefault="004D685D" w:rsidP="00333D40">
      <w:pPr>
        <w:jc w:val="center"/>
        <w:outlineLvl w:val="0"/>
        <w:rPr>
          <w:rFonts w:ascii="黑体" w:eastAsia="黑体" w:hAnsi="黑体" w:cs="Times New Roman"/>
          <w:sz w:val="30"/>
          <w:szCs w:val="30"/>
        </w:rPr>
      </w:pPr>
      <w:r w:rsidRPr="00E248B1">
        <w:rPr>
          <w:rFonts w:ascii="黑体" w:eastAsia="黑体" w:hAnsi="黑体" w:cs="Times New Roman" w:hint="eastAsia"/>
          <w:sz w:val="30"/>
          <w:szCs w:val="30"/>
        </w:rPr>
        <w:t>（资料性</w:t>
      </w:r>
      <w:r w:rsidRPr="00E248B1">
        <w:rPr>
          <w:rFonts w:ascii="黑体" w:eastAsia="黑体" w:hAnsi="黑体" w:cs="Times New Roman"/>
          <w:sz w:val="30"/>
          <w:szCs w:val="30"/>
        </w:rPr>
        <w:t>附录</w:t>
      </w:r>
      <w:r w:rsidRPr="00E248B1">
        <w:rPr>
          <w:rFonts w:ascii="黑体" w:eastAsia="黑体" w:hAnsi="黑体" w:cs="Times New Roman" w:hint="eastAsia"/>
          <w:sz w:val="30"/>
          <w:szCs w:val="30"/>
        </w:rPr>
        <w:t>）</w:t>
      </w:r>
    </w:p>
    <w:p w14:paraId="227CCBD4" w14:textId="262E051A" w:rsidR="009A1B2A" w:rsidRPr="00E248B1" w:rsidRDefault="009A1B2A" w:rsidP="00333D40">
      <w:pPr>
        <w:jc w:val="center"/>
        <w:outlineLvl w:val="0"/>
        <w:rPr>
          <w:rFonts w:ascii="黑体" w:eastAsia="黑体" w:hAnsi="黑体" w:cs="Times New Roman"/>
          <w:sz w:val="30"/>
          <w:szCs w:val="30"/>
        </w:rPr>
      </w:pPr>
      <w:r w:rsidRPr="00E248B1">
        <w:rPr>
          <w:rFonts w:ascii="黑体" w:eastAsia="黑体" w:hAnsi="黑体" w:cs="Times New Roman" w:hint="eastAsia"/>
          <w:sz w:val="30"/>
          <w:szCs w:val="30"/>
        </w:rPr>
        <w:t>主要预测方法</w:t>
      </w:r>
    </w:p>
    <w:p w14:paraId="4E8674EF" w14:textId="77777777" w:rsidR="00333D40" w:rsidRDefault="00333D40" w:rsidP="004806B0">
      <w:pPr>
        <w:widowControl/>
        <w:spacing w:line="360" w:lineRule="auto"/>
        <w:jc w:val="left"/>
        <w:rPr>
          <w:rFonts w:ascii="Times New Roman" w:eastAsia="楷体" w:hAnsi="Times New Roman" w:cs="Times New Roman"/>
          <w:sz w:val="24"/>
          <w:szCs w:val="24"/>
        </w:rPr>
      </w:pPr>
    </w:p>
    <w:p w14:paraId="73625F05" w14:textId="450BDE74" w:rsidR="009A1B2A" w:rsidRPr="00E248B1" w:rsidRDefault="00E248B1" w:rsidP="004806B0">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1.</w:t>
      </w:r>
      <w:r w:rsidR="009A1B2A" w:rsidRPr="00E248B1">
        <w:rPr>
          <w:rFonts w:ascii="Times New Roman" w:eastAsia="楷体" w:hAnsi="Times New Roman" w:cs="Times New Roman"/>
          <w:sz w:val="24"/>
          <w:szCs w:val="24"/>
        </w:rPr>
        <w:t>平均增长率法</w:t>
      </w:r>
    </w:p>
    <w:p w14:paraId="0EA158F9" w14:textId="150413B4" w:rsidR="00683B8B" w:rsidRPr="00E248B1" w:rsidRDefault="00683B8B" w:rsidP="004806B0">
      <w:pPr>
        <w:widowControl/>
        <w:spacing w:line="360" w:lineRule="auto"/>
        <w:jc w:val="center"/>
        <w:rPr>
          <w:rFonts w:ascii="Times New Roman" w:eastAsia="楷体" w:hAnsi="Times New Roman" w:cs="Times New Roman"/>
          <w:sz w:val="24"/>
          <w:szCs w:val="24"/>
        </w:rPr>
      </w:pPr>
      <w:r w:rsidRPr="00E248B1">
        <w:rPr>
          <w:rFonts w:ascii="Times New Roman" w:eastAsia="楷体" w:hAnsi="Times New Roman" w:cs="Times New Roman"/>
          <w:sz w:val="24"/>
          <w:szCs w:val="24"/>
        </w:rPr>
        <w:t>Y=X</w:t>
      </w:r>
      <w:r w:rsidRPr="00E248B1">
        <w:rPr>
          <w:rFonts w:ascii="Times New Roman" w:eastAsia="楷体" w:hAnsi="Times New Roman" w:cs="Times New Roman"/>
          <w:sz w:val="24"/>
          <w:szCs w:val="24"/>
        </w:rPr>
        <w:t>（</w:t>
      </w:r>
      <w:r w:rsidRPr="00E248B1">
        <w:rPr>
          <w:rFonts w:ascii="Times New Roman" w:eastAsia="楷体" w:hAnsi="Times New Roman" w:cs="Times New Roman"/>
          <w:sz w:val="24"/>
          <w:szCs w:val="24"/>
        </w:rPr>
        <w:t>1+a</w:t>
      </w:r>
      <w:r w:rsidRPr="00E248B1">
        <w:rPr>
          <w:rFonts w:ascii="Times New Roman" w:eastAsia="楷体" w:hAnsi="Times New Roman" w:cs="Times New Roman"/>
          <w:sz w:val="24"/>
          <w:szCs w:val="24"/>
        </w:rPr>
        <w:t>）</w:t>
      </w:r>
      <w:r w:rsidRPr="00E248B1">
        <w:rPr>
          <w:rFonts w:ascii="Times New Roman" w:eastAsia="楷体" w:hAnsi="Times New Roman" w:cs="Times New Roman"/>
          <w:sz w:val="24"/>
          <w:szCs w:val="24"/>
          <w:vertAlign w:val="superscript"/>
        </w:rPr>
        <w:t>n</w:t>
      </w:r>
    </w:p>
    <w:p w14:paraId="55408B74" w14:textId="77777777" w:rsidR="00683B8B" w:rsidRPr="00E248B1" w:rsidRDefault="00683B8B" w:rsidP="004806B0">
      <w:pPr>
        <w:widowControl/>
        <w:spacing w:line="360" w:lineRule="auto"/>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式中：</w:t>
      </w:r>
    </w:p>
    <w:p w14:paraId="663E6D55" w14:textId="3D11218A" w:rsidR="00683B8B" w:rsidRPr="00E248B1" w:rsidRDefault="00683B8B"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Y</w:t>
      </w:r>
      <w:r w:rsidRPr="00E248B1">
        <w:rPr>
          <w:rFonts w:ascii="Times New Roman" w:eastAsia="楷体" w:hAnsi="Times New Roman" w:cs="Times New Roman"/>
          <w:sz w:val="24"/>
          <w:szCs w:val="24"/>
        </w:rPr>
        <w:t>为人口或经济预测值；</w:t>
      </w:r>
    </w:p>
    <w:p w14:paraId="67FC8A35" w14:textId="77777777" w:rsidR="00830764" w:rsidRPr="00E248B1" w:rsidRDefault="00830764" w:rsidP="00830764">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X</w:t>
      </w:r>
      <w:r w:rsidRPr="00E248B1">
        <w:rPr>
          <w:rFonts w:ascii="Times New Roman" w:eastAsia="楷体" w:hAnsi="Times New Roman" w:cs="Times New Roman"/>
          <w:sz w:val="24"/>
          <w:szCs w:val="24"/>
        </w:rPr>
        <w:t>为规划基准年人口或经济现状值；</w:t>
      </w:r>
    </w:p>
    <w:p w14:paraId="723CC01B" w14:textId="556D70BA" w:rsidR="00683B8B" w:rsidRPr="00E248B1" w:rsidRDefault="00683B8B"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a</w:t>
      </w:r>
      <w:r w:rsidRPr="00E248B1">
        <w:rPr>
          <w:rFonts w:ascii="Times New Roman" w:eastAsia="楷体" w:hAnsi="Times New Roman" w:cs="Times New Roman"/>
          <w:sz w:val="24"/>
          <w:szCs w:val="24"/>
        </w:rPr>
        <w:t>为人口或经济年均增长率；</w:t>
      </w:r>
    </w:p>
    <w:p w14:paraId="2451B875" w14:textId="1665F253" w:rsidR="00683B8B" w:rsidRPr="00E248B1" w:rsidRDefault="00683B8B"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N</w:t>
      </w:r>
      <w:r w:rsidRPr="00E248B1">
        <w:rPr>
          <w:rFonts w:ascii="Times New Roman" w:eastAsia="楷体" w:hAnsi="Times New Roman" w:cs="Times New Roman"/>
          <w:sz w:val="24"/>
          <w:szCs w:val="24"/>
        </w:rPr>
        <w:t>为规划</w:t>
      </w:r>
      <w:r w:rsidR="00C916A3" w:rsidRPr="00E248B1">
        <w:rPr>
          <w:rFonts w:ascii="Times New Roman" w:eastAsia="楷体" w:hAnsi="Times New Roman" w:cs="Times New Roman"/>
          <w:sz w:val="24"/>
          <w:szCs w:val="24"/>
        </w:rPr>
        <w:t>期限</w:t>
      </w:r>
      <w:r w:rsidR="00830764" w:rsidRPr="00E248B1">
        <w:rPr>
          <w:rFonts w:ascii="Times New Roman" w:eastAsia="楷体" w:hAnsi="Times New Roman" w:cs="Times New Roman"/>
          <w:sz w:val="24"/>
          <w:szCs w:val="24"/>
        </w:rPr>
        <w:t>数</w:t>
      </w:r>
      <w:r w:rsidR="00C916A3" w:rsidRPr="00E248B1">
        <w:rPr>
          <w:rFonts w:ascii="Times New Roman" w:eastAsia="楷体" w:hAnsi="Times New Roman" w:cs="Times New Roman"/>
          <w:sz w:val="24"/>
          <w:szCs w:val="24"/>
        </w:rPr>
        <w:t>值。</w:t>
      </w:r>
    </w:p>
    <w:p w14:paraId="2F7921DA" w14:textId="61E508C3" w:rsidR="009A1B2A" w:rsidRPr="00E248B1" w:rsidRDefault="00E248B1" w:rsidP="004806B0">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2.</w:t>
      </w:r>
      <w:r w:rsidR="009A1B2A" w:rsidRPr="00E248B1">
        <w:rPr>
          <w:rFonts w:ascii="Times New Roman" w:eastAsia="楷体" w:hAnsi="Times New Roman" w:cs="Times New Roman"/>
          <w:sz w:val="24"/>
          <w:szCs w:val="24"/>
        </w:rPr>
        <w:t>线性回归法</w:t>
      </w:r>
    </w:p>
    <w:p w14:paraId="0F25D3F0" w14:textId="39404706" w:rsidR="00C916A3" w:rsidRPr="00E248B1" w:rsidRDefault="00C916A3" w:rsidP="004806B0">
      <w:pPr>
        <w:widowControl/>
        <w:spacing w:line="360" w:lineRule="auto"/>
        <w:jc w:val="center"/>
        <w:rPr>
          <w:rFonts w:ascii="Times New Roman" w:eastAsia="楷体" w:hAnsi="Times New Roman" w:cs="Times New Roman"/>
          <w:sz w:val="24"/>
          <w:szCs w:val="24"/>
        </w:rPr>
      </w:pPr>
      <w:r w:rsidRPr="00E248B1">
        <w:rPr>
          <w:rFonts w:ascii="Times New Roman" w:eastAsia="楷体" w:hAnsi="Times New Roman" w:cs="Times New Roman"/>
          <w:sz w:val="24"/>
          <w:szCs w:val="24"/>
        </w:rPr>
        <w:t>Y=</w:t>
      </w:r>
      <w:proofErr w:type="spellStart"/>
      <w:r w:rsidRPr="00E248B1">
        <w:rPr>
          <w:rFonts w:ascii="Times New Roman" w:eastAsia="楷体" w:hAnsi="Times New Roman" w:cs="Times New Roman"/>
          <w:sz w:val="24"/>
          <w:szCs w:val="24"/>
        </w:rPr>
        <w:t>aX+b</w:t>
      </w:r>
      <w:proofErr w:type="spellEnd"/>
    </w:p>
    <w:p w14:paraId="4610118E" w14:textId="05FA7955" w:rsidR="00C916A3" w:rsidRPr="00E248B1" w:rsidRDefault="00C916A3" w:rsidP="00C916A3">
      <w:pPr>
        <w:widowControl/>
        <w:spacing w:line="360" w:lineRule="auto"/>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式中：</w:t>
      </w:r>
    </w:p>
    <w:p w14:paraId="54FB5396" w14:textId="77777777" w:rsidR="00C916A3" w:rsidRPr="00E248B1" w:rsidRDefault="00C916A3" w:rsidP="00C916A3">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Y</w:t>
      </w:r>
      <w:r w:rsidRPr="00E248B1">
        <w:rPr>
          <w:rFonts w:ascii="Times New Roman" w:eastAsia="楷体" w:hAnsi="Times New Roman" w:cs="Times New Roman"/>
          <w:sz w:val="24"/>
          <w:szCs w:val="24"/>
        </w:rPr>
        <w:t>为人口或经济预测值；</w:t>
      </w:r>
    </w:p>
    <w:p w14:paraId="66FCA951" w14:textId="19553A35" w:rsidR="00C916A3" w:rsidRPr="00E248B1" w:rsidRDefault="00C916A3" w:rsidP="00C916A3">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X</w:t>
      </w:r>
      <w:r w:rsidRPr="00E248B1">
        <w:rPr>
          <w:rFonts w:ascii="Times New Roman" w:eastAsia="楷体" w:hAnsi="Times New Roman" w:cs="Times New Roman"/>
          <w:sz w:val="24"/>
          <w:szCs w:val="24"/>
        </w:rPr>
        <w:t>为规划目标年年份数值；</w:t>
      </w:r>
    </w:p>
    <w:p w14:paraId="0F818452" w14:textId="77777777" w:rsidR="00C916A3" w:rsidRPr="00E248B1" w:rsidRDefault="00C916A3" w:rsidP="00C916A3">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a</w:t>
      </w:r>
      <w:r w:rsidRPr="00E248B1">
        <w:rPr>
          <w:rFonts w:ascii="Times New Roman" w:eastAsia="楷体" w:hAnsi="Times New Roman" w:cs="Times New Roman"/>
          <w:sz w:val="24"/>
          <w:szCs w:val="24"/>
        </w:rPr>
        <w:t>为规划目标年年份系数；</w:t>
      </w:r>
    </w:p>
    <w:p w14:paraId="750D75B0" w14:textId="4D0B6CE4" w:rsidR="00C916A3" w:rsidRPr="00E248B1" w:rsidRDefault="00C916A3"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b</w:t>
      </w:r>
      <w:r w:rsidRPr="00E248B1">
        <w:rPr>
          <w:rFonts w:ascii="Times New Roman" w:eastAsia="楷体" w:hAnsi="Times New Roman" w:cs="Times New Roman"/>
          <w:sz w:val="24"/>
          <w:szCs w:val="24"/>
        </w:rPr>
        <w:t>为常数。</w:t>
      </w:r>
    </w:p>
    <w:p w14:paraId="5327D76F" w14:textId="26167285" w:rsidR="009A1B2A" w:rsidRPr="00E248B1" w:rsidRDefault="00E248B1" w:rsidP="00C916A3">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3.</w:t>
      </w:r>
      <w:r w:rsidR="009A1B2A" w:rsidRPr="00E248B1">
        <w:rPr>
          <w:rFonts w:ascii="Times New Roman" w:eastAsia="楷体" w:hAnsi="Times New Roman" w:cs="Times New Roman"/>
          <w:sz w:val="24"/>
          <w:szCs w:val="24"/>
        </w:rPr>
        <w:t>移动平均法</w:t>
      </w:r>
    </w:p>
    <w:p w14:paraId="32F15F92" w14:textId="420F74F0" w:rsidR="00776628" w:rsidRPr="00E248B1" w:rsidRDefault="00776628" w:rsidP="00867B75">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移动平均法是将一定历史时期的人口规模数据，根据近期数据对预测值影响较大，而远期数据对预测值影响较小的事实，把平均数逐期移动。</w:t>
      </w:r>
    </w:p>
    <w:p w14:paraId="67AB6A33" w14:textId="7A96D956" w:rsidR="00867B75" w:rsidRPr="00E248B1" w:rsidRDefault="00867B75"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如果某时间序列</w:t>
      </w:r>
      <w:r w:rsidR="00F446BA" w:rsidRPr="00E248B1">
        <w:rPr>
          <w:rFonts w:ascii="Times New Roman" w:eastAsia="楷体" w:hAnsi="Times New Roman" w:cs="Times New Roman"/>
          <w:sz w:val="24"/>
          <w:szCs w:val="24"/>
        </w:rPr>
        <w:t>人口</w:t>
      </w:r>
      <w:r w:rsidR="00776628" w:rsidRPr="00E248B1">
        <w:rPr>
          <w:rFonts w:ascii="Times New Roman" w:eastAsia="楷体" w:hAnsi="Times New Roman" w:cs="Times New Roman"/>
          <w:sz w:val="24"/>
          <w:szCs w:val="24"/>
        </w:rPr>
        <w:t>数据</w:t>
      </w:r>
      <w:r w:rsidRPr="00E248B1">
        <w:rPr>
          <w:rFonts w:ascii="Times New Roman" w:eastAsia="楷体" w:hAnsi="Times New Roman" w:cs="Times New Roman"/>
          <w:sz w:val="24"/>
          <w:szCs w:val="24"/>
        </w:rPr>
        <w:t>为</w:t>
      </w:r>
      <w:r w:rsidRPr="00E248B1">
        <w:rPr>
          <w:rFonts w:ascii="Times New Roman" w:eastAsia="楷体" w:hAnsi="Times New Roman" w:cs="Times New Roman"/>
          <w:sz w:val="24"/>
          <w:szCs w:val="24"/>
        </w:rPr>
        <w:t>y</w:t>
      </w:r>
      <w:r w:rsidRPr="00E248B1">
        <w:rPr>
          <w:rFonts w:ascii="Times New Roman" w:eastAsia="楷体" w:hAnsi="Times New Roman" w:cs="Times New Roman"/>
          <w:sz w:val="24"/>
          <w:szCs w:val="24"/>
          <w:vertAlign w:val="subscript"/>
        </w:rPr>
        <w:t>1</w:t>
      </w:r>
      <w:r w:rsidRPr="00E248B1">
        <w:rPr>
          <w:rFonts w:ascii="Times New Roman" w:eastAsia="楷体" w:hAnsi="Times New Roman" w:cs="Times New Roman"/>
          <w:sz w:val="24"/>
          <w:szCs w:val="24"/>
        </w:rPr>
        <w:t>，</w:t>
      </w:r>
      <w:r w:rsidRPr="00E248B1">
        <w:rPr>
          <w:rFonts w:ascii="Times New Roman" w:eastAsia="楷体" w:hAnsi="Times New Roman" w:cs="Times New Roman"/>
          <w:sz w:val="24"/>
          <w:szCs w:val="24"/>
        </w:rPr>
        <w:t>y</w:t>
      </w:r>
      <w:r w:rsidRPr="00E248B1">
        <w:rPr>
          <w:rFonts w:ascii="Times New Roman" w:eastAsia="楷体" w:hAnsi="Times New Roman" w:cs="Times New Roman"/>
          <w:sz w:val="24"/>
          <w:szCs w:val="24"/>
          <w:vertAlign w:val="subscript"/>
        </w:rPr>
        <w:t>2</w:t>
      </w:r>
      <w:r w:rsidR="003B40D8" w:rsidRPr="00E248B1">
        <w:rPr>
          <w:rFonts w:ascii="Times New Roman" w:eastAsia="楷体" w:hAnsi="Times New Roman" w:cs="Times New Roman"/>
          <w:sz w:val="24"/>
          <w:szCs w:val="24"/>
        </w:rPr>
        <w:t>，</w:t>
      </w:r>
      <w:r w:rsidR="003B40D8" w:rsidRPr="00E248B1">
        <w:rPr>
          <w:rFonts w:ascii="Times New Roman" w:eastAsia="楷体" w:hAnsi="Times New Roman" w:cs="Times New Roman"/>
          <w:sz w:val="24"/>
          <w:szCs w:val="24"/>
        </w:rPr>
        <w:t>...</w:t>
      </w:r>
      <w:r w:rsidR="003B40D8" w:rsidRPr="00E248B1">
        <w:rPr>
          <w:rFonts w:ascii="Times New Roman" w:eastAsia="楷体" w:hAnsi="Times New Roman" w:cs="Times New Roman"/>
          <w:sz w:val="24"/>
          <w:szCs w:val="24"/>
        </w:rPr>
        <w:t>，</w:t>
      </w:r>
      <w:proofErr w:type="spellStart"/>
      <w:r w:rsidR="003B40D8" w:rsidRPr="00E248B1">
        <w:rPr>
          <w:rFonts w:ascii="Times New Roman" w:eastAsia="楷体" w:hAnsi="Times New Roman" w:cs="Times New Roman"/>
          <w:sz w:val="24"/>
          <w:szCs w:val="24"/>
        </w:rPr>
        <w:t>y</w:t>
      </w:r>
      <w:r w:rsidR="003B40D8" w:rsidRPr="00E248B1">
        <w:rPr>
          <w:rFonts w:ascii="Times New Roman" w:eastAsia="楷体" w:hAnsi="Times New Roman" w:cs="Times New Roman"/>
          <w:sz w:val="24"/>
          <w:szCs w:val="24"/>
          <w:vertAlign w:val="subscript"/>
        </w:rPr>
        <w:t>t</w:t>
      </w:r>
      <w:proofErr w:type="spellEnd"/>
      <w:r w:rsidR="003B40D8" w:rsidRPr="00E248B1">
        <w:rPr>
          <w:rFonts w:ascii="Times New Roman" w:eastAsia="楷体" w:hAnsi="Times New Roman" w:cs="Times New Roman"/>
          <w:sz w:val="24"/>
          <w:szCs w:val="24"/>
        </w:rPr>
        <w:t>，则该序列在</w:t>
      </w:r>
      <w:r w:rsidR="003B40D8" w:rsidRPr="00E248B1">
        <w:rPr>
          <w:rFonts w:ascii="Times New Roman" w:eastAsia="楷体" w:hAnsi="Times New Roman" w:cs="Times New Roman"/>
          <w:sz w:val="24"/>
          <w:szCs w:val="24"/>
        </w:rPr>
        <w:t>t+1</w:t>
      </w:r>
      <w:r w:rsidR="003B40D8" w:rsidRPr="00E248B1">
        <w:rPr>
          <w:rFonts w:ascii="Times New Roman" w:eastAsia="楷体" w:hAnsi="Times New Roman" w:cs="Times New Roman"/>
          <w:sz w:val="24"/>
          <w:szCs w:val="24"/>
        </w:rPr>
        <w:t>时刻的移动平均预测值为：</w:t>
      </w:r>
    </w:p>
    <w:p w14:paraId="799A4E5B" w14:textId="43F4CA7C" w:rsidR="00867B75" w:rsidRPr="00E248B1" w:rsidRDefault="004F5BCE" w:rsidP="005E3AFE">
      <w:pPr>
        <w:widowControl/>
        <w:spacing w:line="360" w:lineRule="auto"/>
        <w:jc w:val="center"/>
        <w:rPr>
          <w:rFonts w:ascii="Times New Roman" w:eastAsia="楷体" w:hAnsi="Times New Roman" w:cs="Times New Roman"/>
          <w:sz w:val="24"/>
          <w:szCs w:val="24"/>
        </w:rPr>
      </w:pPr>
      <m:oMathPara>
        <m:oMath>
          <m:sSub>
            <m:sSubPr>
              <m:ctrlPr>
                <w:rPr>
                  <w:rFonts w:ascii="Cambria Math" w:eastAsia="楷体" w:hAnsi="Cambria Math" w:cs="Times New Roman"/>
                  <w:sz w:val="24"/>
                  <w:szCs w:val="24"/>
                </w:rPr>
              </m:ctrlPr>
            </m:sSubPr>
            <m:e>
              <m:acc>
                <m:accPr>
                  <m:ctrlPr>
                    <w:rPr>
                      <w:rFonts w:ascii="Cambria Math" w:eastAsia="楷体" w:hAnsi="Cambria Math" w:cs="Times New Roman"/>
                      <w:i/>
                      <w:sz w:val="24"/>
                      <w:szCs w:val="24"/>
                    </w:rPr>
                  </m:ctrlPr>
                </m:accPr>
                <m:e>
                  <m:r>
                    <w:rPr>
                      <w:rFonts w:ascii="Cambria Math" w:eastAsia="楷体" w:hAnsi="Cambria Math" w:cs="Times New Roman"/>
                      <w:sz w:val="24"/>
                      <w:szCs w:val="24"/>
                    </w:rPr>
                    <m:t>y</m:t>
                  </m:r>
                </m:e>
              </m:acc>
            </m:e>
            <m:sub>
              <m:r>
                <w:rPr>
                  <w:rFonts w:ascii="Cambria Math" w:eastAsia="楷体" w:hAnsi="Cambria Math" w:cs="Times New Roman"/>
                  <w:sz w:val="24"/>
                  <w:szCs w:val="24"/>
                </w:rPr>
                <m:t>t+1</m:t>
              </m:r>
            </m:sub>
          </m:sSub>
          <m:r>
            <m:rPr>
              <m:sty m:val="p"/>
            </m:rPr>
            <w:rPr>
              <w:rFonts w:ascii="Cambria Math" w:eastAsia="楷体" w:hAnsi="Cambria Math" w:cs="Times New Roman"/>
              <w:sz w:val="24"/>
              <w:szCs w:val="24"/>
            </w:rPr>
            <m:t>=</m:t>
          </m:r>
          <m:f>
            <m:fPr>
              <m:ctrlPr>
                <w:rPr>
                  <w:rFonts w:ascii="Cambria Math" w:eastAsia="楷体" w:hAnsi="Cambria Math" w:cs="Times New Roman"/>
                  <w:sz w:val="24"/>
                  <w:szCs w:val="24"/>
                </w:rPr>
              </m:ctrlPr>
            </m:fPr>
            <m:num>
              <m:r>
                <w:rPr>
                  <w:rFonts w:ascii="Cambria Math" w:eastAsia="楷体" w:hAnsi="Cambria Math" w:cs="Times New Roman"/>
                  <w:sz w:val="24"/>
                  <w:szCs w:val="24"/>
                </w:rPr>
                <m:t>1</m:t>
              </m:r>
            </m:num>
            <m:den>
              <m:r>
                <w:rPr>
                  <w:rFonts w:ascii="Cambria Math" w:eastAsia="楷体" w:hAnsi="Cambria Math" w:cs="Times New Roman"/>
                  <w:sz w:val="24"/>
                  <w:szCs w:val="24"/>
                </w:rPr>
                <m:t>n</m:t>
              </m:r>
            </m:den>
          </m:f>
          <m:nary>
            <m:naryPr>
              <m:chr m:val="∑"/>
              <m:limLoc m:val="undOvr"/>
              <m:ctrlPr>
                <w:rPr>
                  <w:rFonts w:ascii="Cambria Math" w:eastAsia="楷体" w:hAnsi="Cambria Math" w:cs="Times New Roman"/>
                  <w:i/>
                  <w:sz w:val="24"/>
                  <w:szCs w:val="24"/>
                </w:rPr>
              </m:ctrlPr>
            </m:naryPr>
            <m:sub>
              <m:r>
                <w:rPr>
                  <w:rFonts w:ascii="Cambria Math" w:eastAsia="楷体" w:hAnsi="Cambria Math" w:cs="Times New Roman"/>
                  <w:sz w:val="24"/>
                  <w:szCs w:val="24"/>
                </w:rPr>
                <m:t>j=0</m:t>
              </m:r>
            </m:sub>
            <m:sup>
              <m:r>
                <w:rPr>
                  <w:rFonts w:ascii="Cambria Math" w:eastAsia="楷体" w:hAnsi="Cambria Math" w:cs="Times New Roman"/>
                  <w:sz w:val="24"/>
                  <w:szCs w:val="24"/>
                </w:rPr>
                <m:t>n-1</m:t>
              </m:r>
            </m:sup>
            <m:e>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t-j</m:t>
                  </m:r>
                </m:sub>
              </m:sSub>
              <m:r>
                <w:rPr>
                  <w:rFonts w:ascii="Cambria Math" w:eastAsia="楷体" w:hAnsi="Cambria Math" w:cs="Times New Roman"/>
                  <w:sz w:val="24"/>
                  <w:szCs w:val="24"/>
                </w:rPr>
                <m:t>=</m:t>
              </m:r>
              <m:f>
                <m:fPr>
                  <m:ctrlPr>
                    <w:rPr>
                      <w:rFonts w:ascii="Cambria Math" w:eastAsia="楷体" w:hAnsi="Cambria Math" w:cs="Times New Roman"/>
                      <w:i/>
                      <w:sz w:val="24"/>
                      <w:szCs w:val="24"/>
                    </w:rPr>
                  </m:ctrlPr>
                </m:fPr>
                <m:num>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t</m:t>
                      </m:r>
                    </m:sub>
                  </m:sSub>
                  <m:r>
                    <w:rPr>
                      <w:rFonts w:ascii="Cambria Math" w:eastAsia="楷体" w:hAnsi="Cambria Math" w:cs="Times New Roman"/>
                      <w:sz w:val="24"/>
                      <w:szCs w:val="24"/>
                    </w:rPr>
                    <m:t>+</m:t>
                  </m:r>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t-1</m:t>
                      </m:r>
                    </m:sub>
                  </m:sSub>
                  <m:r>
                    <w:rPr>
                      <w:rFonts w:ascii="Cambria Math" w:eastAsia="楷体" w:hAnsi="Cambria Math" w:cs="Times New Roman"/>
                      <w:sz w:val="24"/>
                      <w:szCs w:val="24"/>
                    </w:rPr>
                    <m:t>+…+</m:t>
                  </m:r>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t-n+1</m:t>
                      </m:r>
                    </m:sub>
                  </m:sSub>
                </m:num>
                <m:den>
                  <m:r>
                    <w:rPr>
                      <w:rFonts w:ascii="Cambria Math" w:eastAsia="楷体" w:hAnsi="Cambria Math" w:cs="Times New Roman"/>
                      <w:sz w:val="24"/>
                      <w:szCs w:val="24"/>
                    </w:rPr>
                    <m:t>n</m:t>
                  </m:r>
                </m:den>
              </m:f>
              <m:r>
                <w:rPr>
                  <w:rFonts w:ascii="Cambria Math" w:eastAsia="楷体" w:hAnsi="Cambria Math" w:cs="Times New Roman"/>
                  <w:sz w:val="24"/>
                  <w:szCs w:val="24"/>
                </w:rPr>
                <m:t>=</m:t>
              </m:r>
              <m:sSub>
                <m:sSubPr>
                  <m:ctrlPr>
                    <w:rPr>
                      <w:rFonts w:ascii="Cambria Math" w:eastAsia="楷体" w:hAnsi="Cambria Math" w:cs="Times New Roman"/>
                      <w:i/>
                      <w:sz w:val="24"/>
                      <w:szCs w:val="24"/>
                    </w:rPr>
                  </m:ctrlPr>
                </m:sSubPr>
                <m:e>
                  <m:acc>
                    <m:accPr>
                      <m:ctrlPr>
                        <w:rPr>
                          <w:rFonts w:ascii="Cambria Math" w:eastAsia="楷体" w:hAnsi="Cambria Math" w:cs="Times New Roman"/>
                          <w:i/>
                          <w:sz w:val="24"/>
                          <w:szCs w:val="24"/>
                        </w:rPr>
                      </m:ctrlPr>
                    </m:accPr>
                    <m:e>
                      <m:r>
                        <w:rPr>
                          <w:rFonts w:ascii="Cambria Math" w:eastAsia="楷体" w:hAnsi="Cambria Math" w:cs="Times New Roman"/>
                          <w:sz w:val="24"/>
                          <w:szCs w:val="24"/>
                        </w:rPr>
                        <m:t>y</m:t>
                      </m:r>
                    </m:e>
                  </m:acc>
                </m:e>
                <m:sub>
                  <m:r>
                    <w:rPr>
                      <w:rFonts w:ascii="Cambria Math" w:eastAsia="楷体" w:hAnsi="Cambria Math" w:cs="Times New Roman"/>
                      <w:sz w:val="24"/>
                      <w:szCs w:val="24"/>
                    </w:rPr>
                    <m:t>t</m:t>
                  </m:r>
                </m:sub>
              </m:sSub>
              <m:r>
                <w:rPr>
                  <w:rFonts w:ascii="Cambria Math" w:eastAsia="楷体" w:hAnsi="Cambria Math" w:cs="Times New Roman"/>
                  <w:sz w:val="24"/>
                  <w:szCs w:val="24"/>
                </w:rPr>
                <m:t>+</m:t>
              </m:r>
              <m:f>
                <m:fPr>
                  <m:ctrlPr>
                    <w:rPr>
                      <w:rFonts w:ascii="Cambria Math" w:eastAsia="楷体" w:hAnsi="Cambria Math" w:cs="Times New Roman"/>
                      <w:i/>
                      <w:sz w:val="24"/>
                      <w:szCs w:val="24"/>
                    </w:rPr>
                  </m:ctrlPr>
                </m:fPr>
                <m:num>
                  <m:r>
                    <w:rPr>
                      <w:rFonts w:ascii="Cambria Math" w:eastAsia="楷体" w:hAnsi="Cambria Math" w:cs="Times New Roman"/>
                      <w:sz w:val="24"/>
                      <w:szCs w:val="24"/>
                    </w:rPr>
                    <m:t>1</m:t>
                  </m:r>
                </m:num>
                <m:den>
                  <m:r>
                    <w:rPr>
                      <w:rFonts w:ascii="Cambria Math" w:eastAsia="楷体" w:hAnsi="Cambria Math" w:cs="Times New Roman"/>
                      <w:sz w:val="24"/>
                      <w:szCs w:val="24"/>
                    </w:rPr>
                    <m:t>n</m:t>
                  </m:r>
                </m:den>
              </m:f>
              <m:r>
                <w:rPr>
                  <w:rFonts w:ascii="Cambria Math" w:eastAsia="楷体" w:hAnsi="Cambria Math" w:cs="Times New Roman"/>
                  <w:sz w:val="24"/>
                  <w:szCs w:val="24"/>
                </w:rPr>
                <m:t>(</m:t>
              </m:r>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t</m:t>
                  </m:r>
                </m:sub>
              </m:sSub>
              <m:r>
                <w:rPr>
                  <w:rFonts w:ascii="Cambria Math" w:eastAsia="楷体" w:hAnsi="Cambria Math" w:cs="Times New Roman"/>
                  <w:sz w:val="24"/>
                  <w:szCs w:val="24"/>
                </w:rPr>
                <m:t>-</m:t>
              </m:r>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t-n</m:t>
                  </m:r>
                </m:sub>
              </m:sSub>
              <m:r>
                <w:rPr>
                  <w:rFonts w:ascii="Cambria Math" w:eastAsia="楷体" w:hAnsi="Cambria Math" w:cs="Times New Roman"/>
                  <w:sz w:val="24"/>
                  <w:szCs w:val="24"/>
                </w:rPr>
                <m:t>)</m:t>
              </m:r>
            </m:e>
          </m:nary>
        </m:oMath>
      </m:oMathPara>
    </w:p>
    <w:p w14:paraId="3AE371A3" w14:textId="77777777" w:rsidR="003B40D8" w:rsidRPr="00E248B1" w:rsidRDefault="003B40D8" w:rsidP="003B40D8">
      <w:pPr>
        <w:widowControl/>
        <w:spacing w:line="360" w:lineRule="auto"/>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式中：</w:t>
      </w:r>
    </w:p>
    <w:p w14:paraId="30EE31A1" w14:textId="2D9E2249" w:rsidR="003B40D8" w:rsidRPr="00E248B1" w:rsidRDefault="004F5BCE" w:rsidP="003B40D8">
      <w:pPr>
        <w:widowControl/>
        <w:spacing w:line="360" w:lineRule="auto"/>
        <w:ind w:firstLineChars="200" w:firstLine="480"/>
        <w:jc w:val="left"/>
        <w:rPr>
          <w:rFonts w:ascii="Times New Roman" w:eastAsia="楷体" w:hAnsi="Times New Roman" w:cs="Times New Roman"/>
          <w:sz w:val="24"/>
          <w:szCs w:val="24"/>
        </w:rPr>
      </w:pPr>
      <m:oMath>
        <m:sSub>
          <m:sSubPr>
            <m:ctrlPr>
              <w:rPr>
                <w:rFonts w:ascii="Cambria Math" w:eastAsia="楷体" w:hAnsi="Cambria Math" w:cs="Times New Roman"/>
                <w:i/>
                <w:sz w:val="24"/>
                <w:szCs w:val="24"/>
              </w:rPr>
            </m:ctrlPr>
          </m:sSubPr>
          <m:e>
            <m:acc>
              <m:accPr>
                <m:ctrlPr>
                  <w:rPr>
                    <w:rFonts w:ascii="Cambria Math" w:eastAsia="楷体" w:hAnsi="Cambria Math" w:cs="Times New Roman"/>
                    <w:i/>
                    <w:sz w:val="24"/>
                    <w:szCs w:val="24"/>
                  </w:rPr>
                </m:ctrlPr>
              </m:accPr>
              <m:e>
                <m:r>
                  <w:rPr>
                    <w:rFonts w:ascii="Cambria Math" w:eastAsia="楷体" w:hAnsi="Cambria Math" w:cs="Times New Roman"/>
                    <w:sz w:val="24"/>
                    <w:szCs w:val="24"/>
                  </w:rPr>
                  <m:t>y</m:t>
                </m:r>
              </m:e>
            </m:acc>
          </m:e>
          <m:sub>
            <m:r>
              <w:rPr>
                <w:rFonts w:ascii="Cambria Math" w:eastAsia="楷体" w:hAnsi="Cambria Math" w:cs="Times New Roman"/>
                <w:sz w:val="24"/>
                <w:szCs w:val="24"/>
              </w:rPr>
              <m:t>t</m:t>
            </m:r>
          </m:sub>
        </m:sSub>
      </m:oMath>
      <w:r w:rsidR="003B40D8" w:rsidRPr="00E248B1">
        <w:rPr>
          <w:rFonts w:ascii="Times New Roman" w:eastAsia="楷体" w:hAnsi="Times New Roman" w:cs="Times New Roman"/>
          <w:sz w:val="24"/>
          <w:szCs w:val="24"/>
        </w:rPr>
        <w:t>为</w:t>
      </w:r>
      <w:r w:rsidR="003B40D8" w:rsidRPr="00E248B1">
        <w:rPr>
          <w:rFonts w:ascii="Times New Roman" w:eastAsia="楷体" w:hAnsi="Times New Roman" w:cs="Times New Roman"/>
          <w:sz w:val="24"/>
          <w:szCs w:val="24"/>
        </w:rPr>
        <w:t>t</w:t>
      </w:r>
      <w:r w:rsidR="003B40D8" w:rsidRPr="00E248B1">
        <w:rPr>
          <w:rFonts w:ascii="Times New Roman" w:eastAsia="楷体" w:hAnsi="Times New Roman" w:cs="Times New Roman"/>
          <w:sz w:val="24"/>
          <w:szCs w:val="24"/>
        </w:rPr>
        <w:t>点的移动平均值；</w:t>
      </w:r>
    </w:p>
    <w:p w14:paraId="26961E11" w14:textId="5D6F9E98" w:rsidR="003B40D8" w:rsidRPr="00E248B1" w:rsidRDefault="0003232B" w:rsidP="003B40D8">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n</w:t>
      </w:r>
      <w:r w:rsidR="003B40D8" w:rsidRPr="00E248B1">
        <w:rPr>
          <w:rFonts w:ascii="Times New Roman" w:eastAsia="楷体" w:hAnsi="Times New Roman" w:cs="Times New Roman"/>
          <w:sz w:val="24"/>
          <w:szCs w:val="24"/>
        </w:rPr>
        <w:t>成为移动时距（点数）。</w:t>
      </w:r>
    </w:p>
    <w:p w14:paraId="6CB065CD" w14:textId="0633B87E" w:rsidR="00776628" w:rsidRPr="00E248B1" w:rsidRDefault="00776628"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lastRenderedPageBreak/>
        <w:t>在实际应用移动平均法时，移动平均项数</w:t>
      </w:r>
      <w:r w:rsidR="0003232B" w:rsidRPr="00E248B1">
        <w:rPr>
          <w:rFonts w:ascii="Times New Roman" w:eastAsia="楷体" w:hAnsi="Times New Roman" w:cs="Times New Roman"/>
          <w:sz w:val="24"/>
          <w:szCs w:val="24"/>
        </w:rPr>
        <w:t>n</w:t>
      </w:r>
      <w:r w:rsidRPr="00E248B1">
        <w:rPr>
          <w:rFonts w:ascii="Times New Roman" w:eastAsia="楷体" w:hAnsi="Times New Roman" w:cs="Times New Roman"/>
          <w:sz w:val="24"/>
          <w:szCs w:val="24"/>
        </w:rPr>
        <w:t>的选择十分关键，它取决于预测目标和实际数据的变化规律。如果</w:t>
      </w:r>
      <w:r w:rsidR="0003232B" w:rsidRPr="00E248B1">
        <w:rPr>
          <w:rFonts w:ascii="Times New Roman" w:eastAsia="楷体" w:hAnsi="Times New Roman" w:cs="Times New Roman"/>
          <w:sz w:val="24"/>
          <w:szCs w:val="24"/>
        </w:rPr>
        <w:t>n</w:t>
      </w:r>
      <w:r w:rsidRPr="00E248B1">
        <w:rPr>
          <w:rFonts w:ascii="Times New Roman" w:eastAsia="楷体" w:hAnsi="Times New Roman" w:cs="Times New Roman"/>
          <w:sz w:val="24"/>
          <w:szCs w:val="24"/>
        </w:rPr>
        <w:t>值选择较大，则预测的结果较小；反之，预测值较大。在选择</w:t>
      </w:r>
      <w:r w:rsidR="0003232B" w:rsidRPr="00E248B1">
        <w:rPr>
          <w:rFonts w:ascii="Times New Roman" w:eastAsia="楷体" w:hAnsi="Times New Roman" w:cs="Times New Roman"/>
          <w:sz w:val="24"/>
          <w:szCs w:val="24"/>
        </w:rPr>
        <w:t>n</w:t>
      </w:r>
      <w:r w:rsidRPr="00E248B1">
        <w:rPr>
          <w:rFonts w:ascii="Times New Roman" w:eastAsia="楷体" w:hAnsi="Times New Roman" w:cs="Times New Roman"/>
          <w:sz w:val="24"/>
          <w:szCs w:val="24"/>
        </w:rPr>
        <w:t>值时，要通过多个</w:t>
      </w:r>
      <w:r w:rsidR="0003232B" w:rsidRPr="00E248B1">
        <w:rPr>
          <w:rFonts w:ascii="Times New Roman" w:eastAsia="楷体" w:hAnsi="Times New Roman" w:cs="Times New Roman"/>
          <w:sz w:val="24"/>
          <w:szCs w:val="24"/>
        </w:rPr>
        <w:t>n</w:t>
      </w:r>
      <w:r w:rsidRPr="00E248B1">
        <w:rPr>
          <w:rFonts w:ascii="Times New Roman" w:eastAsia="楷体" w:hAnsi="Times New Roman" w:cs="Times New Roman"/>
          <w:sz w:val="24"/>
          <w:szCs w:val="24"/>
        </w:rPr>
        <w:t>值进行试算比较而定，哪个</w:t>
      </w:r>
      <w:r w:rsidR="0003232B" w:rsidRPr="00E248B1">
        <w:rPr>
          <w:rFonts w:ascii="Times New Roman" w:eastAsia="楷体" w:hAnsi="Times New Roman" w:cs="Times New Roman"/>
          <w:sz w:val="24"/>
          <w:szCs w:val="24"/>
        </w:rPr>
        <w:t>n</w:t>
      </w:r>
      <w:proofErr w:type="gramStart"/>
      <w:r w:rsidRPr="00E248B1">
        <w:rPr>
          <w:rFonts w:ascii="Times New Roman" w:eastAsia="楷体" w:hAnsi="Times New Roman" w:cs="Times New Roman"/>
          <w:sz w:val="24"/>
          <w:szCs w:val="24"/>
        </w:rPr>
        <w:t>值引起</w:t>
      </w:r>
      <w:proofErr w:type="gramEnd"/>
      <w:r w:rsidRPr="00E248B1">
        <w:rPr>
          <w:rFonts w:ascii="Times New Roman" w:eastAsia="楷体" w:hAnsi="Times New Roman" w:cs="Times New Roman"/>
          <w:sz w:val="24"/>
          <w:szCs w:val="24"/>
        </w:rPr>
        <w:t>的预测误差小就采用哪个。</w:t>
      </w:r>
    </w:p>
    <w:p w14:paraId="53BE94EB" w14:textId="0904124D" w:rsidR="009A1B2A" w:rsidRPr="00E248B1" w:rsidRDefault="00E248B1">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4.</w:t>
      </w:r>
      <w:r w:rsidR="009A1B2A" w:rsidRPr="00E248B1">
        <w:rPr>
          <w:rFonts w:ascii="Times New Roman" w:eastAsia="楷体" w:hAnsi="Times New Roman" w:cs="Times New Roman"/>
          <w:sz w:val="24"/>
          <w:szCs w:val="24"/>
        </w:rPr>
        <w:t>政府目标法</w:t>
      </w:r>
    </w:p>
    <w:p w14:paraId="3E439668" w14:textId="04F917AC" w:rsidR="007C6F3B" w:rsidRPr="00E248B1" w:rsidRDefault="007C6F3B" w:rsidP="007C6F3B">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政府目标法是人口和经济预测中最常采用的一种方法，即按照当地政府所提出的人口或经济发展目标作为规划预测目标，由于政府在提出人口或经济发展目标的同时，都会有相应的政策调配来支撑该目标的实现，所以在规划中引用政府提出的发展目标的方法准确性较高，与未来预期也最为接近，同时与相关规划的衔接性也最好。因此，对于具有最新出台且时效性较好的人口规划目标或经济发展目标的镇（乡）应优先采用此方法。</w:t>
      </w:r>
    </w:p>
    <w:p w14:paraId="4B076815" w14:textId="6D801C5A" w:rsidR="009A1B2A" w:rsidRPr="00E248B1" w:rsidRDefault="00E248B1">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5.</w:t>
      </w:r>
      <w:r w:rsidR="009A1B2A" w:rsidRPr="00E248B1">
        <w:rPr>
          <w:rFonts w:ascii="Times New Roman" w:eastAsia="楷体" w:hAnsi="Times New Roman" w:cs="Times New Roman"/>
          <w:sz w:val="24"/>
          <w:szCs w:val="24"/>
        </w:rPr>
        <w:t>生活污水垃圾预测方法</w:t>
      </w:r>
    </w:p>
    <w:p w14:paraId="012B35F9" w14:textId="657C10CB" w:rsidR="007C6F3B" w:rsidRPr="00E248B1" w:rsidRDefault="00A93E8B" w:rsidP="00472D42">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生活污水和垃圾的预测按照常住人口进行预测</w:t>
      </w:r>
      <w:r w:rsidR="00472D42" w:rsidRPr="00E248B1">
        <w:rPr>
          <w:rFonts w:ascii="Times New Roman" w:eastAsia="楷体" w:hAnsi="Times New Roman" w:cs="Times New Roman"/>
          <w:sz w:val="24"/>
          <w:szCs w:val="24"/>
        </w:rPr>
        <w:t>，具体参数可参照污染源普查</w:t>
      </w:r>
      <w:proofErr w:type="gramStart"/>
      <w:r w:rsidR="00472D42" w:rsidRPr="00E248B1">
        <w:rPr>
          <w:rFonts w:ascii="Times New Roman" w:eastAsia="楷体" w:hAnsi="Times New Roman" w:cs="Times New Roman"/>
          <w:sz w:val="24"/>
          <w:szCs w:val="24"/>
        </w:rPr>
        <w:t>生活源产排污</w:t>
      </w:r>
      <w:proofErr w:type="gramEnd"/>
      <w:r w:rsidR="00472D42" w:rsidRPr="00E248B1">
        <w:rPr>
          <w:rFonts w:ascii="Times New Roman" w:eastAsia="楷体" w:hAnsi="Times New Roman" w:cs="Times New Roman"/>
          <w:sz w:val="24"/>
          <w:szCs w:val="24"/>
        </w:rPr>
        <w:t>系数</w:t>
      </w:r>
      <w:r w:rsidRPr="00E248B1">
        <w:rPr>
          <w:rFonts w:ascii="Times New Roman" w:eastAsia="楷体" w:hAnsi="Times New Roman" w:cs="Times New Roman"/>
          <w:sz w:val="24"/>
          <w:szCs w:val="24"/>
        </w:rPr>
        <w:t>。</w:t>
      </w:r>
    </w:p>
    <w:p w14:paraId="1317D301" w14:textId="6283B9F4" w:rsidR="00CE435D" w:rsidRPr="00E248B1" w:rsidRDefault="00637B79" w:rsidP="004806B0">
      <w:pPr>
        <w:widowControl/>
        <w:spacing w:line="360" w:lineRule="auto"/>
        <w:ind w:firstLineChars="200" w:firstLine="480"/>
        <w:jc w:val="center"/>
        <w:rPr>
          <w:rFonts w:ascii="Times New Roman" w:eastAsia="楷体" w:hAnsi="Times New Roman" w:cs="Times New Roman"/>
          <w:sz w:val="24"/>
          <w:szCs w:val="24"/>
        </w:rPr>
      </w:pPr>
      <m:oMathPara>
        <m:oMath>
          <m:r>
            <m:rPr>
              <m:sty m:val="p"/>
            </m:rPr>
            <w:rPr>
              <w:rFonts w:ascii="Cambria Math" w:eastAsia="楷体" w:hAnsi="Cambria Math" w:cs="Times New Roman"/>
              <w:sz w:val="24"/>
            </w:rPr>
            <m:t>G=</m:t>
          </m:r>
          <m:sSub>
            <m:sSubPr>
              <m:ctrlPr>
                <w:rPr>
                  <w:rFonts w:ascii="Cambria Math" w:eastAsia="楷体" w:hAnsi="Cambria Math" w:cs="Times New Roman"/>
                  <w:sz w:val="24"/>
                </w:rPr>
              </m:ctrlPr>
            </m:sSubPr>
            <m:e>
              <m:r>
                <w:rPr>
                  <w:rFonts w:ascii="Cambria Math" w:eastAsia="楷体" w:hAnsi="Cambria Math" w:cs="Times New Roman"/>
                  <w:sz w:val="24"/>
                </w:rPr>
                <m:t>N</m:t>
              </m:r>
            </m:e>
            <m:sub>
              <m:r>
                <w:rPr>
                  <w:rFonts w:ascii="Cambria Math" w:eastAsia="楷体" w:hAnsi="Cambria Math" w:cs="Times New Roman"/>
                  <w:sz w:val="24"/>
                </w:rPr>
                <m:t>C</m:t>
              </m:r>
            </m:sub>
          </m:sSub>
          <m:r>
            <w:rPr>
              <w:rFonts w:ascii="Cambria Math" w:eastAsia="楷体" w:hAnsi="Cambria Math" w:cs="Times New Roman"/>
              <w:sz w:val="24"/>
            </w:rPr>
            <m:t>*F</m:t>
          </m:r>
        </m:oMath>
      </m:oMathPara>
    </w:p>
    <w:p w14:paraId="140681BE" w14:textId="77777777" w:rsidR="00CE435D" w:rsidRPr="00E248B1" w:rsidRDefault="00CE435D" w:rsidP="00CE435D">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式中：</w:t>
      </w:r>
    </w:p>
    <w:p w14:paraId="58AC0839" w14:textId="3EFA52F0" w:rsidR="00CE435D" w:rsidRPr="00E248B1" w:rsidRDefault="00CE435D" w:rsidP="00CE435D">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G</w:t>
      </w:r>
      <w:r w:rsidR="00637B79" w:rsidRPr="00E248B1">
        <w:rPr>
          <w:rFonts w:ascii="Times New Roman" w:eastAsia="楷体" w:hAnsi="Times New Roman" w:cs="Times New Roman"/>
          <w:sz w:val="24"/>
          <w:szCs w:val="24"/>
        </w:rPr>
        <w:t>为</w:t>
      </w:r>
      <w:r w:rsidRPr="00E248B1">
        <w:rPr>
          <w:rFonts w:ascii="Times New Roman" w:eastAsia="楷体" w:hAnsi="Times New Roman" w:cs="Times New Roman"/>
          <w:sz w:val="24"/>
          <w:szCs w:val="24"/>
        </w:rPr>
        <w:t>城镇生活源水污染物年产生量；</w:t>
      </w:r>
    </w:p>
    <w:p w14:paraId="5AC4675E" w14:textId="2AC74300" w:rsidR="00CE435D" w:rsidRPr="00E248B1" w:rsidRDefault="00CE435D" w:rsidP="00CE435D">
      <w:pPr>
        <w:widowControl/>
        <w:spacing w:line="360" w:lineRule="auto"/>
        <w:ind w:firstLineChars="200" w:firstLine="480"/>
        <w:jc w:val="left"/>
        <w:rPr>
          <w:rFonts w:ascii="Times New Roman" w:eastAsia="楷体" w:hAnsi="Times New Roman" w:cs="Times New Roman"/>
          <w:sz w:val="24"/>
          <w:szCs w:val="24"/>
        </w:rPr>
      </w:pPr>
      <w:proofErr w:type="spellStart"/>
      <w:r w:rsidRPr="00E248B1">
        <w:rPr>
          <w:rFonts w:ascii="Times New Roman" w:eastAsia="楷体" w:hAnsi="Times New Roman" w:cs="Times New Roman"/>
          <w:sz w:val="24"/>
          <w:szCs w:val="24"/>
        </w:rPr>
        <w:t>Nc</w:t>
      </w:r>
      <w:proofErr w:type="spellEnd"/>
      <w:r w:rsidR="00637B79" w:rsidRPr="00E248B1">
        <w:rPr>
          <w:rFonts w:ascii="Times New Roman" w:eastAsia="楷体" w:hAnsi="Times New Roman" w:cs="Times New Roman"/>
          <w:sz w:val="24"/>
          <w:szCs w:val="24"/>
        </w:rPr>
        <w:t>为</w:t>
      </w:r>
      <w:r w:rsidRPr="00E248B1">
        <w:rPr>
          <w:rFonts w:ascii="Times New Roman" w:eastAsia="楷体" w:hAnsi="Times New Roman" w:cs="Times New Roman"/>
          <w:sz w:val="24"/>
          <w:szCs w:val="24"/>
        </w:rPr>
        <w:t>城镇常住人口；</w:t>
      </w:r>
    </w:p>
    <w:p w14:paraId="5C3261DE" w14:textId="041B7AC2" w:rsidR="00A93E8B" w:rsidRPr="00E248B1" w:rsidRDefault="00CE435D"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F</w:t>
      </w:r>
      <w:r w:rsidR="00637B79" w:rsidRPr="00E248B1">
        <w:rPr>
          <w:rFonts w:ascii="Times New Roman" w:eastAsia="楷体" w:hAnsi="Times New Roman" w:cs="Times New Roman"/>
          <w:sz w:val="24"/>
          <w:szCs w:val="24"/>
        </w:rPr>
        <w:t>为</w:t>
      </w:r>
      <w:r w:rsidRPr="00E248B1">
        <w:rPr>
          <w:rFonts w:ascii="Times New Roman" w:eastAsia="楷体" w:hAnsi="Times New Roman" w:cs="Times New Roman"/>
          <w:sz w:val="24"/>
          <w:szCs w:val="24"/>
        </w:rPr>
        <w:t>城镇生活源水污染物产生系数。</w:t>
      </w:r>
    </w:p>
    <w:p w14:paraId="231E0281" w14:textId="1593D5C8" w:rsidR="009A1B2A" w:rsidRPr="00E248B1" w:rsidRDefault="00E248B1" w:rsidP="004806B0">
      <w:pPr>
        <w:widowControl/>
        <w:spacing w:line="360" w:lineRule="auto"/>
        <w:jc w:val="left"/>
        <w:rPr>
          <w:rFonts w:ascii="Times New Roman" w:eastAsia="楷体" w:hAnsi="Times New Roman" w:cs="Times New Roman"/>
          <w:sz w:val="24"/>
          <w:szCs w:val="24"/>
        </w:rPr>
      </w:pPr>
      <w:r>
        <w:rPr>
          <w:rFonts w:ascii="Times New Roman" w:eastAsia="楷体" w:hAnsi="Times New Roman" w:cs="Times New Roman" w:hint="eastAsia"/>
          <w:sz w:val="24"/>
          <w:szCs w:val="24"/>
        </w:rPr>
        <w:t>6.</w:t>
      </w:r>
      <w:r w:rsidR="00683B8B" w:rsidRPr="00E248B1">
        <w:rPr>
          <w:rFonts w:ascii="Times New Roman" w:eastAsia="楷体" w:hAnsi="Times New Roman" w:cs="Times New Roman"/>
          <w:sz w:val="24"/>
          <w:szCs w:val="24"/>
        </w:rPr>
        <w:t>排放强度预测方法</w:t>
      </w:r>
    </w:p>
    <w:p w14:paraId="771C05C0" w14:textId="3B687CA1" w:rsidR="00637B79" w:rsidRPr="00E248B1" w:rsidRDefault="00637B79" w:rsidP="007C6F3B">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由于工业污染物排放强度在</w:t>
      </w:r>
      <w:r w:rsidR="002E17BF" w:rsidRPr="00E248B1">
        <w:rPr>
          <w:rFonts w:ascii="Times New Roman" w:eastAsia="楷体" w:hAnsi="Times New Roman" w:cs="Times New Roman"/>
          <w:sz w:val="24"/>
          <w:szCs w:val="24"/>
        </w:rPr>
        <w:t>一定期限内</w:t>
      </w:r>
      <w:r w:rsidRPr="00E248B1">
        <w:rPr>
          <w:rFonts w:ascii="Times New Roman" w:eastAsia="楷体" w:hAnsi="Times New Roman" w:cs="Times New Roman"/>
          <w:sz w:val="24"/>
          <w:szCs w:val="24"/>
        </w:rPr>
        <w:t>较为稳定，按照</w:t>
      </w:r>
      <w:r w:rsidR="002E17BF" w:rsidRPr="00E248B1">
        <w:rPr>
          <w:rFonts w:ascii="Times New Roman" w:eastAsia="楷体" w:hAnsi="Times New Roman" w:cs="Times New Roman"/>
          <w:sz w:val="24"/>
          <w:szCs w:val="24"/>
        </w:rPr>
        <w:t>固定</w:t>
      </w:r>
      <w:r w:rsidRPr="00E248B1">
        <w:rPr>
          <w:rFonts w:ascii="Times New Roman" w:eastAsia="楷体" w:hAnsi="Times New Roman" w:cs="Times New Roman"/>
          <w:sz w:val="24"/>
          <w:szCs w:val="24"/>
        </w:rPr>
        <w:t>排放强度方法对其预测较为准确。</w:t>
      </w:r>
    </w:p>
    <w:p w14:paraId="6B6D12B9" w14:textId="71D696D2" w:rsidR="00637B79" w:rsidRPr="00E248B1" w:rsidRDefault="004F5BCE" w:rsidP="007C6F3B">
      <w:pPr>
        <w:widowControl/>
        <w:spacing w:line="360" w:lineRule="auto"/>
        <w:ind w:firstLineChars="200" w:firstLine="480"/>
        <w:jc w:val="left"/>
        <w:rPr>
          <w:rFonts w:ascii="Times New Roman" w:eastAsia="楷体" w:hAnsi="Times New Roman" w:cs="Times New Roman"/>
          <w:sz w:val="24"/>
          <w:szCs w:val="24"/>
        </w:rPr>
      </w:pPr>
      <m:oMathPara>
        <m:oMath>
          <m:sSub>
            <m:sSubPr>
              <m:ctrlPr>
                <w:rPr>
                  <w:rFonts w:ascii="Cambria Math" w:eastAsia="楷体" w:hAnsi="Cambria Math" w:cs="Times New Roman"/>
                  <w:sz w:val="24"/>
                  <w:szCs w:val="24"/>
                </w:rPr>
              </m:ctrlPr>
            </m:sSubPr>
            <m:e>
              <m:r>
                <w:rPr>
                  <w:rFonts w:ascii="Cambria Math" w:eastAsia="楷体" w:hAnsi="Cambria Math" w:cs="Times New Roman"/>
                  <w:sz w:val="24"/>
                  <w:szCs w:val="24"/>
                </w:rPr>
                <m:t>y</m:t>
              </m:r>
            </m:e>
            <m:sub>
              <m:r>
                <w:rPr>
                  <w:rFonts w:ascii="Cambria Math" w:eastAsia="楷体" w:hAnsi="Cambria Math" w:cs="Times New Roman"/>
                  <w:sz w:val="24"/>
                  <w:szCs w:val="24"/>
                </w:rPr>
                <m:t>i</m:t>
              </m:r>
            </m:sub>
          </m:sSub>
          <m:r>
            <w:rPr>
              <w:rFonts w:ascii="Cambria Math" w:eastAsia="楷体" w:hAnsi="Cambria Math" w:cs="Times New Roman"/>
              <w:sz w:val="24"/>
              <w:szCs w:val="24"/>
            </w:rPr>
            <m:t>=</m:t>
          </m:r>
          <m:sSub>
            <m:sSubPr>
              <m:ctrlPr>
                <w:rPr>
                  <w:rFonts w:ascii="Cambria Math" w:eastAsia="楷体" w:hAnsi="Cambria Math" w:cs="Times New Roman"/>
                  <w:i/>
                  <w:sz w:val="24"/>
                  <w:szCs w:val="24"/>
                </w:rPr>
              </m:ctrlPr>
            </m:sSubPr>
            <m:e>
              <m:r>
                <w:rPr>
                  <w:rFonts w:ascii="Cambria Math" w:eastAsia="楷体" w:hAnsi="Cambria Math" w:cs="Times New Roman"/>
                  <w:sz w:val="24"/>
                  <w:szCs w:val="24"/>
                </w:rPr>
                <m:t>x</m:t>
              </m:r>
            </m:e>
            <m:sub>
              <m:r>
                <w:rPr>
                  <w:rFonts w:ascii="Cambria Math" w:eastAsia="楷体" w:hAnsi="Cambria Math" w:cs="Times New Roman"/>
                  <w:sz w:val="24"/>
                  <w:szCs w:val="24"/>
                </w:rPr>
                <m:t>i</m:t>
              </m:r>
            </m:sub>
          </m:sSub>
          <m:r>
            <w:rPr>
              <w:rFonts w:ascii="Cambria Math" w:eastAsia="楷体" w:hAnsi="Cambria Math" w:cs="Times New Roman"/>
              <w:sz w:val="24"/>
              <w:szCs w:val="24"/>
            </w:rPr>
            <m:t>*z</m:t>
          </m:r>
        </m:oMath>
      </m:oMathPara>
    </w:p>
    <w:p w14:paraId="6D87BEAA" w14:textId="77777777" w:rsidR="00637B79" w:rsidRPr="00E248B1" w:rsidRDefault="00637B79" w:rsidP="00637B79">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式中：</w:t>
      </w:r>
    </w:p>
    <w:p w14:paraId="44666AE8" w14:textId="297B105E" w:rsidR="00637B79" w:rsidRPr="00E248B1" w:rsidRDefault="00637B79" w:rsidP="00637B79">
      <w:pPr>
        <w:widowControl/>
        <w:spacing w:line="360" w:lineRule="auto"/>
        <w:ind w:firstLineChars="200" w:firstLine="480"/>
        <w:jc w:val="left"/>
        <w:rPr>
          <w:rFonts w:ascii="Times New Roman" w:eastAsia="楷体" w:hAnsi="Times New Roman" w:cs="Times New Roman"/>
          <w:sz w:val="24"/>
          <w:szCs w:val="24"/>
        </w:rPr>
      </w:pPr>
      <w:proofErr w:type="spellStart"/>
      <w:r w:rsidRPr="00E248B1">
        <w:rPr>
          <w:rFonts w:ascii="Times New Roman" w:eastAsia="楷体" w:hAnsi="Times New Roman" w:cs="Times New Roman"/>
          <w:sz w:val="24"/>
          <w:szCs w:val="24"/>
        </w:rPr>
        <w:t>y</w:t>
      </w:r>
      <w:r w:rsidRPr="00E248B1">
        <w:rPr>
          <w:rFonts w:ascii="Times New Roman" w:eastAsia="楷体" w:hAnsi="Times New Roman" w:cs="Times New Roman"/>
          <w:sz w:val="24"/>
          <w:szCs w:val="24"/>
          <w:vertAlign w:val="subscript"/>
        </w:rPr>
        <w:t>i</w:t>
      </w:r>
      <w:proofErr w:type="spellEnd"/>
      <w:r w:rsidRPr="00E248B1">
        <w:rPr>
          <w:rFonts w:ascii="Times New Roman" w:eastAsia="楷体" w:hAnsi="Times New Roman" w:cs="Times New Roman"/>
          <w:sz w:val="24"/>
          <w:szCs w:val="24"/>
        </w:rPr>
        <w:t>为规划目标年</w:t>
      </w:r>
      <w:proofErr w:type="spellStart"/>
      <w:r w:rsidRPr="00E248B1">
        <w:rPr>
          <w:rFonts w:ascii="Times New Roman" w:eastAsia="楷体" w:hAnsi="Times New Roman" w:cs="Times New Roman"/>
          <w:sz w:val="24"/>
          <w:szCs w:val="24"/>
        </w:rPr>
        <w:t>i</w:t>
      </w:r>
      <w:proofErr w:type="spellEnd"/>
      <w:r w:rsidRPr="00E248B1">
        <w:rPr>
          <w:rFonts w:ascii="Times New Roman" w:eastAsia="楷体" w:hAnsi="Times New Roman" w:cs="Times New Roman"/>
          <w:sz w:val="24"/>
          <w:szCs w:val="24"/>
        </w:rPr>
        <w:t>类工业污染物总量；</w:t>
      </w:r>
    </w:p>
    <w:p w14:paraId="0BAA777F" w14:textId="6D7537D7" w:rsidR="00637B79" w:rsidRPr="00E248B1" w:rsidRDefault="00637B79" w:rsidP="00637B79">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xi</w:t>
      </w:r>
      <w:r w:rsidRPr="00E248B1">
        <w:rPr>
          <w:rFonts w:ascii="Times New Roman" w:eastAsia="楷体" w:hAnsi="Times New Roman" w:cs="Times New Roman"/>
          <w:sz w:val="24"/>
          <w:szCs w:val="24"/>
        </w:rPr>
        <w:t>为规划基准</w:t>
      </w:r>
      <w:proofErr w:type="gramStart"/>
      <w:r w:rsidRPr="00E248B1">
        <w:rPr>
          <w:rFonts w:ascii="Times New Roman" w:eastAsia="楷体" w:hAnsi="Times New Roman" w:cs="Times New Roman"/>
          <w:sz w:val="24"/>
          <w:szCs w:val="24"/>
        </w:rPr>
        <w:t>年单位</w:t>
      </w:r>
      <w:proofErr w:type="gramEnd"/>
      <w:r w:rsidRPr="00E248B1">
        <w:rPr>
          <w:rFonts w:ascii="Times New Roman" w:eastAsia="楷体" w:hAnsi="Times New Roman" w:cs="Times New Roman"/>
          <w:sz w:val="24"/>
          <w:szCs w:val="24"/>
        </w:rPr>
        <w:t>工业增加值</w:t>
      </w:r>
      <w:proofErr w:type="spellStart"/>
      <w:r w:rsidRPr="00E248B1">
        <w:rPr>
          <w:rFonts w:ascii="Times New Roman" w:eastAsia="楷体" w:hAnsi="Times New Roman" w:cs="Times New Roman"/>
          <w:sz w:val="24"/>
          <w:szCs w:val="24"/>
        </w:rPr>
        <w:t>i</w:t>
      </w:r>
      <w:proofErr w:type="spellEnd"/>
      <w:r w:rsidRPr="00E248B1">
        <w:rPr>
          <w:rFonts w:ascii="Times New Roman" w:eastAsia="楷体" w:hAnsi="Times New Roman" w:cs="Times New Roman"/>
          <w:sz w:val="24"/>
          <w:szCs w:val="24"/>
        </w:rPr>
        <w:t>类工业污染物排放量；</w:t>
      </w:r>
    </w:p>
    <w:p w14:paraId="4C641B9A" w14:textId="0933F3E4" w:rsidR="009A1B2A" w:rsidRPr="00E248B1" w:rsidRDefault="00637B79" w:rsidP="004806B0">
      <w:pPr>
        <w:widowControl/>
        <w:spacing w:line="360" w:lineRule="auto"/>
        <w:ind w:firstLineChars="200" w:firstLine="480"/>
        <w:jc w:val="left"/>
        <w:rPr>
          <w:rFonts w:ascii="Times New Roman" w:eastAsia="楷体" w:hAnsi="Times New Roman" w:cs="Times New Roman"/>
          <w:sz w:val="24"/>
          <w:szCs w:val="24"/>
        </w:rPr>
      </w:pPr>
      <w:r w:rsidRPr="00E248B1">
        <w:rPr>
          <w:rFonts w:ascii="Times New Roman" w:eastAsia="楷体" w:hAnsi="Times New Roman" w:cs="Times New Roman"/>
          <w:sz w:val="24"/>
          <w:szCs w:val="24"/>
        </w:rPr>
        <w:t>z</w:t>
      </w:r>
      <w:r w:rsidRPr="00E248B1">
        <w:rPr>
          <w:rFonts w:ascii="Times New Roman" w:eastAsia="楷体" w:hAnsi="Times New Roman" w:cs="Times New Roman"/>
          <w:sz w:val="24"/>
          <w:szCs w:val="24"/>
        </w:rPr>
        <w:t>为规划目标</w:t>
      </w:r>
      <w:proofErr w:type="gramStart"/>
      <w:r w:rsidRPr="00E248B1">
        <w:rPr>
          <w:rFonts w:ascii="Times New Roman" w:eastAsia="楷体" w:hAnsi="Times New Roman" w:cs="Times New Roman"/>
          <w:sz w:val="24"/>
          <w:szCs w:val="24"/>
        </w:rPr>
        <w:t>年区域</w:t>
      </w:r>
      <w:proofErr w:type="gramEnd"/>
      <w:r w:rsidRPr="00E248B1">
        <w:rPr>
          <w:rFonts w:ascii="Times New Roman" w:eastAsia="楷体" w:hAnsi="Times New Roman" w:cs="Times New Roman"/>
          <w:sz w:val="24"/>
          <w:szCs w:val="24"/>
        </w:rPr>
        <w:t>工业增加值。</w:t>
      </w:r>
    </w:p>
    <w:p w14:paraId="122EBE2C" w14:textId="77777777" w:rsidR="009A1B2A" w:rsidRPr="004806B0" w:rsidRDefault="009A1B2A" w:rsidP="004806B0">
      <w:pPr>
        <w:widowControl/>
        <w:spacing w:line="360" w:lineRule="auto"/>
        <w:ind w:firstLineChars="200" w:firstLine="480"/>
        <w:jc w:val="left"/>
        <w:rPr>
          <w:rFonts w:ascii="Times New Roman" w:eastAsia="宋体" w:hAnsi="Times New Roman" w:cs="Times New Roman"/>
          <w:sz w:val="24"/>
          <w:szCs w:val="24"/>
        </w:rPr>
      </w:pPr>
    </w:p>
    <w:p w14:paraId="2A7529F6" w14:textId="6DE5CA75" w:rsidR="00C25F5E" w:rsidRDefault="00C25F5E">
      <w:pPr>
        <w:widowControl/>
        <w:jc w:val="left"/>
        <w:rPr>
          <w:rFonts w:ascii="Times New Roman" w:eastAsia="宋体" w:hAnsi="Times New Roman" w:cs="Times New Roman"/>
          <w:b/>
          <w:sz w:val="24"/>
          <w:szCs w:val="24"/>
        </w:rPr>
      </w:pPr>
      <w:r>
        <w:rPr>
          <w:rFonts w:ascii="Times New Roman" w:eastAsia="宋体" w:hAnsi="Times New Roman" w:cs="Times New Roman"/>
          <w:b/>
          <w:sz w:val="24"/>
          <w:szCs w:val="24"/>
        </w:rPr>
        <w:br w:type="page"/>
      </w:r>
    </w:p>
    <w:p w14:paraId="1740E166" w14:textId="77777777" w:rsidR="00333D40" w:rsidRDefault="00C25F5E" w:rsidP="00333D40">
      <w:pPr>
        <w:jc w:val="center"/>
        <w:outlineLvl w:val="0"/>
        <w:rPr>
          <w:rFonts w:ascii="黑体" w:eastAsia="黑体" w:hAnsi="黑体" w:cs="Times New Roman"/>
          <w:sz w:val="30"/>
          <w:szCs w:val="30"/>
        </w:rPr>
      </w:pPr>
      <w:r w:rsidRPr="00E248B1">
        <w:rPr>
          <w:rFonts w:ascii="黑体" w:eastAsia="黑体" w:hAnsi="黑体" w:cs="Times New Roman" w:hint="eastAsia"/>
          <w:sz w:val="30"/>
          <w:szCs w:val="30"/>
        </w:rPr>
        <w:lastRenderedPageBreak/>
        <w:t>附录</w:t>
      </w:r>
      <w:r w:rsidR="004715C5" w:rsidRPr="00E248B1">
        <w:rPr>
          <w:rFonts w:ascii="黑体" w:eastAsia="黑体" w:hAnsi="黑体" w:cs="Times New Roman"/>
          <w:sz w:val="30"/>
          <w:szCs w:val="30"/>
        </w:rPr>
        <w:t>E</w:t>
      </w:r>
    </w:p>
    <w:p w14:paraId="23E3BB05" w14:textId="77777777" w:rsidR="00333D40" w:rsidRDefault="009A1BCD" w:rsidP="00333D40">
      <w:pPr>
        <w:jc w:val="center"/>
        <w:outlineLvl w:val="0"/>
        <w:rPr>
          <w:rFonts w:ascii="黑体" w:eastAsia="黑体" w:hAnsi="黑体" w:cs="Times New Roman"/>
          <w:sz w:val="30"/>
          <w:szCs w:val="30"/>
        </w:rPr>
      </w:pPr>
      <w:r w:rsidRPr="00E248B1">
        <w:rPr>
          <w:rFonts w:ascii="黑体" w:eastAsia="黑体" w:hAnsi="黑体" w:cs="Times New Roman" w:hint="eastAsia"/>
          <w:sz w:val="30"/>
          <w:szCs w:val="30"/>
        </w:rPr>
        <w:t>（资料性</w:t>
      </w:r>
      <w:r w:rsidRPr="00E248B1">
        <w:rPr>
          <w:rFonts w:ascii="黑体" w:eastAsia="黑体" w:hAnsi="黑体" w:cs="Times New Roman"/>
          <w:sz w:val="30"/>
          <w:szCs w:val="30"/>
        </w:rPr>
        <w:t>附录</w:t>
      </w:r>
      <w:r w:rsidRPr="00E248B1">
        <w:rPr>
          <w:rFonts w:ascii="黑体" w:eastAsia="黑体" w:hAnsi="黑体" w:cs="Times New Roman" w:hint="eastAsia"/>
          <w:sz w:val="30"/>
          <w:szCs w:val="30"/>
        </w:rPr>
        <w:t>）</w:t>
      </w:r>
    </w:p>
    <w:p w14:paraId="04956A0E" w14:textId="728A679C" w:rsidR="009656DF" w:rsidRPr="00E248B1" w:rsidRDefault="001B7EE3" w:rsidP="00333D40">
      <w:pPr>
        <w:jc w:val="center"/>
        <w:outlineLvl w:val="0"/>
        <w:rPr>
          <w:rFonts w:ascii="黑体" w:eastAsia="黑体" w:hAnsi="黑体" w:cs="Times New Roman"/>
          <w:sz w:val="30"/>
          <w:szCs w:val="30"/>
        </w:rPr>
      </w:pPr>
      <w:r w:rsidRPr="00E248B1">
        <w:rPr>
          <w:rFonts w:ascii="黑体" w:eastAsia="黑体" w:hAnsi="黑体" w:cs="Times New Roman" w:hint="eastAsia"/>
          <w:sz w:val="30"/>
          <w:szCs w:val="30"/>
        </w:rPr>
        <w:t>镇（乡）</w:t>
      </w:r>
      <w:r w:rsidR="00671D54" w:rsidRPr="00E248B1">
        <w:rPr>
          <w:rFonts w:ascii="黑体" w:eastAsia="黑体" w:hAnsi="黑体" w:cs="Times New Roman" w:hint="eastAsia"/>
          <w:sz w:val="30"/>
          <w:szCs w:val="30"/>
        </w:rPr>
        <w:t>生态</w:t>
      </w:r>
      <w:r w:rsidR="009656DF" w:rsidRPr="00E248B1">
        <w:rPr>
          <w:rFonts w:ascii="黑体" w:eastAsia="黑体" w:hAnsi="黑体" w:cs="Times New Roman" w:hint="eastAsia"/>
          <w:sz w:val="30"/>
          <w:szCs w:val="30"/>
        </w:rPr>
        <w:t>环境保护规划</w:t>
      </w:r>
      <w:r w:rsidR="00D0384F" w:rsidRPr="00E248B1">
        <w:rPr>
          <w:rFonts w:ascii="黑体" w:eastAsia="黑体" w:hAnsi="黑体" w:cs="Times New Roman" w:hint="eastAsia"/>
          <w:sz w:val="30"/>
          <w:szCs w:val="30"/>
        </w:rPr>
        <w:t>参考</w:t>
      </w:r>
      <w:r w:rsidR="009656DF" w:rsidRPr="00E248B1">
        <w:rPr>
          <w:rFonts w:ascii="黑体" w:eastAsia="黑体" w:hAnsi="黑体" w:cs="Times New Roman" w:hint="eastAsia"/>
          <w:sz w:val="30"/>
          <w:szCs w:val="30"/>
        </w:rPr>
        <w:t>指标体系</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5619"/>
        <w:gridCol w:w="1650"/>
      </w:tblGrid>
      <w:tr w:rsidR="00294F6A" w:rsidRPr="00E248B1" w14:paraId="624A0EC1" w14:textId="77777777" w:rsidTr="00B23545">
        <w:trPr>
          <w:trHeight w:val="285"/>
          <w:tblHeader/>
          <w:jc w:val="center"/>
        </w:trPr>
        <w:tc>
          <w:tcPr>
            <w:tcW w:w="1322" w:type="dxa"/>
            <w:vAlign w:val="center"/>
          </w:tcPr>
          <w:p w14:paraId="262193EC" w14:textId="77777777" w:rsidR="00294F6A" w:rsidRPr="00E248B1" w:rsidRDefault="00294F6A" w:rsidP="009702B3">
            <w:pPr>
              <w:adjustRightInd w:val="0"/>
              <w:snapToGrid w:val="0"/>
              <w:jc w:val="center"/>
              <w:rPr>
                <w:rFonts w:ascii="楷体" w:eastAsia="楷体" w:hAnsi="楷体" w:cs="Times New Roman"/>
                <w:b/>
                <w:kern w:val="0"/>
                <w:sz w:val="20"/>
                <w:szCs w:val="20"/>
              </w:rPr>
            </w:pPr>
            <w:r w:rsidRPr="00E248B1">
              <w:rPr>
                <w:rFonts w:ascii="楷体" w:eastAsia="楷体" w:hAnsi="楷体" w:cs="Times New Roman"/>
                <w:b/>
                <w:kern w:val="0"/>
                <w:sz w:val="20"/>
                <w:szCs w:val="20"/>
              </w:rPr>
              <w:t>序号</w:t>
            </w:r>
          </w:p>
        </w:tc>
        <w:tc>
          <w:tcPr>
            <w:tcW w:w="5619" w:type="dxa"/>
            <w:vAlign w:val="center"/>
          </w:tcPr>
          <w:p w14:paraId="7134998D" w14:textId="77777777" w:rsidR="00294F6A" w:rsidRPr="00E248B1" w:rsidRDefault="00294F6A" w:rsidP="009702B3">
            <w:pPr>
              <w:adjustRightInd w:val="0"/>
              <w:snapToGrid w:val="0"/>
              <w:jc w:val="center"/>
              <w:rPr>
                <w:rFonts w:ascii="楷体" w:eastAsia="楷体" w:hAnsi="楷体" w:cs="Times New Roman"/>
                <w:b/>
                <w:kern w:val="0"/>
                <w:sz w:val="20"/>
                <w:szCs w:val="20"/>
              </w:rPr>
            </w:pPr>
            <w:r w:rsidRPr="00E248B1">
              <w:rPr>
                <w:rFonts w:ascii="楷体" w:eastAsia="楷体" w:hAnsi="楷体" w:cs="Times New Roman"/>
                <w:b/>
                <w:kern w:val="0"/>
                <w:sz w:val="20"/>
                <w:szCs w:val="20"/>
              </w:rPr>
              <w:t>指标</w:t>
            </w:r>
          </w:p>
        </w:tc>
        <w:tc>
          <w:tcPr>
            <w:tcW w:w="1650" w:type="dxa"/>
            <w:vAlign w:val="center"/>
          </w:tcPr>
          <w:p w14:paraId="09F3A7BE" w14:textId="77777777" w:rsidR="00294F6A" w:rsidRPr="0073128C" w:rsidRDefault="00294F6A" w:rsidP="009702B3">
            <w:pPr>
              <w:adjustRightInd w:val="0"/>
              <w:snapToGrid w:val="0"/>
              <w:jc w:val="center"/>
              <w:rPr>
                <w:rFonts w:ascii="Times New Roman" w:eastAsia="楷体" w:hAnsi="Times New Roman" w:cs="Times New Roman"/>
                <w:b/>
                <w:kern w:val="0"/>
                <w:sz w:val="20"/>
                <w:szCs w:val="20"/>
              </w:rPr>
            </w:pPr>
            <w:r w:rsidRPr="0073128C">
              <w:rPr>
                <w:rFonts w:ascii="Times New Roman" w:eastAsia="楷体" w:hAnsi="Times New Roman" w:cs="Times New Roman"/>
                <w:b/>
                <w:kern w:val="0"/>
                <w:sz w:val="20"/>
                <w:szCs w:val="20"/>
              </w:rPr>
              <w:t>单位</w:t>
            </w:r>
          </w:p>
        </w:tc>
      </w:tr>
      <w:tr w:rsidR="00294F6A" w:rsidRPr="00E248B1" w14:paraId="0ED10273" w14:textId="77777777" w:rsidTr="00B23545">
        <w:trPr>
          <w:trHeight w:val="285"/>
          <w:jc w:val="center"/>
        </w:trPr>
        <w:tc>
          <w:tcPr>
            <w:tcW w:w="1322" w:type="dxa"/>
            <w:vMerge w:val="restart"/>
            <w:vAlign w:val="center"/>
          </w:tcPr>
          <w:p w14:paraId="4E24F5E0" w14:textId="77777777" w:rsidR="00294F6A" w:rsidRPr="00E248B1" w:rsidRDefault="00294F6A" w:rsidP="009702B3">
            <w:pPr>
              <w:adjustRightInd w:val="0"/>
              <w:snapToGrid w:val="0"/>
              <w:jc w:val="center"/>
              <w:rPr>
                <w:rFonts w:ascii="楷体" w:eastAsia="楷体" w:hAnsi="楷体" w:cs="Times New Roman"/>
                <w:b/>
                <w:kern w:val="0"/>
                <w:sz w:val="20"/>
                <w:szCs w:val="20"/>
              </w:rPr>
            </w:pPr>
            <w:r w:rsidRPr="00E248B1">
              <w:rPr>
                <w:rFonts w:ascii="楷体" w:eastAsia="楷体" w:hAnsi="楷体" w:cs="Times New Roman"/>
                <w:b/>
                <w:kern w:val="0"/>
                <w:sz w:val="20"/>
                <w:szCs w:val="20"/>
              </w:rPr>
              <w:t>生态空间</w:t>
            </w:r>
          </w:p>
        </w:tc>
        <w:tc>
          <w:tcPr>
            <w:tcW w:w="5619" w:type="dxa"/>
            <w:vAlign w:val="center"/>
          </w:tcPr>
          <w:p w14:paraId="7AF98490"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生态保护红线占幅员面积比例</w:t>
            </w:r>
          </w:p>
        </w:tc>
        <w:tc>
          <w:tcPr>
            <w:tcW w:w="1650" w:type="dxa"/>
            <w:vAlign w:val="center"/>
          </w:tcPr>
          <w:p w14:paraId="515F819F"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6959B776" w14:textId="77777777" w:rsidTr="00B23545">
        <w:trPr>
          <w:trHeight w:val="285"/>
          <w:jc w:val="center"/>
        </w:trPr>
        <w:tc>
          <w:tcPr>
            <w:tcW w:w="1322" w:type="dxa"/>
            <w:vMerge/>
            <w:vAlign w:val="center"/>
          </w:tcPr>
          <w:p w14:paraId="03579D6B"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533EC8B8"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林地面积总量</w:t>
            </w:r>
          </w:p>
        </w:tc>
        <w:tc>
          <w:tcPr>
            <w:tcW w:w="1650" w:type="dxa"/>
            <w:vAlign w:val="center"/>
          </w:tcPr>
          <w:p w14:paraId="2AA71330"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亩</w:t>
            </w:r>
          </w:p>
        </w:tc>
      </w:tr>
      <w:tr w:rsidR="00294F6A" w:rsidRPr="00E248B1" w14:paraId="6A531E0A" w14:textId="77777777" w:rsidTr="00B23545">
        <w:trPr>
          <w:trHeight w:val="285"/>
          <w:jc w:val="center"/>
        </w:trPr>
        <w:tc>
          <w:tcPr>
            <w:tcW w:w="1322" w:type="dxa"/>
            <w:vMerge/>
            <w:vAlign w:val="center"/>
          </w:tcPr>
          <w:p w14:paraId="31E016F7"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7CDDC730"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森林覆盖率</w:t>
            </w:r>
          </w:p>
        </w:tc>
        <w:tc>
          <w:tcPr>
            <w:tcW w:w="1650" w:type="dxa"/>
            <w:vAlign w:val="center"/>
          </w:tcPr>
          <w:p w14:paraId="632F64E3"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3E0C628B" w14:textId="77777777" w:rsidTr="00B23545">
        <w:trPr>
          <w:trHeight w:val="285"/>
          <w:jc w:val="center"/>
        </w:trPr>
        <w:tc>
          <w:tcPr>
            <w:tcW w:w="1322" w:type="dxa"/>
            <w:vMerge/>
            <w:vAlign w:val="center"/>
          </w:tcPr>
          <w:p w14:paraId="11B44E50"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4D2CFD06"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建成区绿地率</w:t>
            </w:r>
          </w:p>
        </w:tc>
        <w:tc>
          <w:tcPr>
            <w:tcW w:w="1650" w:type="dxa"/>
            <w:vAlign w:val="center"/>
          </w:tcPr>
          <w:p w14:paraId="51F39E3A"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490D9AA6" w14:textId="77777777" w:rsidTr="00B23545">
        <w:trPr>
          <w:trHeight w:val="285"/>
          <w:jc w:val="center"/>
        </w:trPr>
        <w:tc>
          <w:tcPr>
            <w:tcW w:w="1322" w:type="dxa"/>
            <w:vMerge/>
            <w:vAlign w:val="center"/>
          </w:tcPr>
          <w:p w14:paraId="7C2D537F"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71E929A4"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建成区绿化覆盖率</w:t>
            </w:r>
          </w:p>
        </w:tc>
        <w:tc>
          <w:tcPr>
            <w:tcW w:w="1650" w:type="dxa"/>
            <w:vAlign w:val="center"/>
          </w:tcPr>
          <w:p w14:paraId="18EF782F"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5A7226BB" w14:textId="77777777" w:rsidTr="00B23545">
        <w:trPr>
          <w:trHeight w:val="285"/>
          <w:jc w:val="center"/>
        </w:trPr>
        <w:tc>
          <w:tcPr>
            <w:tcW w:w="1322" w:type="dxa"/>
            <w:vMerge/>
            <w:vAlign w:val="center"/>
          </w:tcPr>
          <w:p w14:paraId="29F2BFC7"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60B3F73A"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基本农田面积</w:t>
            </w:r>
          </w:p>
        </w:tc>
        <w:tc>
          <w:tcPr>
            <w:tcW w:w="1650" w:type="dxa"/>
            <w:vAlign w:val="center"/>
          </w:tcPr>
          <w:p w14:paraId="73206647"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亩</w:t>
            </w:r>
          </w:p>
        </w:tc>
      </w:tr>
      <w:tr w:rsidR="00294F6A" w:rsidRPr="00E248B1" w14:paraId="70E05E9D" w14:textId="77777777" w:rsidTr="00B23545">
        <w:trPr>
          <w:trHeight w:val="285"/>
          <w:jc w:val="center"/>
        </w:trPr>
        <w:tc>
          <w:tcPr>
            <w:tcW w:w="1322" w:type="dxa"/>
            <w:vMerge w:val="restart"/>
            <w:vAlign w:val="center"/>
          </w:tcPr>
          <w:p w14:paraId="3D2409CF" w14:textId="77777777" w:rsidR="00294F6A" w:rsidRPr="00E248B1" w:rsidRDefault="00294F6A" w:rsidP="009702B3">
            <w:pPr>
              <w:adjustRightInd w:val="0"/>
              <w:snapToGrid w:val="0"/>
              <w:jc w:val="center"/>
              <w:rPr>
                <w:rFonts w:ascii="楷体" w:eastAsia="楷体" w:hAnsi="楷体" w:cs="Times New Roman"/>
                <w:b/>
                <w:kern w:val="0"/>
                <w:sz w:val="20"/>
                <w:szCs w:val="20"/>
              </w:rPr>
            </w:pPr>
            <w:r w:rsidRPr="00E248B1">
              <w:rPr>
                <w:rFonts w:ascii="楷体" w:eastAsia="楷体" w:hAnsi="楷体" w:cs="Times New Roman"/>
                <w:b/>
                <w:kern w:val="0"/>
                <w:sz w:val="20"/>
                <w:szCs w:val="20"/>
              </w:rPr>
              <w:t>环境质量</w:t>
            </w:r>
          </w:p>
        </w:tc>
        <w:tc>
          <w:tcPr>
            <w:tcW w:w="5619" w:type="dxa"/>
            <w:vAlign w:val="center"/>
          </w:tcPr>
          <w:p w14:paraId="2A992F6E"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水环境功能区水质达标率</w:t>
            </w:r>
          </w:p>
        </w:tc>
        <w:tc>
          <w:tcPr>
            <w:tcW w:w="1650" w:type="dxa"/>
            <w:vAlign w:val="center"/>
          </w:tcPr>
          <w:p w14:paraId="51BD51A5"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0CD94266" w14:textId="77777777" w:rsidTr="00B23545">
        <w:trPr>
          <w:trHeight w:val="285"/>
          <w:jc w:val="center"/>
        </w:trPr>
        <w:tc>
          <w:tcPr>
            <w:tcW w:w="1322" w:type="dxa"/>
            <w:vMerge/>
            <w:vAlign w:val="center"/>
          </w:tcPr>
          <w:p w14:paraId="53A73A96" w14:textId="77777777" w:rsidR="00294F6A" w:rsidRPr="00E248B1" w:rsidRDefault="00294F6A" w:rsidP="009702B3">
            <w:pPr>
              <w:adjustRightInd w:val="0"/>
              <w:snapToGrid w:val="0"/>
              <w:jc w:val="center"/>
              <w:rPr>
                <w:rFonts w:ascii="楷体" w:eastAsia="楷体" w:hAnsi="楷体" w:cs="Times New Roman"/>
                <w:b/>
                <w:kern w:val="0"/>
                <w:sz w:val="20"/>
                <w:szCs w:val="20"/>
              </w:rPr>
            </w:pPr>
            <w:bookmarkStart w:id="7" w:name="_Hlk513455825"/>
          </w:p>
        </w:tc>
        <w:tc>
          <w:tcPr>
            <w:tcW w:w="5619" w:type="dxa"/>
            <w:vAlign w:val="center"/>
          </w:tcPr>
          <w:p w14:paraId="517F6296" w14:textId="3F142B7A"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黑臭水体数量或河段长度</w:t>
            </w:r>
          </w:p>
        </w:tc>
        <w:tc>
          <w:tcPr>
            <w:tcW w:w="1650" w:type="dxa"/>
            <w:vAlign w:val="center"/>
          </w:tcPr>
          <w:p w14:paraId="1EF5EE7C" w14:textId="29A66746" w:rsidR="00294F6A" w:rsidRPr="0073128C" w:rsidRDefault="00294F6A" w:rsidP="009702B3">
            <w:pPr>
              <w:adjustRightInd w:val="0"/>
              <w:snapToGrid w:val="0"/>
              <w:jc w:val="center"/>
              <w:rPr>
                <w:rFonts w:ascii="Times New Roman" w:eastAsia="楷体" w:hAnsi="Times New Roman" w:cs="Times New Roman"/>
                <w:kern w:val="0"/>
                <w:sz w:val="20"/>
                <w:szCs w:val="20"/>
              </w:rPr>
            </w:pPr>
            <w:proofErr w:type="gramStart"/>
            <w:r w:rsidRPr="0073128C">
              <w:rPr>
                <w:rFonts w:ascii="Times New Roman" w:eastAsia="楷体" w:hAnsi="Times New Roman" w:cs="Times New Roman"/>
                <w:kern w:val="0"/>
                <w:sz w:val="20"/>
                <w:szCs w:val="20"/>
              </w:rPr>
              <w:t>个</w:t>
            </w:r>
            <w:proofErr w:type="gramEnd"/>
            <w:r w:rsidRPr="0073128C">
              <w:rPr>
                <w:rFonts w:ascii="Times New Roman" w:eastAsia="楷体" w:hAnsi="Times New Roman" w:cs="Times New Roman"/>
                <w:kern w:val="0"/>
                <w:sz w:val="20"/>
                <w:szCs w:val="20"/>
              </w:rPr>
              <w:t>/</w:t>
            </w:r>
            <w:r w:rsidRPr="0073128C">
              <w:rPr>
                <w:rFonts w:ascii="Times New Roman" w:eastAsia="楷体" w:hAnsi="Times New Roman" w:cs="Times New Roman"/>
                <w:kern w:val="0"/>
                <w:sz w:val="20"/>
                <w:szCs w:val="20"/>
              </w:rPr>
              <w:t>米</w:t>
            </w:r>
          </w:p>
        </w:tc>
      </w:tr>
      <w:bookmarkEnd w:id="7"/>
      <w:tr w:rsidR="00294F6A" w:rsidRPr="00E248B1" w14:paraId="26B1A030" w14:textId="77777777" w:rsidTr="00B23545">
        <w:trPr>
          <w:trHeight w:val="285"/>
          <w:jc w:val="center"/>
        </w:trPr>
        <w:tc>
          <w:tcPr>
            <w:tcW w:w="1322" w:type="dxa"/>
            <w:vMerge/>
            <w:vAlign w:val="center"/>
          </w:tcPr>
          <w:p w14:paraId="6A9AA0F2"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491D641E"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主要水体水质达到</w:t>
            </w:r>
            <w:r w:rsidRPr="00E248B1">
              <w:rPr>
                <w:rFonts w:ascii="楷体" w:eastAsia="楷体" w:hAnsi="楷体" w:cs="Times New Roman"/>
                <w:kern w:val="0"/>
                <w:sz w:val="20"/>
                <w:szCs w:val="20"/>
              </w:rPr>
              <w:t>III</w:t>
            </w:r>
            <w:r w:rsidRPr="00E248B1">
              <w:rPr>
                <w:rFonts w:ascii="楷体" w:eastAsia="楷体" w:hAnsi="楷体" w:cs="Times New Roman" w:hint="eastAsia"/>
                <w:kern w:val="0"/>
                <w:sz w:val="20"/>
                <w:szCs w:val="20"/>
              </w:rPr>
              <w:t>类水质标准的比例</w:t>
            </w:r>
          </w:p>
        </w:tc>
        <w:tc>
          <w:tcPr>
            <w:tcW w:w="1650" w:type="dxa"/>
            <w:vAlign w:val="center"/>
          </w:tcPr>
          <w:p w14:paraId="0796A493"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266E0B4B" w14:textId="77777777" w:rsidTr="00B23545">
        <w:trPr>
          <w:trHeight w:val="285"/>
          <w:jc w:val="center"/>
        </w:trPr>
        <w:tc>
          <w:tcPr>
            <w:tcW w:w="1322" w:type="dxa"/>
            <w:vMerge/>
            <w:vAlign w:val="center"/>
          </w:tcPr>
          <w:p w14:paraId="075B1D32"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4D7BACC7" w14:textId="4B250A02"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镇（乡）集中式饮用水水源地水质达标率</w:t>
            </w:r>
          </w:p>
        </w:tc>
        <w:tc>
          <w:tcPr>
            <w:tcW w:w="1650" w:type="dxa"/>
            <w:vAlign w:val="center"/>
          </w:tcPr>
          <w:p w14:paraId="1CA02F2D"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3237750B" w14:textId="77777777" w:rsidTr="00B23545">
        <w:trPr>
          <w:trHeight w:val="285"/>
          <w:jc w:val="center"/>
        </w:trPr>
        <w:tc>
          <w:tcPr>
            <w:tcW w:w="1322" w:type="dxa"/>
            <w:vMerge/>
            <w:vAlign w:val="center"/>
          </w:tcPr>
          <w:p w14:paraId="66B40752"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2389D525"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耕地土壤环境质量点位达标比例</w:t>
            </w:r>
          </w:p>
        </w:tc>
        <w:tc>
          <w:tcPr>
            <w:tcW w:w="1650" w:type="dxa"/>
            <w:vAlign w:val="center"/>
          </w:tcPr>
          <w:p w14:paraId="79C2A5AF"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4053D751" w14:textId="77777777" w:rsidTr="00B23545">
        <w:trPr>
          <w:trHeight w:val="285"/>
          <w:jc w:val="center"/>
        </w:trPr>
        <w:tc>
          <w:tcPr>
            <w:tcW w:w="1322" w:type="dxa"/>
            <w:vMerge/>
            <w:vAlign w:val="center"/>
          </w:tcPr>
          <w:p w14:paraId="15187DCF"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679F1FF3"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区域环境噪声平均值</w:t>
            </w:r>
          </w:p>
        </w:tc>
        <w:tc>
          <w:tcPr>
            <w:tcW w:w="1650" w:type="dxa"/>
            <w:vAlign w:val="center"/>
          </w:tcPr>
          <w:p w14:paraId="5E999E7E"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dB(A)</w:t>
            </w:r>
          </w:p>
        </w:tc>
      </w:tr>
      <w:tr w:rsidR="00294F6A" w:rsidRPr="00E248B1" w14:paraId="439E8EA3" w14:textId="77777777" w:rsidTr="00B23545">
        <w:trPr>
          <w:trHeight w:val="285"/>
          <w:jc w:val="center"/>
        </w:trPr>
        <w:tc>
          <w:tcPr>
            <w:tcW w:w="1322" w:type="dxa"/>
            <w:vMerge/>
            <w:vAlign w:val="center"/>
          </w:tcPr>
          <w:p w14:paraId="6B780E72"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77CF2B50"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交通干线噪声平均值</w:t>
            </w:r>
          </w:p>
        </w:tc>
        <w:tc>
          <w:tcPr>
            <w:tcW w:w="1650" w:type="dxa"/>
            <w:vAlign w:val="center"/>
          </w:tcPr>
          <w:p w14:paraId="61BD9EA9"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dB(A)</w:t>
            </w:r>
          </w:p>
        </w:tc>
      </w:tr>
      <w:tr w:rsidR="00294F6A" w:rsidRPr="00E248B1" w14:paraId="44C158AE" w14:textId="77777777" w:rsidTr="00B23545">
        <w:trPr>
          <w:trHeight w:val="285"/>
          <w:jc w:val="center"/>
        </w:trPr>
        <w:tc>
          <w:tcPr>
            <w:tcW w:w="1322" w:type="dxa"/>
            <w:vMerge w:val="restart"/>
            <w:vAlign w:val="center"/>
          </w:tcPr>
          <w:p w14:paraId="34D2D94F" w14:textId="77777777" w:rsidR="00294F6A" w:rsidRPr="00E248B1" w:rsidRDefault="00294F6A" w:rsidP="009702B3">
            <w:pPr>
              <w:adjustRightInd w:val="0"/>
              <w:snapToGrid w:val="0"/>
              <w:jc w:val="center"/>
              <w:rPr>
                <w:rFonts w:ascii="楷体" w:eastAsia="楷体" w:hAnsi="楷体" w:cs="Times New Roman"/>
                <w:b/>
                <w:kern w:val="0"/>
                <w:sz w:val="20"/>
                <w:szCs w:val="20"/>
              </w:rPr>
            </w:pPr>
            <w:r w:rsidRPr="00E248B1">
              <w:rPr>
                <w:rFonts w:ascii="楷体" w:eastAsia="楷体" w:hAnsi="楷体" w:cs="Times New Roman"/>
                <w:b/>
                <w:kern w:val="0"/>
                <w:sz w:val="20"/>
                <w:szCs w:val="20"/>
              </w:rPr>
              <w:t>污染治理</w:t>
            </w:r>
          </w:p>
        </w:tc>
        <w:tc>
          <w:tcPr>
            <w:tcW w:w="5619" w:type="dxa"/>
            <w:vAlign w:val="center"/>
          </w:tcPr>
          <w:p w14:paraId="17E77A3A"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生活垃圾无害化处理率</w:t>
            </w:r>
          </w:p>
        </w:tc>
        <w:tc>
          <w:tcPr>
            <w:tcW w:w="1650" w:type="dxa"/>
            <w:vAlign w:val="center"/>
          </w:tcPr>
          <w:p w14:paraId="2648C456"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1380A4BF" w14:textId="77777777" w:rsidTr="00B23545">
        <w:trPr>
          <w:trHeight w:val="285"/>
          <w:jc w:val="center"/>
        </w:trPr>
        <w:tc>
          <w:tcPr>
            <w:tcW w:w="1322" w:type="dxa"/>
            <w:vMerge/>
            <w:vAlign w:val="center"/>
          </w:tcPr>
          <w:p w14:paraId="4873D1A5"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1E3E76E4"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生活污水综合</w:t>
            </w:r>
            <w:r w:rsidRPr="00E248B1">
              <w:rPr>
                <w:rFonts w:ascii="楷体" w:eastAsia="楷体" w:hAnsi="楷体" w:cs="Times New Roman" w:hint="eastAsia"/>
                <w:kern w:val="0"/>
                <w:sz w:val="20"/>
                <w:szCs w:val="20"/>
              </w:rPr>
              <w:t>处理</w:t>
            </w:r>
            <w:r w:rsidRPr="00E248B1">
              <w:rPr>
                <w:rFonts w:ascii="楷体" w:eastAsia="楷体" w:hAnsi="楷体" w:cs="Times New Roman"/>
                <w:kern w:val="0"/>
                <w:sz w:val="20"/>
                <w:szCs w:val="20"/>
              </w:rPr>
              <w:t>率</w:t>
            </w:r>
          </w:p>
        </w:tc>
        <w:tc>
          <w:tcPr>
            <w:tcW w:w="1650" w:type="dxa"/>
            <w:vAlign w:val="center"/>
          </w:tcPr>
          <w:p w14:paraId="5D63DB66"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1DA404E5" w14:textId="77777777" w:rsidTr="00B23545">
        <w:trPr>
          <w:trHeight w:val="285"/>
          <w:jc w:val="center"/>
        </w:trPr>
        <w:tc>
          <w:tcPr>
            <w:tcW w:w="1322" w:type="dxa"/>
            <w:vMerge/>
            <w:vAlign w:val="center"/>
          </w:tcPr>
          <w:p w14:paraId="493CDD45"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3F018E83"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危险废物安全处置率</w:t>
            </w:r>
          </w:p>
        </w:tc>
        <w:tc>
          <w:tcPr>
            <w:tcW w:w="1650" w:type="dxa"/>
            <w:vAlign w:val="center"/>
          </w:tcPr>
          <w:p w14:paraId="39C50764"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724709CE" w14:textId="77777777" w:rsidTr="00B23545">
        <w:trPr>
          <w:trHeight w:val="285"/>
          <w:jc w:val="center"/>
        </w:trPr>
        <w:tc>
          <w:tcPr>
            <w:tcW w:w="1322" w:type="dxa"/>
            <w:vMerge/>
            <w:vAlign w:val="center"/>
          </w:tcPr>
          <w:p w14:paraId="385C8794" w14:textId="77777777" w:rsidR="00294F6A" w:rsidRPr="00E248B1" w:rsidRDefault="00294F6A" w:rsidP="009702B3">
            <w:pPr>
              <w:adjustRightInd w:val="0"/>
              <w:snapToGrid w:val="0"/>
              <w:jc w:val="center"/>
              <w:rPr>
                <w:rFonts w:ascii="楷体" w:eastAsia="楷体" w:hAnsi="楷体" w:cs="Times New Roman"/>
                <w:b/>
                <w:kern w:val="0"/>
                <w:sz w:val="20"/>
                <w:szCs w:val="20"/>
              </w:rPr>
            </w:pPr>
            <w:bookmarkStart w:id="8" w:name="_Hlk511207376"/>
          </w:p>
        </w:tc>
        <w:tc>
          <w:tcPr>
            <w:tcW w:w="5619" w:type="dxa"/>
            <w:vAlign w:val="center"/>
          </w:tcPr>
          <w:p w14:paraId="50CA100E"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规模化畜禽养殖场畜禽粪便综合利用率</w:t>
            </w:r>
          </w:p>
        </w:tc>
        <w:tc>
          <w:tcPr>
            <w:tcW w:w="1650" w:type="dxa"/>
            <w:vAlign w:val="center"/>
          </w:tcPr>
          <w:p w14:paraId="72D6DA60"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bookmarkEnd w:id="8"/>
      <w:tr w:rsidR="00294F6A" w:rsidRPr="00E248B1" w14:paraId="64ED053D" w14:textId="77777777" w:rsidTr="00B23545">
        <w:trPr>
          <w:trHeight w:val="285"/>
          <w:jc w:val="center"/>
        </w:trPr>
        <w:tc>
          <w:tcPr>
            <w:tcW w:w="1322" w:type="dxa"/>
            <w:vMerge/>
            <w:vAlign w:val="center"/>
          </w:tcPr>
          <w:p w14:paraId="342EC944"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01EC0295" w14:textId="7D1BCBD3"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工业固体废弃物综合利用率</w:t>
            </w:r>
          </w:p>
        </w:tc>
        <w:tc>
          <w:tcPr>
            <w:tcW w:w="1650" w:type="dxa"/>
            <w:vAlign w:val="center"/>
          </w:tcPr>
          <w:p w14:paraId="562BCF8A" w14:textId="2E6765F3"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0C5E9E18" w14:textId="77777777" w:rsidTr="00B23545">
        <w:trPr>
          <w:trHeight w:val="285"/>
          <w:jc w:val="center"/>
        </w:trPr>
        <w:tc>
          <w:tcPr>
            <w:tcW w:w="1322" w:type="dxa"/>
            <w:vMerge/>
            <w:vAlign w:val="center"/>
          </w:tcPr>
          <w:p w14:paraId="2A502191" w14:textId="77777777" w:rsidR="00294F6A" w:rsidRPr="00E248B1" w:rsidRDefault="00294F6A" w:rsidP="009702B3">
            <w:pPr>
              <w:adjustRightInd w:val="0"/>
              <w:snapToGrid w:val="0"/>
              <w:jc w:val="center"/>
              <w:rPr>
                <w:rFonts w:ascii="楷体" w:eastAsia="楷体" w:hAnsi="楷体" w:cs="Times New Roman"/>
                <w:b/>
                <w:kern w:val="0"/>
                <w:sz w:val="20"/>
                <w:szCs w:val="20"/>
              </w:rPr>
            </w:pPr>
          </w:p>
        </w:tc>
        <w:tc>
          <w:tcPr>
            <w:tcW w:w="5619" w:type="dxa"/>
            <w:vAlign w:val="center"/>
          </w:tcPr>
          <w:p w14:paraId="5F2489B8"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农膜回收率</w:t>
            </w:r>
          </w:p>
        </w:tc>
        <w:tc>
          <w:tcPr>
            <w:tcW w:w="1650" w:type="dxa"/>
            <w:vAlign w:val="center"/>
          </w:tcPr>
          <w:p w14:paraId="17C45414"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4BF84D77" w14:textId="77777777" w:rsidTr="00B23545">
        <w:trPr>
          <w:trHeight w:val="285"/>
          <w:jc w:val="center"/>
        </w:trPr>
        <w:tc>
          <w:tcPr>
            <w:tcW w:w="1322" w:type="dxa"/>
            <w:vMerge w:val="restart"/>
            <w:vAlign w:val="center"/>
          </w:tcPr>
          <w:p w14:paraId="24E3B917" w14:textId="77777777" w:rsidR="00294F6A" w:rsidRPr="00E248B1" w:rsidRDefault="00294F6A" w:rsidP="009702B3">
            <w:pPr>
              <w:adjustRightInd w:val="0"/>
              <w:snapToGrid w:val="0"/>
              <w:jc w:val="center"/>
              <w:rPr>
                <w:rFonts w:ascii="楷体" w:eastAsia="楷体" w:hAnsi="楷体" w:cs="Times New Roman"/>
                <w:b/>
                <w:kern w:val="0"/>
                <w:sz w:val="20"/>
                <w:szCs w:val="20"/>
              </w:rPr>
            </w:pPr>
            <w:r w:rsidRPr="00E248B1">
              <w:rPr>
                <w:rFonts w:ascii="楷体" w:eastAsia="楷体" w:hAnsi="楷体" w:cs="Times New Roman"/>
                <w:b/>
                <w:bCs/>
                <w:kern w:val="0"/>
                <w:sz w:val="20"/>
                <w:szCs w:val="20"/>
              </w:rPr>
              <w:t>其它</w:t>
            </w:r>
          </w:p>
        </w:tc>
        <w:tc>
          <w:tcPr>
            <w:tcW w:w="5619" w:type="dxa"/>
            <w:vAlign w:val="center"/>
          </w:tcPr>
          <w:p w14:paraId="4F406DF0"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农作物秸秆综合利用率</w:t>
            </w:r>
          </w:p>
        </w:tc>
        <w:tc>
          <w:tcPr>
            <w:tcW w:w="1650" w:type="dxa"/>
            <w:vAlign w:val="center"/>
          </w:tcPr>
          <w:p w14:paraId="75C66E12" w14:textId="77777777" w:rsidR="00294F6A" w:rsidRPr="0073128C" w:rsidRDefault="00294F6A" w:rsidP="009702B3">
            <w:pPr>
              <w:adjustRightInd w:val="0"/>
              <w:snapToGrid w:val="0"/>
              <w:jc w:val="center"/>
              <w:rPr>
                <w:rFonts w:ascii="Times New Roman" w:eastAsia="楷体" w:hAnsi="Times New Roman" w:cs="Times New Roman"/>
                <w:kern w:val="0"/>
                <w:sz w:val="20"/>
                <w:szCs w:val="20"/>
              </w:rPr>
            </w:pPr>
            <w:r w:rsidRPr="0073128C">
              <w:rPr>
                <w:rFonts w:ascii="Times New Roman" w:eastAsia="楷体" w:hAnsi="Times New Roman" w:cs="Times New Roman"/>
                <w:kern w:val="0"/>
                <w:sz w:val="20"/>
                <w:szCs w:val="20"/>
              </w:rPr>
              <w:t>%</w:t>
            </w:r>
          </w:p>
        </w:tc>
      </w:tr>
      <w:tr w:rsidR="00294F6A" w:rsidRPr="00E248B1" w14:paraId="35BD82D4" w14:textId="77777777" w:rsidTr="00B23545">
        <w:trPr>
          <w:trHeight w:val="285"/>
          <w:jc w:val="center"/>
        </w:trPr>
        <w:tc>
          <w:tcPr>
            <w:tcW w:w="1322" w:type="dxa"/>
            <w:vMerge/>
            <w:vAlign w:val="center"/>
          </w:tcPr>
          <w:p w14:paraId="0FC0B0B1" w14:textId="77777777" w:rsidR="00294F6A" w:rsidRPr="00E248B1" w:rsidRDefault="00294F6A" w:rsidP="009702B3">
            <w:pPr>
              <w:adjustRightInd w:val="0"/>
              <w:snapToGrid w:val="0"/>
              <w:jc w:val="center"/>
              <w:rPr>
                <w:rFonts w:ascii="楷体" w:eastAsia="楷体" w:hAnsi="楷体" w:cs="Times New Roman"/>
                <w:bCs/>
                <w:kern w:val="0"/>
                <w:sz w:val="20"/>
                <w:szCs w:val="20"/>
              </w:rPr>
            </w:pPr>
          </w:p>
        </w:tc>
        <w:tc>
          <w:tcPr>
            <w:tcW w:w="5619" w:type="dxa"/>
            <w:vAlign w:val="center"/>
          </w:tcPr>
          <w:p w14:paraId="6E471D56"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化肥施用强度</w:t>
            </w:r>
          </w:p>
        </w:tc>
        <w:tc>
          <w:tcPr>
            <w:tcW w:w="1650" w:type="dxa"/>
            <w:vAlign w:val="center"/>
          </w:tcPr>
          <w:p w14:paraId="393D5E6F" w14:textId="77777777" w:rsidR="00294F6A" w:rsidRPr="0073128C" w:rsidRDefault="00294F6A" w:rsidP="009702B3">
            <w:pPr>
              <w:adjustRightInd w:val="0"/>
              <w:snapToGrid w:val="0"/>
              <w:jc w:val="center"/>
              <w:rPr>
                <w:rFonts w:ascii="Times New Roman" w:eastAsia="楷体" w:hAnsi="Times New Roman" w:cs="Times New Roman"/>
                <w:bCs/>
                <w:kern w:val="0"/>
                <w:sz w:val="20"/>
                <w:szCs w:val="20"/>
              </w:rPr>
            </w:pPr>
            <w:r w:rsidRPr="0073128C">
              <w:rPr>
                <w:rFonts w:ascii="Times New Roman" w:eastAsia="楷体" w:hAnsi="Times New Roman" w:cs="Times New Roman"/>
                <w:bCs/>
                <w:kern w:val="0"/>
                <w:sz w:val="20"/>
                <w:szCs w:val="20"/>
              </w:rPr>
              <w:t>公斤</w:t>
            </w:r>
            <w:r w:rsidRPr="0073128C">
              <w:rPr>
                <w:rFonts w:ascii="Times New Roman" w:eastAsia="楷体" w:hAnsi="Times New Roman" w:cs="Times New Roman"/>
                <w:bCs/>
                <w:kern w:val="0"/>
                <w:sz w:val="20"/>
                <w:szCs w:val="20"/>
              </w:rPr>
              <w:t>/</w:t>
            </w:r>
            <w:r w:rsidRPr="0073128C">
              <w:rPr>
                <w:rFonts w:ascii="Times New Roman" w:eastAsia="楷体" w:hAnsi="Times New Roman" w:cs="Times New Roman"/>
                <w:bCs/>
                <w:kern w:val="0"/>
                <w:sz w:val="20"/>
                <w:szCs w:val="20"/>
              </w:rPr>
              <w:t>公顷</w:t>
            </w:r>
          </w:p>
        </w:tc>
      </w:tr>
      <w:tr w:rsidR="00294F6A" w:rsidRPr="00E248B1" w14:paraId="1B821E64" w14:textId="77777777" w:rsidTr="00B23545">
        <w:trPr>
          <w:trHeight w:val="285"/>
          <w:jc w:val="center"/>
        </w:trPr>
        <w:tc>
          <w:tcPr>
            <w:tcW w:w="1322" w:type="dxa"/>
            <w:vMerge/>
            <w:vAlign w:val="center"/>
          </w:tcPr>
          <w:p w14:paraId="4250D3E9" w14:textId="77777777" w:rsidR="00294F6A" w:rsidRPr="00E248B1" w:rsidRDefault="00294F6A" w:rsidP="009702B3">
            <w:pPr>
              <w:adjustRightInd w:val="0"/>
              <w:snapToGrid w:val="0"/>
              <w:jc w:val="center"/>
              <w:rPr>
                <w:rFonts w:ascii="楷体" w:eastAsia="楷体" w:hAnsi="楷体" w:cs="Times New Roman"/>
                <w:bCs/>
                <w:kern w:val="0"/>
                <w:sz w:val="20"/>
                <w:szCs w:val="20"/>
              </w:rPr>
            </w:pPr>
          </w:p>
        </w:tc>
        <w:tc>
          <w:tcPr>
            <w:tcW w:w="5619" w:type="dxa"/>
            <w:vAlign w:val="center"/>
          </w:tcPr>
          <w:p w14:paraId="31DE7AC5"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kern w:val="0"/>
                <w:sz w:val="20"/>
                <w:szCs w:val="20"/>
              </w:rPr>
              <w:t>农药使用强度</w:t>
            </w:r>
          </w:p>
        </w:tc>
        <w:tc>
          <w:tcPr>
            <w:tcW w:w="1650" w:type="dxa"/>
            <w:vAlign w:val="center"/>
          </w:tcPr>
          <w:p w14:paraId="3F18AB56" w14:textId="77777777" w:rsidR="00294F6A" w:rsidRPr="0073128C" w:rsidRDefault="00294F6A" w:rsidP="009702B3">
            <w:pPr>
              <w:adjustRightInd w:val="0"/>
              <w:snapToGrid w:val="0"/>
              <w:jc w:val="center"/>
              <w:rPr>
                <w:rFonts w:ascii="Times New Roman" w:eastAsia="楷体" w:hAnsi="Times New Roman" w:cs="Times New Roman"/>
                <w:bCs/>
                <w:kern w:val="0"/>
                <w:sz w:val="20"/>
                <w:szCs w:val="20"/>
              </w:rPr>
            </w:pPr>
            <w:r w:rsidRPr="0073128C">
              <w:rPr>
                <w:rFonts w:ascii="Times New Roman" w:eastAsia="楷体" w:hAnsi="Times New Roman" w:cs="Times New Roman"/>
                <w:bCs/>
                <w:kern w:val="0"/>
                <w:sz w:val="20"/>
                <w:szCs w:val="20"/>
              </w:rPr>
              <w:t>公斤</w:t>
            </w:r>
            <w:r w:rsidRPr="0073128C">
              <w:rPr>
                <w:rFonts w:ascii="Times New Roman" w:eastAsia="楷体" w:hAnsi="Times New Roman" w:cs="Times New Roman"/>
                <w:bCs/>
                <w:kern w:val="0"/>
                <w:sz w:val="20"/>
                <w:szCs w:val="20"/>
              </w:rPr>
              <w:t>/</w:t>
            </w:r>
            <w:r w:rsidRPr="0073128C">
              <w:rPr>
                <w:rFonts w:ascii="Times New Roman" w:eastAsia="楷体" w:hAnsi="Times New Roman" w:cs="Times New Roman"/>
                <w:bCs/>
                <w:kern w:val="0"/>
                <w:sz w:val="20"/>
                <w:szCs w:val="20"/>
              </w:rPr>
              <w:t>公顷</w:t>
            </w:r>
          </w:p>
        </w:tc>
      </w:tr>
      <w:tr w:rsidR="00294F6A" w:rsidRPr="00E248B1" w14:paraId="41C01C2A" w14:textId="77777777" w:rsidTr="00B23545">
        <w:trPr>
          <w:trHeight w:val="285"/>
          <w:jc w:val="center"/>
        </w:trPr>
        <w:tc>
          <w:tcPr>
            <w:tcW w:w="1322" w:type="dxa"/>
            <w:vMerge/>
            <w:vAlign w:val="center"/>
          </w:tcPr>
          <w:p w14:paraId="69D49235" w14:textId="77777777" w:rsidR="00294F6A" w:rsidRPr="00E248B1" w:rsidRDefault="00294F6A" w:rsidP="009702B3">
            <w:pPr>
              <w:adjustRightInd w:val="0"/>
              <w:snapToGrid w:val="0"/>
              <w:jc w:val="center"/>
              <w:rPr>
                <w:rFonts w:ascii="楷体" w:eastAsia="楷体" w:hAnsi="楷体" w:cs="Times New Roman"/>
                <w:bCs/>
                <w:kern w:val="0"/>
                <w:sz w:val="20"/>
                <w:szCs w:val="20"/>
              </w:rPr>
            </w:pPr>
          </w:p>
        </w:tc>
        <w:tc>
          <w:tcPr>
            <w:tcW w:w="5619" w:type="dxa"/>
            <w:vAlign w:val="center"/>
          </w:tcPr>
          <w:p w14:paraId="1AF9D7B8"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农村卫生厕所普及率</w:t>
            </w:r>
          </w:p>
        </w:tc>
        <w:tc>
          <w:tcPr>
            <w:tcW w:w="1650" w:type="dxa"/>
            <w:vAlign w:val="center"/>
          </w:tcPr>
          <w:p w14:paraId="7DD566DC" w14:textId="77777777" w:rsidR="00294F6A" w:rsidRPr="0073128C" w:rsidRDefault="00294F6A" w:rsidP="009702B3">
            <w:pPr>
              <w:adjustRightInd w:val="0"/>
              <w:snapToGrid w:val="0"/>
              <w:jc w:val="center"/>
              <w:rPr>
                <w:rFonts w:ascii="Times New Roman" w:eastAsia="楷体" w:hAnsi="Times New Roman" w:cs="Times New Roman"/>
                <w:bCs/>
                <w:kern w:val="0"/>
                <w:sz w:val="20"/>
                <w:szCs w:val="20"/>
              </w:rPr>
            </w:pPr>
            <w:r w:rsidRPr="0073128C">
              <w:rPr>
                <w:rFonts w:ascii="Times New Roman" w:eastAsia="楷体" w:hAnsi="Times New Roman" w:cs="Times New Roman"/>
                <w:bCs/>
                <w:kern w:val="0"/>
                <w:sz w:val="20"/>
                <w:szCs w:val="20"/>
              </w:rPr>
              <w:t>%</w:t>
            </w:r>
          </w:p>
        </w:tc>
      </w:tr>
      <w:tr w:rsidR="00294F6A" w:rsidRPr="00E248B1" w14:paraId="0D14C31D" w14:textId="77777777" w:rsidTr="00B23545">
        <w:trPr>
          <w:trHeight w:val="285"/>
          <w:jc w:val="center"/>
        </w:trPr>
        <w:tc>
          <w:tcPr>
            <w:tcW w:w="1322" w:type="dxa"/>
            <w:vMerge/>
            <w:vAlign w:val="center"/>
          </w:tcPr>
          <w:p w14:paraId="02056149" w14:textId="77777777" w:rsidR="00294F6A" w:rsidRPr="00E248B1" w:rsidRDefault="00294F6A" w:rsidP="009702B3">
            <w:pPr>
              <w:adjustRightInd w:val="0"/>
              <w:snapToGrid w:val="0"/>
              <w:jc w:val="center"/>
              <w:rPr>
                <w:rFonts w:ascii="楷体" w:eastAsia="楷体" w:hAnsi="楷体" w:cs="Times New Roman"/>
                <w:bCs/>
                <w:kern w:val="0"/>
                <w:sz w:val="20"/>
                <w:szCs w:val="20"/>
              </w:rPr>
            </w:pPr>
          </w:p>
        </w:tc>
        <w:tc>
          <w:tcPr>
            <w:tcW w:w="5619" w:type="dxa"/>
            <w:vAlign w:val="center"/>
          </w:tcPr>
          <w:p w14:paraId="2371E1D2" w14:textId="77777777" w:rsidR="00294F6A" w:rsidRPr="00E248B1" w:rsidRDefault="00294F6A" w:rsidP="009702B3">
            <w:pPr>
              <w:adjustRightInd w:val="0"/>
              <w:snapToGrid w:val="0"/>
              <w:rPr>
                <w:rFonts w:ascii="楷体" w:eastAsia="楷体" w:hAnsi="楷体" w:cs="Times New Roman"/>
                <w:kern w:val="0"/>
                <w:sz w:val="20"/>
                <w:szCs w:val="20"/>
              </w:rPr>
            </w:pPr>
            <w:r w:rsidRPr="00E248B1">
              <w:rPr>
                <w:rFonts w:ascii="楷体" w:eastAsia="楷体" w:hAnsi="楷体" w:cs="Times New Roman" w:hint="eastAsia"/>
                <w:kern w:val="0"/>
                <w:sz w:val="20"/>
                <w:szCs w:val="20"/>
              </w:rPr>
              <w:t>农村饮水安全供水保证率</w:t>
            </w:r>
          </w:p>
        </w:tc>
        <w:tc>
          <w:tcPr>
            <w:tcW w:w="1650" w:type="dxa"/>
            <w:vAlign w:val="center"/>
          </w:tcPr>
          <w:p w14:paraId="62F106E3" w14:textId="77777777" w:rsidR="00294F6A" w:rsidRPr="0073128C" w:rsidRDefault="00294F6A" w:rsidP="009702B3">
            <w:pPr>
              <w:adjustRightInd w:val="0"/>
              <w:snapToGrid w:val="0"/>
              <w:jc w:val="center"/>
              <w:rPr>
                <w:rFonts w:ascii="Times New Roman" w:eastAsia="楷体" w:hAnsi="Times New Roman" w:cs="Times New Roman"/>
                <w:bCs/>
                <w:kern w:val="0"/>
                <w:sz w:val="20"/>
                <w:szCs w:val="20"/>
              </w:rPr>
            </w:pPr>
            <w:r w:rsidRPr="0073128C">
              <w:rPr>
                <w:rFonts w:ascii="Times New Roman" w:eastAsia="楷体" w:hAnsi="Times New Roman" w:cs="Times New Roman"/>
                <w:bCs/>
                <w:kern w:val="0"/>
                <w:sz w:val="20"/>
                <w:szCs w:val="20"/>
              </w:rPr>
              <w:t>%</w:t>
            </w:r>
          </w:p>
        </w:tc>
      </w:tr>
    </w:tbl>
    <w:p w14:paraId="1FD0BE4F" w14:textId="77777777" w:rsidR="009656DF" w:rsidRDefault="009656DF">
      <w:pPr>
        <w:widowControl/>
        <w:jc w:val="left"/>
        <w:rPr>
          <w:rFonts w:ascii="Times New Roman" w:eastAsia="宋体" w:hAnsi="Times New Roman" w:cs="Times New Roman"/>
          <w:b/>
          <w:sz w:val="24"/>
          <w:szCs w:val="24"/>
        </w:rPr>
      </w:pPr>
    </w:p>
    <w:p w14:paraId="4BE3E0A9" w14:textId="77777777" w:rsidR="00E3787B" w:rsidRDefault="009656DF" w:rsidP="00E3787B">
      <w:pPr>
        <w:widowControl/>
        <w:jc w:val="center"/>
        <w:rPr>
          <w:rFonts w:ascii="黑体" w:eastAsia="黑体" w:hAnsi="黑体" w:cs="Times New Roman"/>
          <w:sz w:val="30"/>
          <w:szCs w:val="30"/>
        </w:rPr>
      </w:pPr>
      <w:r>
        <w:rPr>
          <w:rFonts w:ascii="Times New Roman" w:eastAsia="宋体" w:hAnsi="Times New Roman" w:cs="Times New Roman"/>
          <w:b/>
          <w:sz w:val="24"/>
          <w:szCs w:val="24"/>
        </w:rPr>
        <w:br w:type="page"/>
      </w:r>
      <w:r w:rsidRPr="00E248B1">
        <w:rPr>
          <w:rFonts w:ascii="黑体" w:eastAsia="黑体" w:hAnsi="黑体" w:cs="Times New Roman" w:hint="eastAsia"/>
          <w:sz w:val="30"/>
          <w:szCs w:val="30"/>
        </w:rPr>
        <w:lastRenderedPageBreak/>
        <w:t>附录</w:t>
      </w:r>
      <w:r w:rsidR="004715C5" w:rsidRPr="00E248B1">
        <w:rPr>
          <w:rFonts w:ascii="黑体" w:eastAsia="黑体" w:hAnsi="黑体" w:cs="Times New Roman"/>
          <w:sz w:val="30"/>
          <w:szCs w:val="30"/>
        </w:rPr>
        <w:t>F</w:t>
      </w:r>
    </w:p>
    <w:p w14:paraId="180C2485" w14:textId="77777777" w:rsidR="00E3787B" w:rsidRDefault="00121804" w:rsidP="00E3787B">
      <w:pPr>
        <w:widowControl/>
        <w:jc w:val="center"/>
        <w:rPr>
          <w:rFonts w:ascii="黑体" w:eastAsia="黑体" w:hAnsi="黑体" w:cs="Times New Roman"/>
          <w:sz w:val="30"/>
          <w:szCs w:val="30"/>
        </w:rPr>
      </w:pPr>
      <w:r w:rsidRPr="00E248B1">
        <w:rPr>
          <w:rFonts w:ascii="黑体" w:eastAsia="黑体" w:hAnsi="黑体" w:cs="Times New Roman" w:hint="eastAsia"/>
          <w:sz w:val="30"/>
          <w:szCs w:val="30"/>
        </w:rPr>
        <w:t>（资料性</w:t>
      </w:r>
      <w:r w:rsidRPr="00E248B1">
        <w:rPr>
          <w:rFonts w:ascii="黑体" w:eastAsia="黑体" w:hAnsi="黑体" w:cs="Times New Roman"/>
          <w:sz w:val="30"/>
          <w:szCs w:val="30"/>
        </w:rPr>
        <w:t>附录</w:t>
      </w:r>
      <w:r w:rsidRPr="00E248B1">
        <w:rPr>
          <w:rFonts w:ascii="黑体" w:eastAsia="黑体" w:hAnsi="黑体" w:cs="Times New Roman" w:hint="eastAsia"/>
          <w:sz w:val="30"/>
          <w:szCs w:val="30"/>
        </w:rPr>
        <w:t>）</w:t>
      </w:r>
    </w:p>
    <w:p w14:paraId="3687F2C3" w14:textId="24E1BA97" w:rsidR="00B6301A" w:rsidRPr="00E248B1" w:rsidRDefault="001B7EE3" w:rsidP="00E3787B">
      <w:pPr>
        <w:widowControl/>
        <w:jc w:val="center"/>
        <w:rPr>
          <w:rFonts w:ascii="黑体" w:eastAsia="黑体" w:hAnsi="黑体" w:cs="Times New Roman"/>
          <w:sz w:val="30"/>
          <w:szCs w:val="30"/>
        </w:rPr>
      </w:pPr>
      <w:r w:rsidRPr="00E248B1">
        <w:rPr>
          <w:rFonts w:ascii="黑体" w:eastAsia="黑体" w:hAnsi="黑体" w:cs="Times New Roman" w:hint="eastAsia"/>
          <w:sz w:val="30"/>
          <w:szCs w:val="30"/>
        </w:rPr>
        <w:t>镇（乡）</w:t>
      </w:r>
      <w:r w:rsidR="00671D54" w:rsidRPr="00E248B1">
        <w:rPr>
          <w:rFonts w:ascii="黑体" w:eastAsia="黑体" w:hAnsi="黑体" w:cs="Times New Roman" w:hint="eastAsia"/>
          <w:sz w:val="30"/>
          <w:szCs w:val="30"/>
        </w:rPr>
        <w:t>生态</w:t>
      </w:r>
      <w:r w:rsidR="009656DF" w:rsidRPr="00E248B1">
        <w:rPr>
          <w:rFonts w:ascii="黑体" w:eastAsia="黑体" w:hAnsi="黑体" w:cs="Times New Roman" w:hint="eastAsia"/>
          <w:sz w:val="30"/>
          <w:szCs w:val="30"/>
        </w:rPr>
        <w:t>环境保护规划</w:t>
      </w:r>
      <w:r w:rsidR="004A7BE7" w:rsidRPr="00E248B1">
        <w:rPr>
          <w:rFonts w:ascii="黑体" w:eastAsia="黑体" w:hAnsi="黑体" w:cs="Times New Roman" w:hint="eastAsia"/>
          <w:sz w:val="30"/>
          <w:szCs w:val="30"/>
        </w:rPr>
        <w:t>参考</w:t>
      </w:r>
      <w:r w:rsidR="00B6301A" w:rsidRPr="00E248B1">
        <w:rPr>
          <w:rFonts w:ascii="黑体" w:eastAsia="黑体" w:hAnsi="黑体" w:cs="Times New Roman" w:hint="eastAsia"/>
          <w:sz w:val="30"/>
          <w:szCs w:val="30"/>
        </w:rPr>
        <w:t>指标解释</w:t>
      </w:r>
    </w:p>
    <w:p w14:paraId="508097B2" w14:textId="2A242780" w:rsidR="009B5B77" w:rsidRPr="00E248B1" w:rsidRDefault="00AD2A0A" w:rsidP="00E248B1">
      <w:pPr>
        <w:spacing w:line="360" w:lineRule="auto"/>
        <w:ind w:firstLineChars="200" w:firstLine="482"/>
        <w:rPr>
          <w:rFonts w:ascii="楷体" w:eastAsia="楷体" w:hAnsi="楷体" w:cs="Times New Roman"/>
          <w:i/>
          <w:sz w:val="24"/>
          <w:szCs w:val="24"/>
        </w:rPr>
      </w:pPr>
      <w:bookmarkStart w:id="9" w:name="_Hlk511203600"/>
      <w:r w:rsidRPr="00E248B1">
        <w:rPr>
          <w:rFonts w:ascii="楷体" w:eastAsia="楷体" w:hAnsi="楷体" w:cs="Times New Roman" w:hint="eastAsia"/>
          <w:b/>
          <w:sz w:val="24"/>
          <w:szCs w:val="24"/>
        </w:rPr>
        <w:t>生态保护红线占幅员面积比例</w:t>
      </w:r>
      <w:bookmarkEnd w:id="9"/>
      <w:r w:rsidR="009B5B77" w:rsidRPr="00E248B1">
        <w:rPr>
          <w:rFonts w:ascii="楷体" w:eastAsia="楷体" w:hAnsi="楷体" w:cs="Times New Roman" w:hint="eastAsia"/>
          <w:sz w:val="24"/>
          <w:szCs w:val="24"/>
        </w:rPr>
        <w:t xml:space="preserve"> </w:t>
      </w:r>
      <w:r w:rsidR="009B5B77" w:rsidRPr="00E248B1">
        <w:rPr>
          <w:rFonts w:ascii="楷体" w:eastAsia="楷体" w:hAnsi="楷体" w:cs="Times New Roman"/>
          <w:sz w:val="24"/>
          <w:szCs w:val="24"/>
        </w:rPr>
        <w:t xml:space="preserve"> </w:t>
      </w:r>
      <w:r w:rsidR="00AA5F3D" w:rsidRPr="00E248B1">
        <w:rPr>
          <w:rFonts w:ascii="楷体" w:eastAsia="楷体" w:hAnsi="楷体" w:cs="Times New Roman" w:hint="eastAsia"/>
          <w:sz w:val="24"/>
          <w:szCs w:val="24"/>
        </w:rPr>
        <w:t>当年国家或重庆市公布的生态保护红线分布面积与规划对象</w:t>
      </w:r>
      <w:r w:rsidR="00CF1E97" w:rsidRPr="00E248B1">
        <w:rPr>
          <w:rFonts w:ascii="楷体" w:eastAsia="楷体" w:hAnsi="楷体" w:cs="Times New Roman" w:hint="eastAsia"/>
          <w:sz w:val="24"/>
          <w:szCs w:val="24"/>
        </w:rPr>
        <w:t>幅员面积</w:t>
      </w:r>
      <w:r w:rsidR="00AA5F3D" w:rsidRPr="00E248B1">
        <w:rPr>
          <w:rFonts w:ascii="楷体" w:eastAsia="楷体" w:hAnsi="楷体" w:cs="Times New Roman" w:hint="eastAsia"/>
          <w:sz w:val="24"/>
          <w:szCs w:val="24"/>
        </w:rPr>
        <w:t>的比例。</w:t>
      </w:r>
    </w:p>
    <w:p w14:paraId="69E28B87" w14:textId="1C4D1962" w:rsidR="00217677"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林地面积总量</w:t>
      </w:r>
      <w:r w:rsidR="009B5B77" w:rsidRPr="00E248B1">
        <w:rPr>
          <w:rFonts w:ascii="楷体" w:eastAsia="楷体" w:hAnsi="楷体" w:cs="Times New Roman" w:hint="eastAsia"/>
          <w:sz w:val="24"/>
          <w:szCs w:val="24"/>
        </w:rPr>
        <w:t xml:space="preserve"> 指生长乔木、竹类、灌木、沿海红树林等林木的土地面积，包括有林地、灌木林、疏林地、未成林造林地、迹地、苗圃等。</w:t>
      </w:r>
    </w:p>
    <w:p w14:paraId="1FEEBDFF" w14:textId="3D98CE03" w:rsidR="009B5B77" w:rsidRPr="00E248B1" w:rsidRDefault="00AD2A0A" w:rsidP="00E248B1">
      <w:pPr>
        <w:spacing w:line="360" w:lineRule="auto"/>
        <w:ind w:firstLineChars="200" w:firstLine="482"/>
        <w:rPr>
          <w:rFonts w:ascii="楷体" w:eastAsia="楷体" w:hAnsi="楷体" w:cs="Times New Roman"/>
          <w:i/>
          <w:sz w:val="24"/>
          <w:szCs w:val="24"/>
        </w:rPr>
      </w:pPr>
      <w:r w:rsidRPr="00E248B1">
        <w:rPr>
          <w:rFonts w:ascii="楷体" w:eastAsia="楷体" w:hAnsi="楷体" w:cs="Times New Roman" w:hint="eastAsia"/>
          <w:b/>
          <w:sz w:val="24"/>
          <w:szCs w:val="24"/>
        </w:rPr>
        <w:t>森林覆盖率</w:t>
      </w:r>
      <w:r w:rsidR="009B5B77" w:rsidRPr="00E248B1">
        <w:rPr>
          <w:rFonts w:ascii="楷体" w:eastAsia="楷体" w:hAnsi="楷体" w:cs="Times New Roman" w:hint="eastAsia"/>
          <w:b/>
          <w:sz w:val="24"/>
          <w:szCs w:val="24"/>
        </w:rPr>
        <w:t xml:space="preserve"> </w:t>
      </w:r>
      <w:r w:rsidR="009B5B77" w:rsidRPr="00E248B1">
        <w:rPr>
          <w:rFonts w:ascii="楷体" w:eastAsia="楷体" w:hAnsi="楷体" w:cs="Times New Roman" w:hint="eastAsia"/>
          <w:sz w:val="24"/>
          <w:szCs w:val="24"/>
        </w:rPr>
        <w:t>指一个国家或地区森林面积占土地面积的百分比。森林覆盖率是反映森林资源的丰富程度和生态平衡状况的重要指标。在计算森林覆盖率时，森林面积包括郁闭度</w:t>
      </w:r>
      <w:r w:rsidR="009B5B77" w:rsidRPr="00E248B1">
        <w:rPr>
          <w:rFonts w:ascii="楷体" w:eastAsia="楷体" w:hAnsi="楷体" w:cs="Times New Roman"/>
          <w:sz w:val="24"/>
          <w:szCs w:val="24"/>
        </w:rPr>
        <w:t>0.2</w:t>
      </w:r>
      <w:r w:rsidR="009B5B77" w:rsidRPr="00E248B1">
        <w:rPr>
          <w:rFonts w:ascii="楷体" w:eastAsia="楷体" w:hAnsi="楷体" w:cs="Times New Roman" w:hint="eastAsia"/>
          <w:sz w:val="24"/>
          <w:szCs w:val="24"/>
        </w:rPr>
        <w:t>以上的乔木林地面积和竹林地面积、国家特别规定的灌木林地面积、农田林网以及四旁（村旁、路旁、水旁、宅旁）林木的覆盖面积。</w:t>
      </w:r>
    </w:p>
    <w:p w14:paraId="6AB1C813" w14:textId="1A40A8CF" w:rsidR="00794496" w:rsidRPr="00E248B1" w:rsidRDefault="00AD2A0A" w:rsidP="00E248B1">
      <w:pPr>
        <w:spacing w:line="360" w:lineRule="auto"/>
        <w:ind w:firstLineChars="200" w:firstLine="482"/>
        <w:rPr>
          <w:rFonts w:ascii="楷体" w:eastAsia="楷体" w:hAnsi="楷体" w:cs="Times New Roman"/>
          <w:i/>
          <w:sz w:val="24"/>
          <w:szCs w:val="24"/>
        </w:rPr>
      </w:pPr>
      <w:bookmarkStart w:id="10" w:name="_Hlk511203950"/>
      <w:r w:rsidRPr="00E248B1">
        <w:rPr>
          <w:rFonts w:ascii="楷体" w:eastAsia="楷体" w:hAnsi="楷体" w:cs="Times New Roman" w:hint="eastAsia"/>
          <w:b/>
          <w:sz w:val="24"/>
          <w:szCs w:val="24"/>
        </w:rPr>
        <w:t>建成区绿地率</w:t>
      </w:r>
      <w:bookmarkEnd w:id="10"/>
      <w:r w:rsidR="008D719E" w:rsidRPr="00E248B1">
        <w:rPr>
          <w:rFonts w:ascii="楷体" w:eastAsia="楷体" w:hAnsi="楷体" w:cs="Times New Roman" w:hint="eastAsia"/>
          <w:b/>
          <w:sz w:val="24"/>
          <w:szCs w:val="24"/>
        </w:rPr>
        <w:t xml:space="preserve"> </w:t>
      </w:r>
      <w:r w:rsidR="008D719E" w:rsidRPr="00E248B1">
        <w:rPr>
          <w:rFonts w:ascii="楷体" w:eastAsia="楷体" w:hAnsi="楷体" w:cs="Times New Roman" w:hint="eastAsia"/>
          <w:sz w:val="24"/>
          <w:szCs w:val="24"/>
        </w:rPr>
        <w:t>指建成区范围内用作绿化的各种绿地面积占比比例，绿地包括</w:t>
      </w:r>
      <w:bookmarkStart w:id="11" w:name="_Hlk511204001"/>
      <w:r w:rsidR="008D719E" w:rsidRPr="00E248B1">
        <w:rPr>
          <w:rFonts w:ascii="楷体" w:eastAsia="楷体" w:hAnsi="楷体" w:cs="Times New Roman" w:hint="eastAsia"/>
          <w:sz w:val="24"/>
          <w:szCs w:val="24"/>
        </w:rPr>
        <w:t>公园绿地、单位附属绿地、居住区绿地、生产绿地、防护绿地和风景林地</w:t>
      </w:r>
      <w:bookmarkEnd w:id="11"/>
      <w:r w:rsidR="008D719E" w:rsidRPr="00E248B1">
        <w:rPr>
          <w:rFonts w:ascii="楷体" w:eastAsia="楷体" w:hAnsi="楷体" w:cs="Times New Roman" w:hint="eastAsia"/>
          <w:sz w:val="24"/>
          <w:szCs w:val="24"/>
        </w:rPr>
        <w:t>。</w:t>
      </w:r>
    </w:p>
    <w:p w14:paraId="5108C5E8" w14:textId="5E5C694D" w:rsidR="00217677"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建成区绿化覆盖率</w:t>
      </w:r>
      <w:r w:rsidR="008D719E" w:rsidRPr="00E248B1">
        <w:rPr>
          <w:rFonts w:ascii="楷体" w:eastAsia="楷体" w:hAnsi="楷体" w:cs="Times New Roman" w:hint="eastAsia"/>
          <w:b/>
          <w:sz w:val="24"/>
          <w:szCs w:val="24"/>
        </w:rPr>
        <w:t xml:space="preserve"> </w:t>
      </w:r>
      <w:r w:rsidR="00B0170A" w:rsidRPr="00E248B1">
        <w:rPr>
          <w:rFonts w:ascii="楷体" w:eastAsia="楷体" w:hAnsi="楷体" w:cs="Times New Roman" w:hint="eastAsia"/>
          <w:sz w:val="24"/>
          <w:szCs w:val="24"/>
        </w:rPr>
        <w:t>指城市建成区内各单位管理的一切用于</w:t>
      </w:r>
      <w:bookmarkStart w:id="12" w:name="_Hlk511208985"/>
      <w:r w:rsidR="00B0170A" w:rsidRPr="00E248B1">
        <w:rPr>
          <w:rFonts w:ascii="楷体" w:eastAsia="楷体" w:hAnsi="楷体" w:cs="Times New Roman" w:hint="eastAsia"/>
          <w:sz w:val="24"/>
          <w:szCs w:val="24"/>
        </w:rPr>
        <w:t>绿化的乔灌木和多年生草本植物的垂直投影面积</w:t>
      </w:r>
      <w:bookmarkEnd w:id="12"/>
      <w:r w:rsidR="00B0170A" w:rsidRPr="00E248B1">
        <w:rPr>
          <w:rFonts w:ascii="楷体" w:eastAsia="楷体" w:hAnsi="楷体" w:cs="Times New Roman" w:hint="eastAsia"/>
          <w:sz w:val="24"/>
          <w:szCs w:val="24"/>
        </w:rPr>
        <w:t>占建成区面积的比例。</w:t>
      </w:r>
      <w:r w:rsidR="00B35916" w:rsidRPr="00E248B1">
        <w:rPr>
          <w:rFonts w:ascii="楷体" w:eastAsia="楷体" w:hAnsi="楷体" w:cs="Times New Roman" w:hint="eastAsia"/>
          <w:sz w:val="24"/>
          <w:szCs w:val="24"/>
        </w:rPr>
        <w:t>包括园林绿地以外的道路绿化覆盖面积（即道路的隔离带、中心绿岛和林荫道及行道树的覆盖面积）和单株树木的覆盖面积。行道和单株树覆盖面积，可按各种树的平均垂直投影面积乘以各种树木的总株数求得。乔木树冠下重叠的灌木和草本植物不再重复计算。</w:t>
      </w:r>
    </w:p>
    <w:p w14:paraId="34C8D3C8" w14:textId="17717B85" w:rsidR="00C77529"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基本农田面积</w:t>
      </w:r>
      <w:r w:rsidR="003158F1" w:rsidRPr="00E248B1">
        <w:rPr>
          <w:rFonts w:ascii="楷体" w:eastAsia="楷体" w:hAnsi="楷体" w:cs="Times New Roman" w:hint="eastAsia"/>
          <w:b/>
          <w:sz w:val="24"/>
          <w:szCs w:val="24"/>
        </w:rPr>
        <w:t xml:space="preserve"> </w:t>
      </w:r>
      <w:r w:rsidR="00A00645" w:rsidRPr="00E248B1">
        <w:rPr>
          <w:rFonts w:ascii="楷体" w:eastAsia="楷体" w:hAnsi="楷体" w:cs="Times New Roman" w:hint="eastAsia"/>
          <w:sz w:val="24"/>
          <w:szCs w:val="24"/>
        </w:rPr>
        <w:t>是指按照一定时期人口和社会经济发展对农产品的需求，依据土地利用总体规划确定的不得占用的耕地面积。</w:t>
      </w:r>
    </w:p>
    <w:p w14:paraId="3640A222" w14:textId="2248A43C" w:rsidR="00C77529"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工业固体废弃物综合利用率</w:t>
      </w:r>
      <w:r w:rsidR="00E33E83" w:rsidRPr="00E248B1">
        <w:rPr>
          <w:rFonts w:ascii="楷体" w:eastAsia="楷体" w:hAnsi="楷体" w:cs="Times New Roman" w:hint="eastAsia"/>
          <w:b/>
          <w:sz w:val="24"/>
          <w:szCs w:val="24"/>
        </w:rPr>
        <w:t xml:space="preserve"> </w:t>
      </w:r>
      <w:r w:rsidR="00E33E83" w:rsidRPr="00E248B1">
        <w:rPr>
          <w:rFonts w:ascii="楷体" w:eastAsia="楷体" w:hAnsi="楷体" w:cs="Times New Roman" w:hint="eastAsia"/>
          <w:sz w:val="24"/>
          <w:szCs w:val="24"/>
        </w:rPr>
        <w:t>指辖区内各工业企业当年综合利用的工业固体废物量（包括对往年工业固体废物进行处置利用的量）之和占当年工业固体废物量之和的百分比。</w:t>
      </w:r>
    </w:p>
    <w:p w14:paraId="517E1A87" w14:textId="3675864A" w:rsidR="00AD2A0A"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水环境功能区水质达标率</w:t>
      </w:r>
      <w:r w:rsidR="007307A0" w:rsidRPr="00E248B1">
        <w:rPr>
          <w:rFonts w:ascii="楷体" w:eastAsia="楷体" w:hAnsi="楷体" w:cs="Times New Roman" w:hint="eastAsia"/>
          <w:b/>
          <w:sz w:val="24"/>
          <w:szCs w:val="24"/>
        </w:rPr>
        <w:t xml:space="preserve"> </w:t>
      </w:r>
      <w:r w:rsidR="00835559" w:rsidRPr="00E248B1">
        <w:rPr>
          <w:rFonts w:ascii="楷体" w:eastAsia="楷体" w:hAnsi="楷体" w:cs="Times New Roman" w:hint="eastAsia"/>
          <w:sz w:val="24"/>
          <w:szCs w:val="24"/>
        </w:rPr>
        <w:t>指辖区地表水环境质量达到相应水体功能要求的比例。</w:t>
      </w:r>
    </w:p>
    <w:p w14:paraId="17DCB2D4" w14:textId="58A30148" w:rsidR="009702B3" w:rsidRPr="00E248B1" w:rsidRDefault="009702B3"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黑臭水体数量或河段长度</w:t>
      </w:r>
      <w:r w:rsidRPr="00E248B1">
        <w:rPr>
          <w:rFonts w:ascii="楷体" w:eastAsia="楷体" w:hAnsi="楷体" w:cs="Times New Roman"/>
          <w:b/>
          <w:sz w:val="24"/>
          <w:szCs w:val="24"/>
        </w:rPr>
        <w:t xml:space="preserve"> </w:t>
      </w:r>
      <w:r w:rsidRPr="00E248B1">
        <w:rPr>
          <w:rFonts w:ascii="楷体" w:eastAsia="楷体" w:hAnsi="楷体" w:cs="Times New Roman" w:hint="eastAsia"/>
          <w:sz w:val="24"/>
          <w:szCs w:val="24"/>
        </w:rPr>
        <w:t>采取定量与定性评价相结合的方式，评价辖区内自然水体及大型人工水体中黑臭水体的数量或者黑臭河段的长度。</w:t>
      </w:r>
    </w:p>
    <w:p w14:paraId="6DCC9F9B" w14:textId="07E99912" w:rsidR="00AD2A0A"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主要水体水质达到</w:t>
      </w:r>
      <w:r w:rsidRPr="00E248B1">
        <w:rPr>
          <w:rFonts w:ascii="楷体" w:eastAsia="楷体" w:hAnsi="楷体" w:cs="Times New Roman"/>
          <w:b/>
          <w:sz w:val="24"/>
          <w:szCs w:val="24"/>
        </w:rPr>
        <w:t>III类水质标准的比例</w:t>
      </w:r>
      <w:r w:rsidR="007A34A9" w:rsidRPr="00E248B1">
        <w:rPr>
          <w:rFonts w:ascii="楷体" w:eastAsia="楷体" w:hAnsi="楷体" w:cs="Times New Roman" w:hint="eastAsia"/>
          <w:b/>
          <w:sz w:val="24"/>
          <w:szCs w:val="24"/>
        </w:rPr>
        <w:t xml:space="preserve"> </w:t>
      </w:r>
      <w:r w:rsidR="007A34A9" w:rsidRPr="00E248B1">
        <w:rPr>
          <w:rFonts w:ascii="楷体" w:eastAsia="楷体" w:hAnsi="楷体" w:cs="Times New Roman" w:hint="eastAsia"/>
          <w:sz w:val="24"/>
          <w:szCs w:val="24"/>
        </w:rPr>
        <w:t>指辖区内开展监测的水体中水质达到I</w:t>
      </w:r>
      <w:r w:rsidR="007A34A9" w:rsidRPr="00E248B1">
        <w:rPr>
          <w:rFonts w:ascii="楷体" w:eastAsia="楷体" w:hAnsi="楷体" w:cs="Times New Roman"/>
          <w:sz w:val="24"/>
          <w:szCs w:val="24"/>
        </w:rPr>
        <w:t>II</w:t>
      </w:r>
      <w:r w:rsidR="007A34A9" w:rsidRPr="00E248B1">
        <w:rPr>
          <w:rFonts w:ascii="楷体" w:eastAsia="楷体" w:hAnsi="楷体" w:cs="Times New Roman" w:hint="eastAsia"/>
          <w:sz w:val="24"/>
          <w:szCs w:val="24"/>
        </w:rPr>
        <w:t>类水质的水体数量比例。</w:t>
      </w:r>
    </w:p>
    <w:p w14:paraId="47C82001" w14:textId="321DE7AD" w:rsidR="00C413E1" w:rsidRPr="00E248B1" w:rsidRDefault="001B7EE3" w:rsidP="00E248B1">
      <w:pPr>
        <w:spacing w:line="360" w:lineRule="auto"/>
        <w:ind w:firstLineChars="200" w:firstLine="482"/>
        <w:rPr>
          <w:rFonts w:ascii="楷体" w:eastAsia="楷体" w:hAnsi="楷体"/>
          <w:sz w:val="24"/>
          <w:szCs w:val="24"/>
        </w:rPr>
      </w:pPr>
      <w:r w:rsidRPr="00E248B1">
        <w:rPr>
          <w:rFonts w:ascii="楷体" w:eastAsia="楷体" w:hAnsi="楷体" w:cs="Times New Roman" w:hint="eastAsia"/>
          <w:b/>
          <w:sz w:val="24"/>
          <w:szCs w:val="24"/>
        </w:rPr>
        <w:lastRenderedPageBreak/>
        <w:t>镇（乡）</w:t>
      </w:r>
      <w:r w:rsidR="00AD2A0A" w:rsidRPr="00E248B1">
        <w:rPr>
          <w:rFonts w:ascii="楷体" w:eastAsia="楷体" w:hAnsi="楷体" w:cs="Times New Roman" w:hint="eastAsia"/>
          <w:b/>
          <w:sz w:val="24"/>
          <w:szCs w:val="24"/>
        </w:rPr>
        <w:t>集中式饮用水水源地水质达标率</w:t>
      </w:r>
      <w:r w:rsidR="00372D58" w:rsidRPr="00E248B1">
        <w:rPr>
          <w:rFonts w:ascii="楷体" w:eastAsia="楷体" w:hAnsi="楷体" w:cs="Times New Roman" w:hint="eastAsia"/>
          <w:b/>
          <w:sz w:val="24"/>
          <w:szCs w:val="24"/>
        </w:rPr>
        <w:t xml:space="preserve"> </w:t>
      </w:r>
      <w:r w:rsidR="00C413E1" w:rsidRPr="00E248B1">
        <w:rPr>
          <w:rFonts w:ascii="楷体" w:eastAsia="楷体" w:hAnsi="楷体" w:cs="Times New Roman"/>
          <w:sz w:val="24"/>
          <w:szCs w:val="24"/>
        </w:rPr>
        <w:t>指从集中式饮用水水源地取得的水量中，其地表水水质达到《地表水环境质量标准》（GB3838-2002）</w:t>
      </w:r>
      <w:r w:rsidR="00C413E1" w:rsidRPr="00E248B1">
        <w:rPr>
          <w:rFonts w:ascii="楷体" w:eastAsia="楷体" w:hAnsi="楷体" w:cs="Times New Roman" w:hint="eastAsia"/>
          <w:sz w:val="24"/>
          <w:szCs w:val="24"/>
        </w:rPr>
        <w:t>Ⅲ</w:t>
      </w:r>
      <w:r w:rsidR="00C413E1" w:rsidRPr="00E248B1">
        <w:rPr>
          <w:rFonts w:ascii="楷体" w:eastAsia="楷体" w:hAnsi="楷体" w:cs="Times New Roman"/>
          <w:sz w:val="24"/>
          <w:szCs w:val="24"/>
        </w:rPr>
        <w:t>类和地下水水质达到《地下水质量标准》（GB/T14848-93）</w:t>
      </w:r>
      <w:r w:rsidR="00C413E1" w:rsidRPr="00E248B1">
        <w:rPr>
          <w:rFonts w:ascii="楷体" w:eastAsia="楷体" w:hAnsi="楷体" w:cs="Times New Roman" w:hint="eastAsia"/>
          <w:sz w:val="24"/>
          <w:szCs w:val="24"/>
        </w:rPr>
        <w:t>Ⅲ</w:t>
      </w:r>
      <w:r w:rsidR="00C413E1" w:rsidRPr="00E248B1">
        <w:rPr>
          <w:rFonts w:ascii="楷体" w:eastAsia="楷体" w:hAnsi="楷体" w:cs="Times New Roman"/>
          <w:sz w:val="24"/>
          <w:szCs w:val="24"/>
        </w:rPr>
        <w:t>类的数量占取水总量的百分比。</w:t>
      </w:r>
    </w:p>
    <w:p w14:paraId="3E61CE3D" w14:textId="29CF645F" w:rsidR="00AD2A0A"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耕地土壤环境质量点位达标</w:t>
      </w:r>
      <w:r w:rsidR="002E426B" w:rsidRPr="00E248B1">
        <w:rPr>
          <w:rFonts w:ascii="楷体" w:eastAsia="楷体" w:hAnsi="楷体" w:cs="Times New Roman" w:hint="eastAsia"/>
          <w:b/>
          <w:sz w:val="24"/>
          <w:szCs w:val="24"/>
        </w:rPr>
        <w:t>比例</w:t>
      </w:r>
      <w:r w:rsidR="00022EB9" w:rsidRPr="00E248B1">
        <w:rPr>
          <w:rFonts w:ascii="楷体" w:eastAsia="楷体" w:hAnsi="楷体" w:cs="Times New Roman" w:hint="eastAsia"/>
          <w:b/>
          <w:sz w:val="24"/>
          <w:szCs w:val="24"/>
        </w:rPr>
        <w:t xml:space="preserve"> </w:t>
      </w:r>
      <w:r w:rsidR="003A00C9" w:rsidRPr="00E248B1">
        <w:rPr>
          <w:rFonts w:ascii="楷体" w:eastAsia="楷体" w:hAnsi="楷体" w:cs="Times New Roman" w:hint="eastAsia"/>
          <w:sz w:val="24"/>
          <w:szCs w:val="24"/>
        </w:rPr>
        <w:t>指辖区内耕地土壤环境质量监测点位土壤环境质量达到</w:t>
      </w:r>
      <w:r w:rsidR="00014649" w:rsidRPr="00E248B1">
        <w:rPr>
          <w:rFonts w:ascii="楷体" w:eastAsia="楷体" w:hAnsi="楷体" w:cs="Times New Roman" w:hint="eastAsia"/>
          <w:sz w:val="24"/>
          <w:szCs w:val="24"/>
        </w:rPr>
        <w:t>《</w:t>
      </w:r>
      <w:r w:rsidR="003A00C9" w:rsidRPr="00E248B1">
        <w:rPr>
          <w:rFonts w:ascii="楷体" w:eastAsia="楷体" w:hAnsi="楷体" w:cs="Times New Roman" w:hint="eastAsia"/>
          <w:sz w:val="24"/>
          <w:szCs w:val="24"/>
        </w:rPr>
        <w:t>土壤</w:t>
      </w:r>
      <w:r w:rsidR="00014649" w:rsidRPr="00E248B1">
        <w:rPr>
          <w:rFonts w:ascii="楷体" w:eastAsia="楷体" w:hAnsi="楷体" w:cs="Times New Roman" w:hint="eastAsia"/>
          <w:sz w:val="24"/>
          <w:szCs w:val="24"/>
        </w:rPr>
        <w:t>环境质量标准》</w:t>
      </w:r>
      <w:r w:rsidR="00014649" w:rsidRPr="00E248B1">
        <w:rPr>
          <w:rFonts w:ascii="楷体" w:eastAsia="楷体" w:hAnsi="楷体" w:cs="Times New Roman"/>
          <w:sz w:val="24"/>
          <w:szCs w:val="24"/>
        </w:rPr>
        <w:t>(GB15618-1995)</w:t>
      </w:r>
      <w:r w:rsidR="002E426B" w:rsidRPr="00E248B1">
        <w:rPr>
          <w:rFonts w:ascii="楷体" w:eastAsia="楷体" w:hAnsi="楷体" w:cs="Times New Roman" w:hint="eastAsia"/>
          <w:sz w:val="24"/>
          <w:szCs w:val="24"/>
        </w:rPr>
        <w:t>的比例</w:t>
      </w:r>
      <w:r w:rsidR="00014649" w:rsidRPr="00E248B1">
        <w:rPr>
          <w:rFonts w:ascii="楷体" w:eastAsia="楷体" w:hAnsi="楷体" w:cs="Times New Roman"/>
          <w:sz w:val="24"/>
          <w:szCs w:val="24"/>
        </w:rPr>
        <w:t>。</w:t>
      </w:r>
    </w:p>
    <w:p w14:paraId="4BD5D48E" w14:textId="5855484F" w:rsidR="007D2920" w:rsidRPr="00E248B1" w:rsidRDefault="00AD2A0A" w:rsidP="00E248B1">
      <w:pPr>
        <w:autoSpaceDE w:val="0"/>
        <w:autoSpaceDN w:val="0"/>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区域环境噪声平均值</w:t>
      </w:r>
      <w:r w:rsidR="00B37472" w:rsidRPr="00E248B1">
        <w:rPr>
          <w:rFonts w:ascii="楷体" w:eastAsia="楷体" w:hAnsi="楷体" w:cs="Times New Roman" w:hint="eastAsia"/>
          <w:b/>
          <w:sz w:val="24"/>
          <w:szCs w:val="24"/>
        </w:rPr>
        <w:t xml:space="preserve"> </w:t>
      </w:r>
      <w:r w:rsidR="00B37472" w:rsidRPr="00E248B1">
        <w:rPr>
          <w:rFonts w:ascii="楷体" w:eastAsia="楷体" w:hAnsi="楷体" w:cs="Times New Roman" w:hint="eastAsia"/>
          <w:sz w:val="24"/>
          <w:szCs w:val="24"/>
        </w:rPr>
        <w:t>指建成区内经认定的环境噪声网格监测的等效声级的算术平均值。</w:t>
      </w:r>
    </w:p>
    <w:p w14:paraId="66AA2F6F" w14:textId="45850CE1" w:rsidR="003C4D2F"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交通干线噪声平均值</w:t>
      </w:r>
      <w:r w:rsidR="007D2920" w:rsidRPr="00E248B1">
        <w:rPr>
          <w:rFonts w:ascii="楷体" w:eastAsia="楷体" w:hAnsi="楷体" w:cs="Times New Roman" w:hint="eastAsia"/>
          <w:b/>
          <w:sz w:val="24"/>
          <w:szCs w:val="24"/>
        </w:rPr>
        <w:t xml:space="preserve"> </w:t>
      </w:r>
      <w:r w:rsidR="007D2920" w:rsidRPr="00E248B1">
        <w:rPr>
          <w:rFonts w:ascii="楷体" w:eastAsia="楷体" w:hAnsi="楷体" w:cs="Times New Roman" w:hint="eastAsia"/>
          <w:sz w:val="24"/>
          <w:szCs w:val="24"/>
        </w:rPr>
        <w:t>指建成区内经认定的交通干线各路段监测数据，按其长度加权的等效声级平均值。</w:t>
      </w:r>
    </w:p>
    <w:p w14:paraId="35A2B7D7" w14:textId="5C59AF99" w:rsidR="009F071A"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生活垃圾无害化处理率</w:t>
      </w:r>
      <w:r w:rsidR="00613F82" w:rsidRPr="00E248B1">
        <w:rPr>
          <w:rFonts w:ascii="楷体" w:eastAsia="楷体" w:hAnsi="楷体" w:cs="Times New Roman" w:hint="eastAsia"/>
          <w:sz w:val="24"/>
          <w:szCs w:val="24"/>
        </w:rPr>
        <w:t xml:space="preserve"> </w:t>
      </w:r>
      <w:r w:rsidR="009F071A" w:rsidRPr="00E248B1">
        <w:rPr>
          <w:rFonts w:ascii="楷体" w:eastAsia="楷体" w:hAnsi="楷体" w:cs="Times New Roman" w:hint="eastAsia"/>
          <w:sz w:val="24"/>
          <w:szCs w:val="24"/>
        </w:rPr>
        <w:t>是指生活垃圾无害化处理量占生活垃圾清运量的比值。</w:t>
      </w:r>
    </w:p>
    <w:p w14:paraId="30729B00" w14:textId="1C4BEA22" w:rsidR="00ED08D7" w:rsidRPr="00E248B1" w:rsidRDefault="00AD2A0A" w:rsidP="00E248B1">
      <w:pPr>
        <w:spacing w:line="360" w:lineRule="auto"/>
        <w:ind w:firstLineChars="200" w:firstLine="480"/>
        <w:rPr>
          <w:rFonts w:ascii="楷体" w:eastAsia="楷体" w:hAnsi="楷体" w:cs="Times New Roman"/>
          <w:sz w:val="24"/>
          <w:szCs w:val="24"/>
        </w:rPr>
      </w:pPr>
      <w:r w:rsidRPr="00E248B1">
        <w:rPr>
          <w:rFonts w:ascii="楷体" w:eastAsia="楷体" w:hAnsi="楷体" w:cs="Times New Roman" w:hint="eastAsia"/>
          <w:sz w:val="24"/>
          <w:szCs w:val="24"/>
        </w:rPr>
        <w:t>生活污水综合</w:t>
      </w:r>
      <w:r w:rsidR="009F071A" w:rsidRPr="00E248B1">
        <w:rPr>
          <w:rFonts w:ascii="楷体" w:eastAsia="楷体" w:hAnsi="楷体" w:cs="Times New Roman" w:hint="eastAsia"/>
          <w:sz w:val="24"/>
          <w:szCs w:val="24"/>
        </w:rPr>
        <w:t>处理</w:t>
      </w:r>
      <w:r w:rsidRPr="00E248B1">
        <w:rPr>
          <w:rFonts w:ascii="楷体" w:eastAsia="楷体" w:hAnsi="楷体" w:cs="Times New Roman" w:hint="eastAsia"/>
          <w:sz w:val="24"/>
          <w:szCs w:val="24"/>
        </w:rPr>
        <w:t>率</w:t>
      </w:r>
      <w:r w:rsidR="00ED08D7" w:rsidRPr="00E248B1">
        <w:rPr>
          <w:rFonts w:ascii="楷体" w:eastAsia="楷体" w:hAnsi="楷体" w:cs="Times New Roman" w:hint="eastAsia"/>
          <w:sz w:val="24"/>
          <w:szCs w:val="24"/>
        </w:rPr>
        <w:t xml:space="preserve"> 指辖区经过城镇集中式污水处理厂二级或二级以上处理达标的城镇生活污水量与城镇生活污水排放总量的百分比。</w:t>
      </w:r>
    </w:p>
    <w:p w14:paraId="37CC81D7" w14:textId="6169DED4" w:rsidR="00AD2A0A"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危险废物安全处置率</w:t>
      </w:r>
      <w:r w:rsidR="00ED08D7" w:rsidRPr="00E248B1">
        <w:rPr>
          <w:rFonts w:ascii="楷体" w:eastAsia="楷体" w:hAnsi="楷体" w:cs="Times New Roman" w:hint="eastAsia"/>
          <w:b/>
          <w:sz w:val="24"/>
          <w:szCs w:val="24"/>
        </w:rPr>
        <w:t xml:space="preserve"> </w:t>
      </w:r>
      <w:r w:rsidR="009A0561" w:rsidRPr="00E248B1">
        <w:rPr>
          <w:rFonts w:ascii="楷体" w:eastAsia="楷体" w:hAnsi="楷体" w:cs="Times New Roman" w:hint="eastAsia"/>
          <w:sz w:val="24"/>
          <w:szCs w:val="24"/>
        </w:rPr>
        <w:t>危险废物处置率是</w:t>
      </w:r>
      <w:proofErr w:type="gramStart"/>
      <w:r w:rsidR="009A0561" w:rsidRPr="00E248B1">
        <w:rPr>
          <w:rFonts w:ascii="楷体" w:eastAsia="楷体" w:hAnsi="楷体" w:cs="Times New Roman" w:hint="eastAsia"/>
          <w:sz w:val="24"/>
          <w:szCs w:val="24"/>
        </w:rPr>
        <w:t>指危险</w:t>
      </w:r>
      <w:proofErr w:type="gramEnd"/>
      <w:r w:rsidR="009A0561" w:rsidRPr="00E248B1">
        <w:rPr>
          <w:rFonts w:ascii="楷体" w:eastAsia="楷体" w:hAnsi="楷体" w:cs="Times New Roman" w:hint="eastAsia"/>
          <w:sz w:val="24"/>
          <w:szCs w:val="24"/>
        </w:rPr>
        <w:t>废物（包括工业危险废物、医疗废物等）的处置量占总产生量的百分比。</w:t>
      </w:r>
    </w:p>
    <w:p w14:paraId="5FD8F50F" w14:textId="2761DE63" w:rsidR="00990521" w:rsidRPr="00E248B1" w:rsidRDefault="00370CDA" w:rsidP="00E248B1">
      <w:pPr>
        <w:spacing w:line="360" w:lineRule="auto"/>
        <w:ind w:firstLineChars="200" w:firstLine="482"/>
        <w:rPr>
          <w:rFonts w:ascii="楷体" w:eastAsia="楷体" w:hAnsi="楷体" w:cs="Times New Roman"/>
          <w:i/>
          <w:sz w:val="24"/>
          <w:szCs w:val="24"/>
        </w:rPr>
      </w:pPr>
      <w:r w:rsidRPr="00E248B1">
        <w:rPr>
          <w:rFonts w:ascii="楷体" w:eastAsia="楷体" w:hAnsi="楷体" w:cs="Times New Roman" w:hint="eastAsia"/>
          <w:b/>
          <w:sz w:val="24"/>
          <w:szCs w:val="24"/>
        </w:rPr>
        <w:t xml:space="preserve">规模化畜禽养殖场畜禽粪便综合利用率 </w:t>
      </w:r>
      <w:r w:rsidRPr="00E248B1">
        <w:rPr>
          <w:rFonts w:ascii="楷体" w:eastAsia="楷体" w:hAnsi="楷体" w:cs="Times New Roman" w:hint="eastAsia"/>
          <w:sz w:val="24"/>
          <w:szCs w:val="24"/>
        </w:rPr>
        <w:t>指规模化畜禽养殖场畜禽粪便综合利用量与</w:t>
      </w:r>
      <w:r w:rsidRPr="00E248B1">
        <w:rPr>
          <w:rFonts w:ascii="楷体" w:eastAsia="楷体" w:hAnsi="楷体" w:cs="Times New Roman"/>
          <w:sz w:val="24"/>
          <w:szCs w:val="24"/>
        </w:rPr>
        <w:t>畜禽粪便产生总量</w:t>
      </w:r>
      <w:r w:rsidRPr="00E248B1">
        <w:rPr>
          <w:rFonts w:ascii="楷体" w:eastAsia="楷体" w:hAnsi="楷体" w:cs="Times New Roman" w:hint="eastAsia"/>
          <w:sz w:val="24"/>
          <w:szCs w:val="24"/>
        </w:rPr>
        <w:t>的比例。</w:t>
      </w:r>
    </w:p>
    <w:p w14:paraId="7B9E2B1F" w14:textId="51319213" w:rsidR="003E0057"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农膜回收率</w:t>
      </w:r>
      <w:r w:rsidR="00F335C6" w:rsidRPr="00E248B1">
        <w:rPr>
          <w:rFonts w:ascii="楷体" w:eastAsia="楷体" w:hAnsi="楷体" w:cs="Times New Roman" w:hint="eastAsia"/>
          <w:b/>
          <w:sz w:val="24"/>
          <w:szCs w:val="24"/>
        </w:rPr>
        <w:t xml:space="preserve"> </w:t>
      </w:r>
      <w:r w:rsidR="00F335C6" w:rsidRPr="00E248B1">
        <w:rPr>
          <w:rFonts w:ascii="楷体" w:eastAsia="楷体" w:hAnsi="楷体" w:cs="Times New Roman" w:hint="eastAsia"/>
          <w:sz w:val="24"/>
          <w:szCs w:val="24"/>
        </w:rPr>
        <w:t>指区域内回收农膜</w:t>
      </w:r>
      <w:r w:rsidR="00221822" w:rsidRPr="00E248B1">
        <w:rPr>
          <w:rFonts w:ascii="楷体" w:eastAsia="楷体" w:hAnsi="楷体" w:cs="Times New Roman" w:hint="eastAsia"/>
          <w:sz w:val="24"/>
          <w:szCs w:val="24"/>
        </w:rPr>
        <w:t>（地膜、棚膜等）</w:t>
      </w:r>
      <w:r w:rsidR="00F335C6" w:rsidRPr="00E248B1">
        <w:rPr>
          <w:rFonts w:ascii="楷体" w:eastAsia="楷体" w:hAnsi="楷体" w:cs="Times New Roman" w:hint="eastAsia"/>
          <w:sz w:val="24"/>
          <w:szCs w:val="24"/>
        </w:rPr>
        <w:t>占农膜使用总量的比例</w:t>
      </w:r>
      <w:r w:rsidR="00221822" w:rsidRPr="00E248B1">
        <w:rPr>
          <w:rFonts w:ascii="楷体" w:eastAsia="楷体" w:hAnsi="楷体" w:cs="Times New Roman" w:hint="eastAsia"/>
          <w:sz w:val="24"/>
          <w:szCs w:val="24"/>
        </w:rPr>
        <w:t>。</w:t>
      </w:r>
    </w:p>
    <w:p w14:paraId="4E604AB6" w14:textId="709D531B" w:rsidR="00AD2A0A" w:rsidRPr="00E248B1" w:rsidRDefault="00AD2A0A" w:rsidP="00E248B1">
      <w:pPr>
        <w:spacing w:line="360" w:lineRule="auto"/>
        <w:ind w:firstLineChars="200" w:firstLine="480"/>
        <w:rPr>
          <w:rFonts w:ascii="楷体" w:eastAsia="楷体" w:hAnsi="楷体" w:cs="Times New Roman"/>
          <w:i/>
          <w:sz w:val="24"/>
          <w:szCs w:val="24"/>
        </w:rPr>
      </w:pPr>
      <w:r w:rsidRPr="00E248B1">
        <w:rPr>
          <w:rFonts w:ascii="楷体" w:eastAsia="楷体" w:hAnsi="楷体" w:cs="Times New Roman" w:hint="eastAsia"/>
          <w:sz w:val="24"/>
          <w:szCs w:val="24"/>
        </w:rPr>
        <w:t>农作物秸秆综合利用率</w:t>
      </w:r>
      <w:r w:rsidR="00AB58AA" w:rsidRPr="00E248B1">
        <w:rPr>
          <w:rFonts w:ascii="楷体" w:eastAsia="楷体" w:hAnsi="楷体" w:cs="Times New Roman" w:hint="eastAsia"/>
          <w:sz w:val="24"/>
          <w:szCs w:val="24"/>
        </w:rPr>
        <w:t xml:space="preserve"> </w:t>
      </w:r>
      <w:r w:rsidR="000B27AA" w:rsidRPr="00E248B1">
        <w:rPr>
          <w:rFonts w:ascii="楷体" w:eastAsia="楷体" w:hAnsi="楷体" w:cs="Times New Roman" w:hint="eastAsia"/>
          <w:sz w:val="24"/>
          <w:szCs w:val="24"/>
        </w:rPr>
        <w:t>通过合理还田、生物质能源利用、其他方式综合利用（不包括野外或田间焚烧、废弃等方式）的农作物秸秆数量与农作物秸秆总量的比例。</w:t>
      </w:r>
    </w:p>
    <w:p w14:paraId="5F1F192F" w14:textId="5E8A1629" w:rsidR="00AD2A0A" w:rsidRPr="00E248B1" w:rsidRDefault="00AD2A0A" w:rsidP="00E248B1">
      <w:pPr>
        <w:spacing w:line="360" w:lineRule="auto"/>
        <w:ind w:firstLineChars="200" w:firstLine="482"/>
        <w:rPr>
          <w:rFonts w:ascii="楷体" w:eastAsia="楷体" w:hAnsi="楷体" w:cs="Times New Roman"/>
          <w:i/>
          <w:sz w:val="24"/>
          <w:szCs w:val="24"/>
        </w:rPr>
      </w:pPr>
      <w:r w:rsidRPr="00E248B1">
        <w:rPr>
          <w:rFonts w:ascii="楷体" w:eastAsia="楷体" w:hAnsi="楷体" w:cs="Times New Roman" w:hint="eastAsia"/>
          <w:b/>
          <w:sz w:val="24"/>
          <w:szCs w:val="24"/>
        </w:rPr>
        <w:t>化肥施用强度</w:t>
      </w:r>
      <w:r w:rsidR="00305236" w:rsidRPr="00E248B1">
        <w:rPr>
          <w:rFonts w:ascii="楷体" w:eastAsia="楷体" w:hAnsi="楷体" w:cs="Times New Roman" w:hint="eastAsia"/>
          <w:sz w:val="24"/>
          <w:szCs w:val="24"/>
        </w:rPr>
        <w:t xml:space="preserve"> 指</w:t>
      </w:r>
      <w:proofErr w:type="gramStart"/>
      <w:r w:rsidR="00305236" w:rsidRPr="00E248B1">
        <w:rPr>
          <w:rFonts w:ascii="楷体" w:eastAsia="楷体" w:hAnsi="楷体" w:cs="Times New Roman" w:hint="eastAsia"/>
          <w:sz w:val="24"/>
          <w:szCs w:val="24"/>
        </w:rPr>
        <w:t>一</w:t>
      </w:r>
      <w:proofErr w:type="gramEnd"/>
      <w:r w:rsidR="008D68B5" w:rsidRPr="00E248B1">
        <w:rPr>
          <w:rFonts w:ascii="楷体" w:eastAsia="楷体" w:hAnsi="楷体" w:cs="Times New Roman" w:hint="eastAsia"/>
          <w:sz w:val="24"/>
          <w:szCs w:val="24"/>
        </w:rPr>
        <w:t>自然</w:t>
      </w:r>
      <w:r w:rsidR="00305236" w:rsidRPr="00E248B1">
        <w:rPr>
          <w:rFonts w:ascii="楷体" w:eastAsia="楷体" w:hAnsi="楷体" w:cs="Times New Roman" w:hint="eastAsia"/>
          <w:sz w:val="24"/>
          <w:szCs w:val="24"/>
        </w:rPr>
        <w:t>年内单位耕地面积的化肥施用量。化肥施用量</w:t>
      </w:r>
      <w:proofErr w:type="gramStart"/>
      <w:r w:rsidR="00305236" w:rsidRPr="00E248B1">
        <w:rPr>
          <w:rFonts w:ascii="楷体" w:eastAsia="楷体" w:hAnsi="楷体" w:cs="Times New Roman" w:hint="eastAsia"/>
          <w:sz w:val="24"/>
          <w:szCs w:val="24"/>
        </w:rPr>
        <w:t>按折纯量</w:t>
      </w:r>
      <w:proofErr w:type="gramEnd"/>
      <w:r w:rsidR="00305236" w:rsidRPr="00E248B1">
        <w:rPr>
          <w:rFonts w:ascii="楷体" w:eastAsia="楷体" w:hAnsi="楷体" w:cs="Times New Roman" w:hint="eastAsia"/>
          <w:sz w:val="24"/>
          <w:szCs w:val="24"/>
        </w:rPr>
        <w:t>计。</w:t>
      </w:r>
      <w:proofErr w:type="gramStart"/>
      <w:r w:rsidR="00305236" w:rsidRPr="00E248B1">
        <w:rPr>
          <w:rFonts w:ascii="楷体" w:eastAsia="楷体" w:hAnsi="楷体" w:cs="Times New Roman" w:hint="eastAsia"/>
          <w:sz w:val="24"/>
          <w:szCs w:val="24"/>
        </w:rPr>
        <w:t>折纯量是</w:t>
      </w:r>
      <w:proofErr w:type="gramEnd"/>
      <w:r w:rsidR="00305236" w:rsidRPr="00E248B1">
        <w:rPr>
          <w:rFonts w:ascii="楷体" w:eastAsia="楷体" w:hAnsi="楷体" w:cs="Times New Roman" w:hint="eastAsia"/>
          <w:sz w:val="24"/>
          <w:szCs w:val="24"/>
        </w:rPr>
        <w:t>指将氨肥、磷肥、钾肥分别按氮、五氧化二磷、氧化钾的量进行折算后的数量。</w:t>
      </w:r>
    </w:p>
    <w:p w14:paraId="4715FD96" w14:textId="72811DB3" w:rsidR="00AD2A0A" w:rsidRPr="00E248B1" w:rsidRDefault="00AD2A0A" w:rsidP="00E248B1">
      <w:pPr>
        <w:spacing w:line="360" w:lineRule="auto"/>
        <w:ind w:firstLineChars="200" w:firstLine="482"/>
        <w:rPr>
          <w:rFonts w:ascii="楷体" w:eastAsia="楷体" w:hAnsi="楷体" w:cs="Times New Roman"/>
          <w:i/>
          <w:sz w:val="24"/>
          <w:szCs w:val="24"/>
        </w:rPr>
      </w:pPr>
      <w:r w:rsidRPr="00E248B1">
        <w:rPr>
          <w:rFonts w:ascii="楷体" w:eastAsia="楷体" w:hAnsi="楷体" w:cs="Times New Roman" w:hint="eastAsia"/>
          <w:b/>
          <w:sz w:val="24"/>
          <w:szCs w:val="24"/>
        </w:rPr>
        <w:t>农药使用强度</w:t>
      </w:r>
      <w:r w:rsidR="008D68B5" w:rsidRPr="00E248B1">
        <w:rPr>
          <w:rFonts w:ascii="楷体" w:eastAsia="楷体" w:hAnsi="楷体" w:cs="Times New Roman" w:hint="eastAsia"/>
          <w:b/>
          <w:sz w:val="24"/>
          <w:szCs w:val="24"/>
        </w:rPr>
        <w:t xml:space="preserve"> </w:t>
      </w:r>
      <w:r w:rsidR="008D68B5" w:rsidRPr="00E248B1">
        <w:rPr>
          <w:rFonts w:ascii="楷体" w:eastAsia="楷体" w:hAnsi="楷体" w:cs="Times New Roman" w:hint="eastAsia"/>
          <w:sz w:val="24"/>
          <w:szCs w:val="24"/>
        </w:rPr>
        <w:t>指</w:t>
      </w:r>
      <w:proofErr w:type="gramStart"/>
      <w:r w:rsidR="008D68B5" w:rsidRPr="00E248B1">
        <w:rPr>
          <w:rFonts w:ascii="楷体" w:eastAsia="楷体" w:hAnsi="楷体" w:cs="Times New Roman" w:hint="eastAsia"/>
          <w:sz w:val="24"/>
          <w:szCs w:val="24"/>
        </w:rPr>
        <w:t>一</w:t>
      </w:r>
      <w:proofErr w:type="gramEnd"/>
      <w:r w:rsidR="008D68B5" w:rsidRPr="00E248B1">
        <w:rPr>
          <w:rFonts w:ascii="楷体" w:eastAsia="楷体" w:hAnsi="楷体" w:cs="Times New Roman" w:hint="eastAsia"/>
          <w:sz w:val="24"/>
          <w:szCs w:val="24"/>
        </w:rPr>
        <w:t>自然年内单位耕地面积的农药施用量</w:t>
      </w:r>
      <w:r w:rsidR="00C82BA3" w:rsidRPr="00E248B1">
        <w:rPr>
          <w:rFonts w:ascii="楷体" w:eastAsia="楷体" w:hAnsi="楷体" w:cs="Times New Roman" w:hint="eastAsia"/>
          <w:sz w:val="24"/>
          <w:szCs w:val="24"/>
        </w:rPr>
        <w:t>。</w:t>
      </w:r>
    </w:p>
    <w:p w14:paraId="434D7D9A" w14:textId="5E5D5110" w:rsidR="007B62C3" w:rsidRPr="00E248B1" w:rsidRDefault="00AD2A0A"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农村卫生厕所普及率</w:t>
      </w:r>
      <w:r w:rsidR="00535745" w:rsidRPr="00E248B1">
        <w:rPr>
          <w:rFonts w:ascii="楷体" w:eastAsia="楷体" w:hAnsi="楷体" w:cs="Times New Roman" w:hint="eastAsia"/>
          <w:b/>
          <w:sz w:val="24"/>
          <w:szCs w:val="24"/>
        </w:rPr>
        <w:t xml:space="preserve"> </w:t>
      </w:r>
      <w:r w:rsidR="003633DB" w:rsidRPr="00E248B1">
        <w:rPr>
          <w:rFonts w:ascii="楷体" w:eastAsia="楷体" w:hAnsi="楷体" w:cs="Times New Roman" w:hint="eastAsia"/>
          <w:sz w:val="24"/>
          <w:szCs w:val="24"/>
        </w:rPr>
        <w:t>使用卫生厕所的户数占农村总户数的比例。卫生厕所应达到通风、清洁、无污染。类型包括：粪尿分离式生态卫生厕所、栅格化粪池厕所、沼气厕所等，以及达到重庆市“改水改厕”有关验收要求的厕所。</w:t>
      </w:r>
    </w:p>
    <w:p w14:paraId="745E0846" w14:textId="70FBFAE5" w:rsidR="009E6938" w:rsidRPr="00E248B1" w:rsidRDefault="00F07DB6" w:rsidP="00E248B1">
      <w:pPr>
        <w:spacing w:line="360" w:lineRule="auto"/>
        <w:ind w:firstLineChars="200" w:firstLine="482"/>
        <w:rPr>
          <w:rFonts w:ascii="楷体" w:eastAsia="楷体" w:hAnsi="楷体" w:cs="Times New Roman"/>
          <w:sz w:val="24"/>
          <w:szCs w:val="24"/>
        </w:rPr>
      </w:pPr>
      <w:r w:rsidRPr="00E248B1">
        <w:rPr>
          <w:rFonts w:ascii="楷体" w:eastAsia="楷体" w:hAnsi="楷体" w:cs="Times New Roman" w:hint="eastAsia"/>
          <w:b/>
          <w:sz w:val="24"/>
          <w:szCs w:val="24"/>
        </w:rPr>
        <w:t xml:space="preserve">农村饮水安全供水保证率 </w:t>
      </w:r>
      <w:r w:rsidR="007F3EA2" w:rsidRPr="00E248B1">
        <w:rPr>
          <w:rFonts w:ascii="楷体" w:eastAsia="楷体" w:hAnsi="楷体" w:cs="Times New Roman" w:hint="eastAsia"/>
          <w:sz w:val="24"/>
          <w:szCs w:val="24"/>
        </w:rPr>
        <w:t>指</w:t>
      </w:r>
      <w:r w:rsidR="009E6938" w:rsidRPr="00E248B1">
        <w:rPr>
          <w:rFonts w:ascii="楷体" w:eastAsia="楷体" w:hAnsi="楷体" w:cs="Times New Roman" w:hint="eastAsia"/>
          <w:sz w:val="24"/>
          <w:szCs w:val="24"/>
        </w:rPr>
        <w:t>实施农村饮水安全供水工程的区域，</w:t>
      </w:r>
      <w:r w:rsidR="007F3EA2" w:rsidRPr="00E248B1">
        <w:rPr>
          <w:rFonts w:ascii="楷体" w:eastAsia="楷体" w:hAnsi="楷体" w:cs="Times New Roman" w:hint="eastAsia"/>
          <w:sz w:val="24"/>
          <w:szCs w:val="24"/>
        </w:rPr>
        <w:t>预期供水量在多年供水中能够得到充分满足的年数出现的概率。</w:t>
      </w:r>
    </w:p>
    <w:p w14:paraId="2FAABB89" w14:textId="4EFCD70A" w:rsidR="00B35F07" w:rsidRPr="00E248B1" w:rsidRDefault="00B35F07" w:rsidP="00EB4D54">
      <w:pPr>
        <w:spacing w:line="360" w:lineRule="auto"/>
        <w:ind w:firstLineChars="200" w:firstLine="480"/>
        <w:rPr>
          <w:rFonts w:ascii="Times New Roman" w:eastAsia="宋体" w:hAnsi="Times New Roman" w:cs="Times New Roman"/>
          <w:sz w:val="24"/>
          <w:szCs w:val="24"/>
        </w:rPr>
      </w:pPr>
    </w:p>
    <w:sectPr w:rsidR="00B35F07" w:rsidRPr="00E248B1" w:rsidSect="00546AFC">
      <w:pgSz w:w="11906" w:h="16838"/>
      <w:pgMar w:top="1418" w:right="1418" w:bottom="1418"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12AF3" w14:textId="77777777" w:rsidR="004F5BCE" w:rsidRDefault="004F5BCE" w:rsidP="00B35F07">
      <w:r>
        <w:separator/>
      </w:r>
    </w:p>
  </w:endnote>
  <w:endnote w:type="continuationSeparator" w:id="0">
    <w:p w14:paraId="2C00C8B7" w14:textId="77777777" w:rsidR="004F5BCE" w:rsidRDefault="004F5BCE" w:rsidP="00B3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D6AB" w14:textId="08225EF7" w:rsidR="002F07DA" w:rsidRPr="00D80FF0" w:rsidRDefault="002F07DA">
    <w:pPr>
      <w:pStyle w:val="a4"/>
      <w:jc w:val="center"/>
      <w:rPr>
        <w:rFonts w:ascii="Times New Roman" w:hAnsi="Times New Roman" w:cs="Times New Roman"/>
        <w:sz w:val="24"/>
        <w:szCs w:val="24"/>
      </w:rPr>
    </w:pPr>
  </w:p>
  <w:p w14:paraId="6169897B" w14:textId="33C0DC1B" w:rsidR="001B4531" w:rsidRPr="002F07DA" w:rsidRDefault="001B4531" w:rsidP="00515787">
    <w:pPr>
      <w:pStyle w:val="a4"/>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594405"/>
      <w:docPartObj>
        <w:docPartGallery w:val="Page Numbers (Bottom of Page)"/>
        <w:docPartUnique/>
      </w:docPartObj>
    </w:sdtPr>
    <w:sdtEndPr>
      <w:rPr>
        <w:rFonts w:ascii="Times New Roman" w:hAnsi="Times New Roman" w:cs="Times New Roman"/>
        <w:sz w:val="24"/>
        <w:szCs w:val="24"/>
      </w:rPr>
    </w:sdtEndPr>
    <w:sdtContent>
      <w:p w14:paraId="52123E79" w14:textId="77777777" w:rsidR="006447F3" w:rsidRPr="00D80FF0" w:rsidRDefault="006447F3">
        <w:pPr>
          <w:pStyle w:val="a4"/>
          <w:jc w:val="center"/>
          <w:rPr>
            <w:rFonts w:ascii="Times New Roman" w:hAnsi="Times New Roman" w:cs="Times New Roman"/>
            <w:sz w:val="24"/>
            <w:szCs w:val="24"/>
          </w:rPr>
        </w:pPr>
        <w:r w:rsidRPr="00D80FF0">
          <w:rPr>
            <w:rFonts w:ascii="Times New Roman" w:hAnsi="Times New Roman" w:cs="Times New Roman"/>
            <w:sz w:val="24"/>
            <w:szCs w:val="24"/>
          </w:rPr>
          <w:t>—</w:t>
        </w:r>
        <w:r w:rsidRPr="00D80FF0">
          <w:rPr>
            <w:rFonts w:ascii="Times New Roman" w:hAnsi="Times New Roman" w:cs="Times New Roman"/>
            <w:sz w:val="24"/>
            <w:szCs w:val="24"/>
          </w:rPr>
          <w:fldChar w:fldCharType="begin"/>
        </w:r>
        <w:r w:rsidRPr="00D80FF0">
          <w:rPr>
            <w:rFonts w:ascii="Times New Roman" w:hAnsi="Times New Roman" w:cs="Times New Roman"/>
            <w:sz w:val="24"/>
            <w:szCs w:val="24"/>
          </w:rPr>
          <w:instrText>PAGE   \* MERGEFORMAT</w:instrText>
        </w:r>
        <w:r w:rsidRPr="00D80FF0">
          <w:rPr>
            <w:rFonts w:ascii="Times New Roman" w:hAnsi="Times New Roman" w:cs="Times New Roman"/>
            <w:sz w:val="24"/>
            <w:szCs w:val="24"/>
          </w:rPr>
          <w:fldChar w:fldCharType="separate"/>
        </w:r>
        <w:r w:rsidR="0037583B" w:rsidRPr="0037583B">
          <w:rPr>
            <w:rFonts w:ascii="Times New Roman" w:hAnsi="Times New Roman" w:cs="Times New Roman"/>
            <w:noProof/>
            <w:sz w:val="24"/>
            <w:szCs w:val="24"/>
            <w:lang w:val="zh-CN"/>
          </w:rPr>
          <w:t>I</w:t>
        </w:r>
        <w:r w:rsidRPr="00D80FF0">
          <w:rPr>
            <w:rFonts w:ascii="Times New Roman" w:hAnsi="Times New Roman" w:cs="Times New Roman"/>
            <w:sz w:val="24"/>
            <w:szCs w:val="24"/>
          </w:rPr>
          <w:fldChar w:fldCharType="end"/>
        </w:r>
        <w:r w:rsidRPr="00D80FF0">
          <w:rPr>
            <w:rFonts w:ascii="Times New Roman" w:hAnsi="Times New Roman" w:cs="Times New Roman"/>
            <w:sz w:val="24"/>
            <w:szCs w:val="24"/>
          </w:rPr>
          <w:t>—</w:t>
        </w:r>
      </w:p>
    </w:sdtContent>
  </w:sdt>
  <w:p w14:paraId="20F38D30" w14:textId="77777777" w:rsidR="006447F3" w:rsidRPr="002F07DA" w:rsidRDefault="006447F3" w:rsidP="00515787">
    <w:pPr>
      <w:pStyle w:val="a4"/>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81144"/>
      <w:docPartObj>
        <w:docPartGallery w:val="Page Numbers (Bottom of Page)"/>
        <w:docPartUnique/>
      </w:docPartObj>
    </w:sdtPr>
    <w:sdtEndPr>
      <w:rPr>
        <w:rFonts w:ascii="Times New Roman" w:hAnsi="Times New Roman" w:cs="Times New Roman"/>
        <w:sz w:val="24"/>
        <w:szCs w:val="24"/>
      </w:rPr>
    </w:sdtEndPr>
    <w:sdtContent>
      <w:p w14:paraId="505E8CA5" w14:textId="77777777" w:rsidR="006447F3" w:rsidRPr="00D80FF0" w:rsidRDefault="006447F3">
        <w:pPr>
          <w:pStyle w:val="a4"/>
          <w:jc w:val="center"/>
          <w:rPr>
            <w:rFonts w:ascii="Times New Roman" w:hAnsi="Times New Roman" w:cs="Times New Roman"/>
            <w:sz w:val="24"/>
            <w:szCs w:val="24"/>
          </w:rPr>
        </w:pPr>
        <w:r w:rsidRPr="00D80FF0">
          <w:rPr>
            <w:rFonts w:ascii="Times New Roman" w:hAnsi="Times New Roman" w:cs="Times New Roman"/>
            <w:sz w:val="24"/>
            <w:szCs w:val="24"/>
          </w:rPr>
          <w:t>—</w:t>
        </w:r>
        <w:r w:rsidRPr="00D80FF0">
          <w:rPr>
            <w:rFonts w:ascii="Times New Roman" w:hAnsi="Times New Roman" w:cs="Times New Roman"/>
            <w:sz w:val="24"/>
            <w:szCs w:val="24"/>
          </w:rPr>
          <w:fldChar w:fldCharType="begin"/>
        </w:r>
        <w:r w:rsidRPr="00D80FF0">
          <w:rPr>
            <w:rFonts w:ascii="Times New Roman" w:hAnsi="Times New Roman" w:cs="Times New Roman"/>
            <w:sz w:val="24"/>
            <w:szCs w:val="24"/>
          </w:rPr>
          <w:instrText>PAGE   \* MERGEFORMAT</w:instrText>
        </w:r>
        <w:r w:rsidRPr="00D80FF0">
          <w:rPr>
            <w:rFonts w:ascii="Times New Roman" w:hAnsi="Times New Roman" w:cs="Times New Roman"/>
            <w:sz w:val="24"/>
            <w:szCs w:val="24"/>
          </w:rPr>
          <w:fldChar w:fldCharType="separate"/>
        </w:r>
        <w:r w:rsidR="0037583B" w:rsidRPr="0037583B">
          <w:rPr>
            <w:rFonts w:ascii="Times New Roman" w:hAnsi="Times New Roman" w:cs="Times New Roman"/>
            <w:noProof/>
            <w:sz w:val="24"/>
            <w:szCs w:val="24"/>
            <w:lang w:val="zh-CN"/>
          </w:rPr>
          <w:t>18</w:t>
        </w:r>
        <w:r w:rsidRPr="00D80FF0">
          <w:rPr>
            <w:rFonts w:ascii="Times New Roman" w:hAnsi="Times New Roman" w:cs="Times New Roman"/>
            <w:sz w:val="24"/>
            <w:szCs w:val="24"/>
          </w:rPr>
          <w:fldChar w:fldCharType="end"/>
        </w:r>
        <w:r w:rsidRPr="00D80FF0">
          <w:rPr>
            <w:rFonts w:ascii="Times New Roman" w:hAnsi="Times New Roman" w:cs="Times New Roman"/>
            <w:sz w:val="24"/>
            <w:szCs w:val="24"/>
          </w:rPr>
          <w:t>—</w:t>
        </w:r>
      </w:p>
    </w:sdtContent>
  </w:sdt>
  <w:p w14:paraId="56467373" w14:textId="77777777" w:rsidR="006447F3" w:rsidRPr="002F07DA" w:rsidRDefault="006447F3" w:rsidP="00515787">
    <w:pPr>
      <w:pStyle w:val="a4"/>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8050A" w14:textId="77777777" w:rsidR="004F5BCE" w:rsidRDefault="004F5BCE" w:rsidP="00B35F07">
      <w:r>
        <w:separator/>
      </w:r>
    </w:p>
  </w:footnote>
  <w:footnote w:type="continuationSeparator" w:id="0">
    <w:p w14:paraId="7FB353AF" w14:textId="77777777" w:rsidR="004F5BCE" w:rsidRDefault="004F5BCE" w:rsidP="00B3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BC"/>
    <w:rsid w:val="000000F4"/>
    <w:rsid w:val="000010D9"/>
    <w:rsid w:val="000047D0"/>
    <w:rsid w:val="00005074"/>
    <w:rsid w:val="00007BF6"/>
    <w:rsid w:val="00007D22"/>
    <w:rsid w:val="00011F3E"/>
    <w:rsid w:val="00014649"/>
    <w:rsid w:val="00014657"/>
    <w:rsid w:val="00014741"/>
    <w:rsid w:val="00015005"/>
    <w:rsid w:val="000178F0"/>
    <w:rsid w:val="00022587"/>
    <w:rsid w:val="00022EB9"/>
    <w:rsid w:val="000253CA"/>
    <w:rsid w:val="000276B1"/>
    <w:rsid w:val="00030AE9"/>
    <w:rsid w:val="000311B8"/>
    <w:rsid w:val="0003232B"/>
    <w:rsid w:val="00032CE1"/>
    <w:rsid w:val="000339BC"/>
    <w:rsid w:val="000350C3"/>
    <w:rsid w:val="00037114"/>
    <w:rsid w:val="000401E4"/>
    <w:rsid w:val="0004167D"/>
    <w:rsid w:val="00043374"/>
    <w:rsid w:val="00045A6B"/>
    <w:rsid w:val="000468F7"/>
    <w:rsid w:val="00055E5A"/>
    <w:rsid w:val="00061CC6"/>
    <w:rsid w:val="00062B71"/>
    <w:rsid w:val="00064321"/>
    <w:rsid w:val="00065351"/>
    <w:rsid w:val="000701B1"/>
    <w:rsid w:val="00070B09"/>
    <w:rsid w:val="00070E0E"/>
    <w:rsid w:val="000765EB"/>
    <w:rsid w:val="0008191C"/>
    <w:rsid w:val="00087640"/>
    <w:rsid w:val="00090E9F"/>
    <w:rsid w:val="00092763"/>
    <w:rsid w:val="00092771"/>
    <w:rsid w:val="00095F2A"/>
    <w:rsid w:val="0009709A"/>
    <w:rsid w:val="000972BE"/>
    <w:rsid w:val="000A11E6"/>
    <w:rsid w:val="000A64DA"/>
    <w:rsid w:val="000A7A57"/>
    <w:rsid w:val="000B05D3"/>
    <w:rsid w:val="000B124C"/>
    <w:rsid w:val="000B20B2"/>
    <w:rsid w:val="000B27AA"/>
    <w:rsid w:val="000B29C9"/>
    <w:rsid w:val="000B2AED"/>
    <w:rsid w:val="000B401F"/>
    <w:rsid w:val="000B4258"/>
    <w:rsid w:val="000B42A8"/>
    <w:rsid w:val="000B5703"/>
    <w:rsid w:val="000B6E4F"/>
    <w:rsid w:val="000B78A9"/>
    <w:rsid w:val="000C02EE"/>
    <w:rsid w:val="000C0E4B"/>
    <w:rsid w:val="000C1399"/>
    <w:rsid w:val="000C24E6"/>
    <w:rsid w:val="000C310C"/>
    <w:rsid w:val="000C37E5"/>
    <w:rsid w:val="000C592D"/>
    <w:rsid w:val="000D1127"/>
    <w:rsid w:val="000D142F"/>
    <w:rsid w:val="000D1708"/>
    <w:rsid w:val="000D19F1"/>
    <w:rsid w:val="000D3423"/>
    <w:rsid w:val="000D398D"/>
    <w:rsid w:val="000D47D9"/>
    <w:rsid w:val="000D4D7B"/>
    <w:rsid w:val="000D6C6F"/>
    <w:rsid w:val="000D6D15"/>
    <w:rsid w:val="000E178A"/>
    <w:rsid w:val="000E3B4D"/>
    <w:rsid w:val="000E5319"/>
    <w:rsid w:val="000E5547"/>
    <w:rsid w:val="000E56AD"/>
    <w:rsid w:val="000E7528"/>
    <w:rsid w:val="000F264E"/>
    <w:rsid w:val="000F51D9"/>
    <w:rsid w:val="00100551"/>
    <w:rsid w:val="00100B88"/>
    <w:rsid w:val="00101528"/>
    <w:rsid w:val="001076F0"/>
    <w:rsid w:val="00111ADF"/>
    <w:rsid w:val="00113376"/>
    <w:rsid w:val="0011493C"/>
    <w:rsid w:val="00115038"/>
    <w:rsid w:val="00121804"/>
    <w:rsid w:val="00121DB2"/>
    <w:rsid w:val="001223A9"/>
    <w:rsid w:val="001235C8"/>
    <w:rsid w:val="0012397A"/>
    <w:rsid w:val="001264A5"/>
    <w:rsid w:val="00131E7B"/>
    <w:rsid w:val="0013374C"/>
    <w:rsid w:val="00134C8C"/>
    <w:rsid w:val="00135C14"/>
    <w:rsid w:val="001378EC"/>
    <w:rsid w:val="00146353"/>
    <w:rsid w:val="001463C2"/>
    <w:rsid w:val="00150D40"/>
    <w:rsid w:val="001513F6"/>
    <w:rsid w:val="00154A8E"/>
    <w:rsid w:val="001555D7"/>
    <w:rsid w:val="001569DD"/>
    <w:rsid w:val="00160A99"/>
    <w:rsid w:val="00162836"/>
    <w:rsid w:val="00163988"/>
    <w:rsid w:val="00163CC4"/>
    <w:rsid w:val="00167050"/>
    <w:rsid w:val="001705C1"/>
    <w:rsid w:val="0017468F"/>
    <w:rsid w:val="00176CD4"/>
    <w:rsid w:val="00177A6D"/>
    <w:rsid w:val="00180BD8"/>
    <w:rsid w:val="00181B1E"/>
    <w:rsid w:val="00182538"/>
    <w:rsid w:val="001850D4"/>
    <w:rsid w:val="00187FA6"/>
    <w:rsid w:val="0019258E"/>
    <w:rsid w:val="00192983"/>
    <w:rsid w:val="001946A8"/>
    <w:rsid w:val="001A309A"/>
    <w:rsid w:val="001A40B9"/>
    <w:rsid w:val="001A49F0"/>
    <w:rsid w:val="001A4E13"/>
    <w:rsid w:val="001A52CA"/>
    <w:rsid w:val="001B13FF"/>
    <w:rsid w:val="001B20B7"/>
    <w:rsid w:val="001B2B01"/>
    <w:rsid w:val="001B4531"/>
    <w:rsid w:val="001B46B3"/>
    <w:rsid w:val="001B7137"/>
    <w:rsid w:val="001B7DA8"/>
    <w:rsid w:val="001B7EE3"/>
    <w:rsid w:val="001C257C"/>
    <w:rsid w:val="001C6EF5"/>
    <w:rsid w:val="001C6F53"/>
    <w:rsid w:val="001C6FE9"/>
    <w:rsid w:val="001D003E"/>
    <w:rsid w:val="001E0284"/>
    <w:rsid w:val="001E1207"/>
    <w:rsid w:val="001E2869"/>
    <w:rsid w:val="001E2A0C"/>
    <w:rsid w:val="001E7064"/>
    <w:rsid w:val="001F23B8"/>
    <w:rsid w:val="001F3617"/>
    <w:rsid w:val="001F7402"/>
    <w:rsid w:val="0020210A"/>
    <w:rsid w:val="00203DFB"/>
    <w:rsid w:val="002044FB"/>
    <w:rsid w:val="00207FF0"/>
    <w:rsid w:val="00211099"/>
    <w:rsid w:val="0021149E"/>
    <w:rsid w:val="00211D9B"/>
    <w:rsid w:val="002139F2"/>
    <w:rsid w:val="002141EE"/>
    <w:rsid w:val="00214F3B"/>
    <w:rsid w:val="00216835"/>
    <w:rsid w:val="00216897"/>
    <w:rsid w:val="00217118"/>
    <w:rsid w:val="00217677"/>
    <w:rsid w:val="00217938"/>
    <w:rsid w:val="00221074"/>
    <w:rsid w:val="002211E6"/>
    <w:rsid w:val="00221822"/>
    <w:rsid w:val="002256A0"/>
    <w:rsid w:val="00227C20"/>
    <w:rsid w:val="00227DBD"/>
    <w:rsid w:val="002319D5"/>
    <w:rsid w:val="00232253"/>
    <w:rsid w:val="002352A6"/>
    <w:rsid w:val="002354F8"/>
    <w:rsid w:val="002407FD"/>
    <w:rsid w:val="002413FF"/>
    <w:rsid w:val="00241B0E"/>
    <w:rsid w:val="00247475"/>
    <w:rsid w:val="00253D2C"/>
    <w:rsid w:val="00257BF5"/>
    <w:rsid w:val="00261AA4"/>
    <w:rsid w:val="0026321C"/>
    <w:rsid w:val="002633F9"/>
    <w:rsid w:val="0026483D"/>
    <w:rsid w:val="002661E9"/>
    <w:rsid w:val="002669D0"/>
    <w:rsid w:val="0026798A"/>
    <w:rsid w:val="002705AB"/>
    <w:rsid w:val="0027128C"/>
    <w:rsid w:val="00272C11"/>
    <w:rsid w:val="002753D3"/>
    <w:rsid w:val="00275FF1"/>
    <w:rsid w:val="0027720B"/>
    <w:rsid w:val="00277B7E"/>
    <w:rsid w:val="00280296"/>
    <w:rsid w:val="00280C5C"/>
    <w:rsid w:val="002814C9"/>
    <w:rsid w:val="002815C3"/>
    <w:rsid w:val="002816E2"/>
    <w:rsid w:val="00286C89"/>
    <w:rsid w:val="00293B66"/>
    <w:rsid w:val="00294F6A"/>
    <w:rsid w:val="002A1220"/>
    <w:rsid w:val="002A4695"/>
    <w:rsid w:val="002A612C"/>
    <w:rsid w:val="002B2C80"/>
    <w:rsid w:val="002B4BFA"/>
    <w:rsid w:val="002B5997"/>
    <w:rsid w:val="002B5E82"/>
    <w:rsid w:val="002B63B7"/>
    <w:rsid w:val="002B7028"/>
    <w:rsid w:val="002C07CF"/>
    <w:rsid w:val="002C35D9"/>
    <w:rsid w:val="002C5863"/>
    <w:rsid w:val="002C6CD4"/>
    <w:rsid w:val="002D29D5"/>
    <w:rsid w:val="002D52CB"/>
    <w:rsid w:val="002D7952"/>
    <w:rsid w:val="002E0885"/>
    <w:rsid w:val="002E17BF"/>
    <w:rsid w:val="002E426B"/>
    <w:rsid w:val="002E5718"/>
    <w:rsid w:val="002E7BD4"/>
    <w:rsid w:val="002E7EEC"/>
    <w:rsid w:val="002F07DA"/>
    <w:rsid w:val="002F0D61"/>
    <w:rsid w:val="002F2EB6"/>
    <w:rsid w:val="002F3580"/>
    <w:rsid w:val="002F38AA"/>
    <w:rsid w:val="002F410B"/>
    <w:rsid w:val="002F5927"/>
    <w:rsid w:val="003037A8"/>
    <w:rsid w:val="0030389F"/>
    <w:rsid w:val="00305236"/>
    <w:rsid w:val="003061FC"/>
    <w:rsid w:val="0031020D"/>
    <w:rsid w:val="00310A34"/>
    <w:rsid w:val="003120B7"/>
    <w:rsid w:val="00312BC6"/>
    <w:rsid w:val="0031384C"/>
    <w:rsid w:val="00314D2D"/>
    <w:rsid w:val="003158F1"/>
    <w:rsid w:val="00330EA7"/>
    <w:rsid w:val="00331802"/>
    <w:rsid w:val="0033188B"/>
    <w:rsid w:val="003320C2"/>
    <w:rsid w:val="00332951"/>
    <w:rsid w:val="00333D40"/>
    <w:rsid w:val="003343BB"/>
    <w:rsid w:val="00334C4F"/>
    <w:rsid w:val="00334F00"/>
    <w:rsid w:val="00336491"/>
    <w:rsid w:val="003367BD"/>
    <w:rsid w:val="00337F82"/>
    <w:rsid w:val="003415D2"/>
    <w:rsid w:val="00343F2E"/>
    <w:rsid w:val="00345599"/>
    <w:rsid w:val="003467BB"/>
    <w:rsid w:val="00346A31"/>
    <w:rsid w:val="00347B6B"/>
    <w:rsid w:val="00350436"/>
    <w:rsid w:val="00351484"/>
    <w:rsid w:val="00362439"/>
    <w:rsid w:val="003633DB"/>
    <w:rsid w:val="00366F71"/>
    <w:rsid w:val="00370338"/>
    <w:rsid w:val="00370CDA"/>
    <w:rsid w:val="00372D58"/>
    <w:rsid w:val="003736D1"/>
    <w:rsid w:val="0037583B"/>
    <w:rsid w:val="00377D58"/>
    <w:rsid w:val="00380101"/>
    <w:rsid w:val="003809CE"/>
    <w:rsid w:val="00381E7F"/>
    <w:rsid w:val="00384386"/>
    <w:rsid w:val="003873A3"/>
    <w:rsid w:val="0038767A"/>
    <w:rsid w:val="0039365B"/>
    <w:rsid w:val="00393F90"/>
    <w:rsid w:val="00396ACA"/>
    <w:rsid w:val="00396C83"/>
    <w:rsid w:val="00397088"/>
    <w:rsid w:val="003A00C9"/>
    <w:rsid w:val="003A10E4"/>
    <w:rsid w:val="003A1151"/>
    <w:rsid w:val="003A1A96"/>
    <w:rsid w:val="003A29C3"/>
    <w:rsid w:val="003A5064"/>
    <w:rsid w:val="003A594D"/>
    <w:rsid w:val="003B240C"/>
    <w:rsid w:val="003B3074"/>
    <w:rsid w:val="003B40D8"/>
    <w:rsid w:val="003B4C99"/>
    <w:rsid w:val="003B4D60"/>
    <w:rsid w:val="003B50F8"/>
    <w:rsid w:val="003B6584"/>
    <w:rsid w:val="003C03B7"/>
    <w:rsid w:val="003C0C4E"/>
    <w:rsid w:val="003C4949"/>
    <w:rsid w:val="003C4D2F"/>
    <w:rsid w:val="003C5A56"/>
    <w:rsid w:val="003C666D"/>
    <w:rsid w:val="003C7D46"/>
    <w:rsid w:val="003D1888"/>
    <w:rsid w:val="003D4AB6"/>
    <w:rsid w:val="003D4E28"/>
    <w:rsid w:val="003D6473"/>
    <w:rsid w:val="003D6712"/>
    <w:rsid w:val="003D7E7E"/>
    <w:rsid w:val="003E0057"/>
    <w:rsid w:val="003E062D"/>
    <w:rsid w:val="003E18DF"/>
    <w:rsid w:val="003E33E7"/>
    <w:rsid w:val="003E3423"/>
    <w:rsid w:val="003E3A6B"/>
    <w:rsid w:val="003E6613"/>
    <w:rsid w:val="003E74CA"/>
    <w:rsid w:val="003F5E43"/>
    <w:rsid w:val="003F6900"/>
    <w:rsid w:val="003F6ABB"/>
    <w:rsid w:val="003F765D"/>
    <w:rsid w:val="003F7AF1"/>
    <w:rsid w:val="00402766"/>
    <w:rsid w:val="004075FC"/>
    <w:rsid w:val="00411320"/>
    <w:rsid w:val="004128AC"/>
    <w:rsid w:val="0041418D"/>
    <w:rsid w:val="004258EC"/>
    <w:rsid w:val="00426C6B"/>
    <w:rsid w:val="0043045C"/>
    <w:rsid w:val="004319A3"/>
    <w:rsid w:val="0043200E"/>
    <w:rsid w:val="00433289"/>
    <w:rsid w:val="00434171"/>
    <w:rsid w:val="00435942"/>
    <w:rsid w:val="00435DA2"/>
    <w:rsid w:val="00437889"/>
    <w:rsid w:val="00440FC7"/>
    <w:rsid w:val="00441DA4"/>
    <w:rsid w:val="004425A5"/>
    <w:rsid w:val="00443D32"/>
    <w:rsid w:val="00444EC7"/>
    <w:rsid w:val="00444ED3"/>
    <w:rsid w:val="0044772E"/>
    <w:rsid w:val="004479EA"/>
    <w:rsid w:val="004515B1"/>
    <w:rsid w:val="004522E2"/>
    <w:rsid w:val="00452F87"/>
    <w:rsid w:val="00454D41"/>
    <w:rsid w:val="004552AB"/>
    <w:rsid w:val="00456E64"/>
    <w:rsid w:val="00457FB2"/>
    <w:rsid w:val="00460345"/>
    <w:rsid w:val="00465EFE"/>
    <w:rsid w:val="00467B28"/>
    <w:rsid w:val="004715C5"/>
    <w:rsid w:val="00472D42"/>
    <w:rsid w:val="00473F10"/>
    <w:rsid w:val="00474103"/>
    <w:rsid w:val="0047467C"/>
    <w:rsid w:val="00476D15"/>
    <w:rsid w:val="004806B0"/>
    <w:rsid w:val="004814A3"/>
    <w:rsid w:val="00481681"/>
    <w:rsid w:val="004843D5"/>
    <w:rsid w:val="00484A9E"/>
    <w:rsid w:val="0048611D"/>
    <w:rsid w:val="00486A28"/>
    <w:rsid w:val="00486AC3"/>
    <w:rsid w:val="0049023C"/>
    <w:rsid w:val="004904C1"/>
    <w:rsid w:val="00491F2A"/>
    <w:rsid w:val="00492BDD"/>
    <w:rsid w:val="00492EDC"/>
    <w:rsid w:val="004A09AD"/>
    <w:rsid w:val="004A1DE7"/>
    <w:rsid w:val="004A2BB6"/>
    <w:rsid w:val="004A483A"/>
    <w:rsid w:val="004A5C54"/>
    <w:rsid w:val="004A6034"/>
    <w:rsid w:val="004A67E7"/>
    <w:rsid w:val="004A7BE7"/>
    <w:rsid w:val="004B3671"/>
    <w:rsid w:val="004B5491"/>
    <w:rsid w:val="004B5FBB"/>
    <w:rsid w:val="004C059D"/>
    <w:rsid w:val="004C17EB"/>
    <w:rsid w:val="004C1F67"/>
    <w:rsid w:val="004C2A48"/>
    <w:rsid w:val="004C3B08"/>
    <w:rsid w:val="004C4712"/>
    <w:rsid w:val="004D0D39"/>
    <w:rsid w:val="004D2475"/>
    <w:rsid w:val="004D274D"/>
    <w:rsid w:val="004D3BDC"/>
    <w:rsid w:val="004D4A47"/>
    <w:rsid w:val="004D685D"/>
    <w:rsid w:val="004D6FB8"/>
    <w:rsid w:val="004E5588"/>
    <w:rsid w:val="004E7485"/>
    <w:rsid w:val="004F26AD"/>
    <w:rsid w:val="004F3BFC"/>
    <w:rsid w:val="004F3E31"/>
    <w:rsid w:val="004F4266"/>
    <w:rsid w:val="004F428C"/>
    <w:rsid w:val="004F4CE6"/>
    <w:rsid w:val="004F5BCE"/>
    <w:rsid w:val="004F6A7B"/>
    <w:rsid w:val="005019AA"/>
    <w:rsid w:val="005039C3"/>
    <w:rsid w:val="00505659"/>
    <w:rsid w:val="00510350"/>
    <w:rsid w:val="005115D1"/>
    <w:rsid w:val="00515787"/>
    <w:rsid w:val="00520A5F"/>
    <w:rsid w:val="0052154B"/>
    <w:rsid w:val="0052191B"/>
    <w:rsid w:val="00522A73"/>
    <w:rsid w:val="00524AE2"/>
    <w:rsid w:val="00526175"/>
    <w:rsid w:val="00527E3B"/>
    <w:rsid w:val="00530522"/>
    <w:rsid w:val="00530970"/>
    <w:rsid w:val="00532ADC"/>
    <w:rsid w:val="00533CE0"/>
    <w:rsid w:val="005342E4"/>
    <w:rsid w:val="00535745"/>
    <w:rsid w:val="00536C66"/>
    <w:rsid w:val="00537419"/>
    <w:rsid w:val="005406EE"/>
    <w:rsid w:val="005417C9"/>
    <w:rsid w:val="00541A62"/>
    <w:rsid w:val="005435C6"/>
    <w:rsid w:val="00546AFC"/>
    <w:rsid w:val="00546DE4"/>
    <w:rsid w:val="005541C9"/>
    <w:rsid w:val="00556AD9"/>
    <w:rsid w:val="00556DE1"/>
    <w:rsid w:val="0057765E"/>
    <w:rsid w:val="00577B60"/>
    <w:rsid w:val="00581969"/>
    <w:rsid w:val="00581AE5"/>
    <w:rsid w:val="00583333"/>
    <w:rsid w:val="00583EA1"/>
    <w:rsid w:val="0059258D"/>
    <w:rsid w:val="00593DED"/>
    <w:rsid w:val="00594E8A"/>
    <w:rsid w:val="00595806"/>
    <w:rsid w:val="0059675A"/>
    <w:rsid w:val="00596AE4"/>
    <w:rsid w:val="005A0079"/>
    <w:rsid w:val="005A1772"/>
    <w:rsid w:val="005A3E92"/>
    <w:rsid w:val="005A446D"/>
    <w:rsid w:val="005A4BD2"/>
    <w:rsid w:val="005A7B00"/>
    <w:rsid w:val="005B0448"/>
    <w:rsid w:val="005B0774"/>
    <w:rsid w:val="005B1475"/>
    <w:rsid w:val="005B25CB"/>
    <w:rsid w:val="005B538F"/>
    <w:rsid w:val="005B545A"/>
    <w:rsid w:val="005B6AD4"/>
    <w:rsid w:val="005B6B82"/>
    <w:rsid w:val="005B7C88"/>
    <w:rsid w:val="005C08A0"/>
    <w:rsid w:val="005C5D31"/>
    <w:rsid w:val="005C70AA"/>
    <w:rsid w:val="005C7307"/>
    <w:rsid w:val="005C7781"/>
    <w:rsid w:val="005C7E34"/>
    <w:rsid w:val="005D027B"/>
    <w:rsid w:val="005D5A51"/>
    <w:rsid w:val="005D6548"/>
    <w:rsid w:val="005E09B6"/>
    <w:rsid w:val="005E0BCC"/>
    <w:rsid w:val="005E12C6"/>
    <w:rsid w:val="005E2143"/>
    <w:rsid w:val="005E2F03"/>
    <w:rsid w:val="005E3AFE"/>
    <w:rsid w:val="005E702A"/>
    <w:rsid w:val="005E79EF"/>
    <w:rsid w:val="005E7A08"/>
    <w:rsid w:val="005F0278"/>
    <w:rsid w:val="005F22A6"/>
    <w:rsid w:val="005F389F"/>
    <w:rsid w:val="005F3BC9"/>
    <w:rsid w:val="005F3BD0"/>
    <w:rsid w:val="005F6096"/>
    <w:rsid w:val="005F60A0"/>
    <w:rsid w:val="005F66DC"/>
    <w:rsid w:val="00601DFC"/>
    <w:rsid w:val="00604E8E"/>
    <w:rsid w:val="00612418"/>
    <w:rsid w:val="00613F82"/>
    <w:rsid w:val="006141D0"/>
    <w:rsid w:val="0062466B"/>
    <w:rsid w:val="006254FB"/>
    <w:rsid w:val="00625E15"/>
    <w:rsid w:val="00626F73"/>
    <w:rsid w:val="00631EC1"/>
    <w:rsid w:val="00633665"/>
    <w:rsid w:val="006345B5"/>
    <w:rsid w:val="00637B79"/>
    <w:rsid w:val="00640797"/>
    <w:rsid w:val="00640CA7"/>
    <w:rsid w:val="006447F3"/>
    <w:rsid w:val="0064667B"/>
    <w:rsid w:val="00650234"/>
    <w:rsid w:val="00651666"/>
    <w:rsid w:val="00651E88"/>
    <w:rsid w:val="00654556"/>
    <w:rsid w:val="006560C8"/>
    <w:rsid w:val="00657A8F"/>
    <w:rsid w:val="006627D6"/>
    <w:rsid w:val="00663F7D"/>
    <w:rsid w:val="006654AC"/>
    <w:rsid w:val="00667232"/>
    <w:rsid w:val="00670EC5"/>
    <w:rsid w:val="00671D54"/>
    <w:rsid w:val="0067204E"/>
    <w:rsid w:val="006726A4"/>
    <w:rsid w:val="006751F2"/>
    <w:rsid w:val="006761DB"/>
    <w:rsid w:val="006777D2"/>
    <w:rsid w:val="006819F8"/>
    <w:rsid w:val="0068293D"/>
    <w:rsid w:val="00682D31"/>
    <w:rsid w:val="00682D84"/>
    <w:rsid w:val="00683B8B"/>
    <w:rsid w:val="00684656"/>
    <w:rsid w:val="006846C1"/>
    <w:rsid w:val="006864E1"/>
    <w:rsid w:val="00687136"/>
    <w:rsid w:val="006908DB"/>
    <w:rsid w:val="00690CBE"/>
    <w:rsid w:val="0069254C"/>
    <w:rsid w:val="006962FB"/>
    <w:rsid w:val="0069759A"/>
    <w:rsid w:val="0069784B"/>
    <w:rsid w:val="0069795D"/>
    <w:rsid w:val="00697F9A"/>
    <w:rsid w:val="006A17D1"/>
    <w:rsid w:val="006A2042"/>
    <w:rsid w:val="006A3261"/>
    <w:rsid w:val="006B1145"/>
    <w:rsid w:val="006B56CE"/>
    <w:rsid w:val="006B77BD"/>
    <w:rsid w:val="006C3F27"/>
    <w:rsid w:val="006C7EE1"/>
    <w:rsid w:val="006C7EFE"/>
    <w:rsid w:val="006D08B1"/>
    <w:rsid w:val="006D2809"/>
    <w:rsid w:val="006D4231"/>
    <w:rsid w:val="006D7AAD"/>
    <w:rsid w:val="006E003B"/>
    <w:rsid w:val="006E3237"/>
    <w:rsid w:val="006E4CD1"/>
    <w:rsid w:val="006E4CF4"/>
    <w:rsid w:val="006E58A5"/>
    <w:rsid w:val="006E74E0"/>
    <w:rsid w:val="006F483F"/>
    <w:rsid w:val="006F507A"/>
    <w:rsid w:val="006F7CC1"/>
    <w:rsid w:val="0070362B"/>
    <w:rsid w:val="00703711"/>
    <w:rsid w:val="00705CDD"/>
    <w:rsid w:val="00707D1B"/>
    <w:rsid w:val="00712436"/>
    <w:rsid w:val="0071487F"/>
    <w:rsid w:val="00716FDC"/>
    <w:rsid w:val="00717539"/>
    <w:rsid w:val="007178BC"/>
    <w:rsid w:val="00720865"/>
    <w:rsid w:val="00720F98"/>
    <w:rsid w:val="00726D26"/>
    <w:rsid w:val="0072741E"/>
    <w:rsid w:val="007307A0"/>
    <w:rsid w:val="00730CEE"/>
    <w:rsid w:val="0073128C"/>
    <w:rsid w:val="007417B6"/>
    <w:rsid w:val="00741A9E"/>
    <w:rsid w:val="00742188"/>
    <w:rsid w:val="00742E28"/>
    <w:rsid w:val="00746A12"/>
    <w:rsid w:val="00747B1C"/>
    <w:rsid w:val="007506D7"/>
    <w:rsid w:val="00750B95"/>
    <w:rsid w:val="0075266D"/>
    <w:rsid w:val="00753D66"/>
    <w:rsid w:val="00760F29"/>
    <w:rsid w:val="00761465"/>
    <w:rsid w:val="007624C2"/>
    <w:rsid w:val="00767577"/>
    <w:rsid w:val="00770C3E"/>
    <w:rsid w:val="00776024"/>
    <w:rsid w:val="00776628"/>
    <w:rsid w:val="00777AA6"/>
    <w:rsid w:val="00782386"/>
    <w:rsid w:val="00784824"/>
    <w:rsid w:val="00784A20"/>
    <w:rsid w:val="007856EA"/>
    <w:rsid w:val="007860C9"/>
    <w:rsid w:val="007871BB"/>
    <w:rsid w:val="00787C9A"/>
    <w:rsid w:val="00791018"/>
    <w:rsid w:val="00791CE9"/>
    <w:rsid w:val="00793F00"/>
    <w:rsid w:val="007940A3"/>
    <w:rsid w:val="00794496"/>
    <w:rsid w:val="007A1C95"/>
    <w:rsid w:val="007A34A9"/>
    <w:rsid w:val="007A4CEE"/>
    <w:rsid w:val="007A54E3"/>
    <w:rsid w:val="007A6A1C"/>
    <w:rsid w:val="007B2279"/>
    <w:rsid w:val="007B35FB"/>
    <w:rsid w:val="007B3B3A"/>
    <w:rsid w:val="007B62C3"/>
    <w:rsid w:val="007B7204"/>
    <w:rsid w:val="007B7691"/>
    <w:rsid w:val="007C055E"/>
    <w:rsid w:val="007C0901"/>
    <w:rsid w:val="007C2F7C"/>
    <w:rsid w:val="007C4994"/>
    <w:rsid w:val="007C6F3B"/>
    <w:rsid w:val="007C78D7"/>
    <w:rsid w:val="007C7D17"/>
    <w:rsid w:val="007D0A9E"/>
    <w:rsid w:val="007D18A4"/>
    <w:rsid w:val="007D25E9"/>
    <w:rsid w:val="007D2920"/>
    <w:rsid w:val="007D3921"/>
    <w:rsid w:val="007D4801"/>
    <w:rsid w:val="007D5D95"/>
    <w:rsid w:val="007D6385"/>
    <w:rsid w:val="007E1181"/>
    <w:rsid w:val="007E2C33"/>
    <w:rsid w:val="007E6A01"/>
    <w:rsid w:val="007F29D0"/>
    <w:rsid w:val="007F3EA2"/>
    <w:rsid w:val="007F597D"/>
    <w:rsid w:val="00803FF0"/>
    <w:rsid w:val="0080741C"/>
    <w:rsid w:val="0080771A"/>
    <w:rsid w:val="00811ECF"/>
    <w:rsid w:val="00814D87"/>
    <w:rsid w:val="008168B6"/>
    <w:rsid w:val="00816E06"/>
    <w:rsid w:val="008178A6"/>
    <w:rsid w:val="0082457F"/>
    <w:rsid w:val="00824BB0"/>
    <w:rsid w:val="00824E40"/>
    <w:rsid w:val="00830764"/>
    <w:rsid w:val="00833163"/>
    <w:rsid w:val="008350FB"/>
    <w:rsid w:val="00835559"/>
    <w:rsid w:val="0084028B"/>
    <w:rsid w:val="00840C89"/>
    <w:rsid w:val="00840DB5"/>
    <w:rsid w:val="00843EC6"/>
    <w:rsid w:val="00846674"/>
    <w:rsid w:val="008501FA"/>
    <w:rsid w:val="00850A94"/>
    <w:rsid w:val="00852E3B"/>
    <w:rsid w:val="008619E4"/>
    <w:rsid w:val="008636A8"/>
    <w:rsid w:val="008645E1"/>
    <w:rsid w:val="00864850"/>
    <w:rsid w:val="008669E6"/>
    <w:rsid w:val="0086744A"/>
    <w:rsid w:val="00867B75"/>
    <w:rsid w:val="00870A84"/>
    <w:rsid w:val="00870AA1"/>
    <w:rsid w:val="00874095"/>
    <w:rsid w:val="00875F8B"/>
    <w:rsid w:val="00876CD7"/>
    <w:rsid w:val="00882DBA"/>
    <w:rsid w:val="008836E8"/>
    <w:rsid w:val="008841CF"/>
    <w:rsid w:val="00884B8C"/>
    <w:rsid w:val="00886B70"/>
    <w:rsid w:val="00890CA5"/>
    <w:rsid w:val="00891FDD"/>
    <w:rsid w:val="008946BB"/>
    <w:rsid w:val="00897057"/>
    <w:rsid w:val="00897805"/>
    <w:rsid w:val="00897887"/>
    <w:rsid w:val="008A1640"/>
    <w:rsid w:val="008A1F50"/>
    <w:rsid w:val="008A3A7A"/>
    <w:rsid w:val="008A4B7E"/>
    <w:rsid w:val="008A4BAC"/>
    <w:rsid w:val="008A72EB"/>
    <w:rsid w:val="008B6843"/>
    <w:rsid w:val="008B7BB9"/>
    <w:rsid w:val="008C1573"/>
    <w:rsid w:val="008D18E9"/>
    <w:rsid w:val="008D2254"/>
    <w:rsid w:val="008D482F"/>
    <w:rsid w:val="008D5D70"/>
    <w:rsid w:val="008D68B5"/>
    <w:rsid w:val="008D6F11"/>
    <w:rsid w:val="008D719E"/>
    <w:rsid w:val="008E15AB"/>
    <w:rsid w:val="008E1CC7"/>
    <w:rsid w:val="008E5FA8"/>
    <w:rsid w:val="008E712C"/>
    <w:rsid w:val="008E7159"/>
    <w:rsid w:val="008F3E44"/>
    <w:rsid w:val="008F43EB"/>
    <w:rsid w:val="00905680"/>
    <w:rsid w:val="0090592D"/>
    <w:rsid w:val="00910B82"/>
    <w:rsid w:val="00910BB7"/>
    <w:rsid w:val="00916215"/>
    <w:rsid w:val="00920323"/>
    <w:rsid w:val="009206A0"/>
    <w:rsid w:val="00921A03"/>
    <w:rsid w:val="00922474"/>
    <w:rsid w:val="00922E5F"/>
    <w:rsid w:val="00923D07"/>
    <w:rsid w:val="00930F39"/>
    <w:rsid w:val="009321CA"/>
    <w:rsid w:val="0093350C"/>
    <w:rsid w:val="00933BEE"/>
    <w:rsid w:val="00933D4A"/>
    <w:rsid w:val="009343B3"/>
    <w:rsid w:val="009410DC"/>
    <w:rsid w:val="00945DFE"/>
    <w:rsid w:val="00946530"/>
    <w:rsid w:val="00951902"/>
    <w:rsid w:val="00952406"/>
    <w:rsid w:val="00952AA5"/>
    <w:rsid w:val="00952AB1"/>
    <w:rsid w:val="00955871"/>
    <w:rsid w:val="00955D92"/>
    <w:rsid w:val="0095702F"/>
    <w:rsid w:val="00957AFD"/>
    <w:rsid w:val="00961E11"/>
    <w:rsid w:val="00962C77"/>
    <w:rsid w:val="00963F7B"/>
    <w:rsid w:val="00964439"/>
    <w:rsid w:val="009656DF"/>
    <w:rsid w:val="00966733"/>
    <w:rsid w:val="009702B3"/>
    <w:rsid w:val="00974CDC"/>
    <w:rsid w:val="00976BBB"/>
    <w:rsid w:val="009804E7"/>
    <w:rsid w:val="00984EAE"/>
    <w:rsid w:val="00985DAE"/>
    <w:rsid w:val="00987AEB"/>
    <w:rsid w:val="00990521"/>
    <w:rsid w:val="00991A26"/>
    <w:rsid w:val="009921CD"/>
    <w:rsid w:val="00993F4B"/>
    <w:rsid w:val="00995D22"/>
    <w:rsid w:val="009A0561"/>
    <w:rsid w:val="009A1B2A"/>
    <w:rsid w:val="009A1BCD"/>
    <w:rsid w:val="009A32BF"/>
    <w:rsid w:val="009A49A7"/>
    <w:rsid w:val="009B0850"/>
    <w:rsid w:val="009B3AB8"/>
    <w:rsid w:val="009B5B77"/>
    <w:rsid w:val="009B5E32"/>
    <w:rsid w:val="009C09FF"/>
    <w:rsid w:val="009C2C98"/>
    <w:rsid w:val="009C2F7B"/>
    <w:rsid w:val="009C55DC"/>
    <w:rsid w:val="009D1B8D"/>
    <w:rsid w:val="009D5D0D"/>
    <w:rsid w:val="009D5F6A"/>
    <w:rsid w:val="009E0BDA"/>
    <w:rsid w:val="009E337C"/>
    <w:rsid w:val="009E6938"/>
    <w:rsid w:val="009E74E0"/>
    <w:rsid w:val="009F050E"/>
    <w:rsid w:val="009F071A"/>
    <w:rsid w:val="009F0D37"/>
    <w:rsid w:val="009F1292"/>
    <w:rsid w:val="009F1E55"/>
    <w:rsid w:val="009F4328"/>
    <w:rsid w:val="009F498F"/>
    <w:rsid w:val="009F4F2B"/>
    <w:rsid w:val="00A00645"/>
    <w:rsid w:val="00A02421"/>
    <w:rsid w:val="00A02DE4"/>
    <w:rsid w:val="00A04B11"/>
    <w:rsid w:val="00A054F3"/>
    <w:rsid w:val="00A055D6"/>
    <w:rsid w:val="00A05FB2"/>
    <w:rsid w:val="00A06284"/>
    <w:rsid w:val="00A122D9"/>
    <w:rsid w:val="00A12BAC"/>
    <w:rsid w:val="00A23B20"/>
    <w:rsid w:val="00A23F66"/>
    <w:rsid w:val="00A275A4"/>
    <w:rsid w:val="00A31258"/>
    <w:rsid w:val="00A325E6"/>
    <w:rsid w:val="00A3445F"/>
    <w:rsid w:val="00A345B4"/>
    <w:rsid w:val="00A35263"/>
    <w:rsid w:val="00A37256"/>
    <w:rsid w:val="00A418A7"/>
    <w:rsid w:val="00A41B05"/>
    <w:rsid w:val="00A43A1F"/>
    <w:rsid w:val="00A442C3"/>
    <w:rsid w:val="00A44362"/>
    <w:rsid w:val="00A44EBD"/>
    <w:rsid w:val="00A46388"/>
    <w:rsid w:val="00A47B12"/>
    <w:rsid w:val="00A504B0"/>
    <w:rsid w:val="00A51B22"/>
    <w:rsid w:val="00A60EB2"/>
    <w:rsid w:val="00A62057"/>
    <w:rsid w:val="00A655FB"/>
    <w:rsid w:val="00A66398"/>
    <w:rsid w:val="00A67AE3"/>
    <w:rsid w:val="00A74D40"/>
    <w:rsid w:val="00A75F2F"/>
    <w:rsid w:val="00A76677"/>
    <w:rsid w:val="00A767FE"/>
    <w:rsid w:val="00A8285A"/>
    <w:rsid w:val="00A848EC"/>
    <w:rsid w:val="00A873D1"/>
    <w:rsid w:val="00A9049A"/>
    <w:rsid w:val="00A93E8B"/>
    <w:rsid w:val="00A95005"/>
    <w:rsid w:val="00A958CD"/>
    <w:rsid w:val="00AA2075"/>
    <w:rsid w:val="00AA35CF"/>
    <w:rsid w:val="00AA3C47"/>
    <w:rsid w:val="00AA461E"/>
    <w:rsid w:val="00AA48F8"/>
    <w:rsid w:val="00AA579F"/>
    <w:rsid w:val="00AA5F3D"/>
    <w:rsid w:val="00AA5F64"/>
    <w:rsid w:val="00AA606A"/>
    <w:rsid w:val="00AA717C"/>
    <w:rsid w:val="00AA7ED6"/>
    <w:rsid w:val="00AB10EC"/>
    <w:rsid w:val="00AB2434"/>
    <w:rsid w:val="00AB400E"/>
    <w:rsid w:val="00AB48DF"/>
    <w:rsid w:val="00AB4AAE"/>
    <w:rsid w:val="00AB58AA"/>
    <w:rsid w:val="00AC0F4E"/>
    <w:rsid w:val="00AC271E"/>
    <w:rsid w:val="00AC3682"/>
    <w:rsid w:val="00AC444C"/>
    <w:rsid w:val="00AC4A86"/>
    <w:rsid w:val="00AC6DFB"/>
    <w:rsid w:val="00AD0882"/>
    <w:rsid w:val="00AD1EB8"/>
    <w:rsid w:val="00AD2A0A"/>
    <w:rsid w:val="00AD6DAA"/>
    <w:rsid w:val="00AD6ECF"/>
    <w:rsid w:val="00AE120A"/>
    <w:rsid w:val="00AE143B"/>
    <w:rsid w:val="00AE1801"/>
    <w:rsid w:val="00AE1DE6"/>
    <w:rsid w:val="00AE1F59"/>
    <w:rsid w:val="00AE3F30"/>
    <w:rsid w:val="00AE5057"/>
    <w:rsid w:val="00AF3F8F"/>
    <w:rsid w:val="00AF7DC3"/>
    <w:rsid w:val="00B0170A"/>
    <w:rsid w:val="00B02D7D"/>
    <w:rsid w:val="00B11BD0"/>
    <w:rsid w:val="00B1215C"/>
    <w:rsid w:val="00B13FF2"/>
    <w:rsid w:val="00B14857"/>
    <w:rsid w:val="00B150D5"/>
    <w:rsid w:val="00B16A88"/>
    <w:rsid w:val="00B17EA7"/>
    <w:rsid w:val="00B20A2B"/>
    <w:rsid w:val="00B21CC9"/>
    <w:rsid w:val="00B23545"/>
    <w:rsid w:val="00B23DDE"/>
    <w:rsid w:val="00B253A8"/>
    <w:rsid w:val="00B255BC"/>
    <w:rsid w:val="00B30F52"/>
    <w:rsid w:val="00B31E77"/>
    <w:rsid w:val="00B326F4"/>
    <w:rsid w:val="00B35916"/>
    <w:rsid w:val="00B35F07"/>
    <w:rsid w:val="00B36F64"/>
    <w:rsid w:val="00B37472"/>
    <w:rsid w:val="00B42F68"/>
    <w:rsid w:val="00B45415"/>
    <w:rsid w:val="00B51B89"/>
    <w:rsid w:val="00B52BC1"/>
    <w:rsid w:val="00B567DE"/>
    <w:rsid w:val="00B56EB3"/>
    <w:rsid w:val="00B609DD"/>
    <w:rsid w:val="00B62D18"/>
    <w:rsid w:val="00B6301A"/>
    <w:rsid w:val="00B65371"/>
    <w:rsid w:val="00B65DA4"/>
    <w:rsid w:val="00B71F62"/>
    <w:rsid w:val="00B72F83"/>
    <w:rsid w:val="00B7576B"/>
    <w:rsid w:val="00B757DD"/>
    <w:rsid w:val="00B80239"/>
    <w:rsid w:val="00B8315B"/>
    <w:rsid w:val="00B85F40"/>
    <w:rsid w:val="00B90780"/>
    <w:rsid w:val="00B91CE4"/>
    <w:rsid w:val="00B91F49"/>
    <w:rsid w:val="00B91FF1"/>
    <w:rsid w:val="00B925B6"/>
    <w:rsid w:val="00B931DE"/>
    <w:rsid w:val="00B95D46"/>
    <w:rsid w:val="00BA07FC"/>
    <w:rsid w:val="00BA1194"/>
    <w:rsid w:val="00BA2D25"/>
    <w:rsid w:val="00BA624D"/>
    <w:rsid w:val="00BA6790"/>
    <w:rsid w:val="00BA7FA4"/>
    <w:rsid w:val="00BB183A"/>
    <w:rsid w:val="00BB263F"/>
    <w:rsid w:val="00BB29F5"/>
    <w:rsid w:val="00BC1F06"/>
    <w:rsid w:val="00BC2093"/>
    <w:rsid w:val="00BC2A34"/>
    <w:rsid w:val="00BD4836"/>
    <w:rsid w:val="00BD505C"/>
    <w:rsid w:val="00BE0855"/>
    <w:rsid w:val="00BE44D9"/>
    <w:rsid w:val="00BE5121"/>
    <w:rsid w:val="00BF1410"/>
    <w:rsid w:val="00BF1F78"/>
    <w:rsid w:val="00BF1FF0"/>
    <w:rsid w:val="00BF3147"/>
    <w:rsid w:val="00BF72D6"/>
    <w:rsid w:val="00C035E7"/>
    <w:rsid w:val="00C05C29"/>
    <w:rsid w:val="00C070DD"/>
    <w:rsid w:val="00C0759F"/>
    <w:rsid w:val="00C10F25"/>
    <w:rsid w:val="00C12A14"/>
    <w:rsid w:val="00C143AB"/>
    <w:rsid w:val="00C15C32"/>
    <w:rsid w:val="00C15E67"/>
    <w:rsid w:val="00C174DD"/>
    <w:rsid w:val="00C2058F"/>
    <w:rsid w:val="00C229B1"/>
    <w:rsid w:val="00C24BB7"/>
    <w:rsid w:val="00C25F5E"/>
    <w:rsid w:val="00C26636"/>
    <w:rsid w:val="00C27F23"/>
    <w:rsid w:val="00C3026A"/>
    <w:rsid w:val="00C305CD"/>
    <w:rsid w:val="00C36135"/>
    <w:rsid w:val="00C36243"/>
    <w:rsid w:val="00C36552"/>
    <w:rsid w:val="00C379CD"/>
    <w:rsid w:val="00C37DDE"/>
    <w:rsid w:val="00C413E1"/>
    <w:rsid w:val="00C4335F"/>
    <w:rsid w:val="00C4401C"/>
    <w:rsid w:val="00C5043A"/>
    <w:rsid w:val="00C53A54"/>
    <w:rsid w:val="00C5549A"/>
    <w:rsid w:val="00C55CF2"/>
    <w:rsid w:val="00C56C02"/>
    <w:rsid w:val="00C6074A"/>
    <w:rsid w:val="00C67B22"/>
    <w:rsid w:val="00C70140"/>
    <w:rsid w:val="00C7102A"/>
    <w:rsid w:val="00C71B8F"/>
    <w:rsid w:val="00C74C0F"/>
    <w:rsid w:val="00C77529"/>
    <w:rsid w:val="00C77CAC"/>
    <w:rsid w:val="00C8221A"/>
    <w:rsid w:val="00C82BA3"/>
    <w:rsid w:val="00C83500"/>
    <w:rsid w:val="00C85043"/>
    <w:rsid w:val="00C86ED3"/>
    <w:rsid w:val="00C87D7D"/>
    <w:rsid w:val="00C916A3"/>
    <w:rsid w:val="00C94D78"/>
    <w:rsid w:val="00CA0725"/>
    <w:rsid w:val="00CA2C6D"/>
    <w:rsid w:val="00CA2DD5"/>
    <w:rsid w:val="00CA4AC3"/>
    <w:rsid w:val="00CA56D1"/>
    <w:rsid w:val="00CA7EA5"/>
    <w:rsid w:val="00CB5430"/>
    <w:rsid w:val="00CC2E51"/>
    <w:rsid w:val="00CC49BC"/>
    <w:rsid w:val="00CC4F70"/>
    <w:rsid w:val="00CC61E5"/>
    <w:rsid w:val="00CC6A03"/>
    <w:rsid w:val="00CC6BF0"/>
    <w:rsid w:val="00CD258D"/>
    <w:rsid w:val="00CD3E62"/>
    <w:rsid w:val="00CD7241"/>
    <w:rsid w:val="00CE435D"/>
    <w:rsid w:val="00CE5FE9"/>
    <w:rsid w:val="00CE6DE5"/>
    <w:rsid w:val="00CF0604"/>
    <w:rsid w:val="00CF1E97"/>
    <w:rsid w:val="00D015E6"/>
    <w:rsid w:val="00D0384F"/>
    <w:rsid w:val="00D03FBF"/>
    <w:rsid w:val="00D04379"/>
    <w:rsid w:val="00D071E5"/>
    <w:rsid w:val="00D139DC"/>
    <w:rsid w:val="00D140D7"/>
    <w:rsid w:val="00D1451D"/>
    <w:rsid w:val="00D148A5"/>
    <w:rsid w:val="00D157B1"/>
    <w:rsid w:val="00D16E0D"/>
    <w:rsid w:val="00D171C2"/>
    <w:rsid w:val="00D21859"/>
    <w:rsid w:val="00D24937"/>
    <w:rsid w:val="00D30F3A"/>
    <w:rsid w:val="00D311C8"/>
    <w:rsid w:val="00D32415"/>
    <w:rsid w:val="00D41945"/>
    <w:rsid w:val="00D42984"/>
    <w:rsid w:val="00D470A0"/>
    <w:rsid w:val="00D50AAA"/>
    <w:rsid w:val="00D51DD3"/>
    <w:rsid w:val="00D55A83"/>
    <w:rsid w:val="00D5749D"/>
    <w:rsid w:val="00D57594"/>
    <w:rsid w:val="00D61530"/>
    <w:rsid w:val="00D662EF"/>
    <w:rsid w:val="00D720AD"/>
    <w:rsid w:val="00D7213A"/>
    <w:rsid w:val="00D7247E"/>
    <w:rsid w:val="00D72E12"/>
    <w:rsid w:val="00D80E4A"/>
    <w:rsid w:val="00D80F76"/>
    <w:rsid w:val="00D80FF0"/>
    <w:rsid w:val="00D81916"/>
    <w:rsid w:val="00D8455A"/>
    <w:rsid w:val="00D85BB8"/>
    <w:rsid w:val="00D85E2C"/>
    <w:rsid w:val="00D90940"/>
    <w:rsid w:val="00D90C66"/>
    <w:rsid w:val="00D9376F"/>
    <w:rsid w:val="00D97290"/>
    <w:rsid w:val="00DA1A7B"/>
    <w:rsid w:val="00DA3C7B"/>
    <w:rsid w:val="00DA4CD1"/>
    <w:rsid w:val="00DA64B9"/>
    <w:rsid w:val="00DA69DE"/>
    <w:rsid w:val="00DB057B"/>
    <w:rsid w:val="00DB097B"/>
    <w:rsid w:val="00DB2566"/>
    <w:rsid w:val="00DB32F1"/>
    <w:rsid w:val="00DB4B1C"/>
    <w:rsid w:val="00DB7066"/>
    <w:rsid w:val="00DC1B83"/>
    <w:rsid w:val="00DC2185"/>
    <w:rsid w:val="00DC4E9A"/>
    <w:rsid w:val="00DC5663"/>
    <w:rsid w:val="00DC56A4"/>
    <w:rsid w:val="00DC6B75"/>
    <w:rsid w:val="00DD2A6E"/>
    <w:rsid w:val="00DD37E5"/>
    <w:rsid w:val="00DD3E4C"/>
    <w:rsid w:val="00DD4E29"/>
    <w:rsid w:val="00DD4EF7"/>
    <w:rsid w:val="00DD61B1"/>
    <w:rsid w:val="00DD672F"/>
    <w:rsid w:val="00DD69E3"/>
    <w:rsid w:val="00DD7830"/>
    <w:rsid w:val="00DE6076"/>
    <w:rsid w:val="00DE7C72"/>
    <w:rsid w:val="00DF1227"/>
    <w:rsid w:val="00DF5424"/>
    <w:rsid w:val="00DF54CF"/>
    <w:rsid w:val="00E02FF9"/>
    <w:rsid w:val="00E05425"/>
    <w:rsid w:val="00E06DF7"/>
    <w:rsid w:val="00E115B0"/>
    <w:rsid w:val="00E11926"/>
    <w:rsid w:val="00E1366D"/>
    <w:rsid w:val="00E23617"/>
    <w:rsid w:val="00E2384B"/>
    <w:rsid w:val="00E248B1"/>
    <w:rsid w:val="00E2526D"/>
    <w:rsid w:val="00E27E10"/>
    <w:rsid w:val="00E3087D"/>
    <w:rsid w:val="00E31B7F"/>
    <w:rsid w:val="00E33CAB"/>
    <w:rsid w:val="00E33E83"/>
    <w:rsid w:val="00E364C8"/>
    <w:rsid w:val="00E36589"/>
    <w:rsid w:val="00E36E3F"/>
    <w:rsid w:val="00E3787B"/>
    <w:rsid w:val="00E37F17"/>
    <w:rsid w:val="00E4205E"/>
    <w:rsid w:val="00E43B98"/>
    <w:rsid w:val="00E44378"/>
    <w:rsid w:val="00E44FF6"/>
    <w:rsid w:val="00E452A6"/>
    <w:rsid w:val="00E45358"/>
    <w:rsid w:val="00E45A0A"/>
    <w:rsid w:val="00E45CF3"/>
    <w:rsid w:val="00E46EE3"/>
    <w:rsid w:val="00E52AB7"/>
    <w:rsid w:val="00E56324"/>
    <w:rsid w:val="00E56E71"/>
    <w:rsid w:val="00E57B87"/>
    <w:rsid w:val="00E61FC6"/>
    <w:rsid w:val="00E62890"/>
    <w:rsid w:val="00E62F24"/>
    <w:rsid w:val="00E65418"/>
    <w:rsid w:val="00E70589"/>
    <w:rsid w:val="00E7764F"/>
    <w:rsid w:val="00E77A73"/>
    <w:rsid w:val="00E805A2"/>
    <w:rsid w:val="00E813CF"/>
    <w:rsid w:val="00E8237D"/>
    <w:rsid w:val="00E91E28"/>
    <w:rsid w:val="00E9342B"/>
    <w:rsid w:val="00EA0ECE"/>
    <w:rsid w:val="00EA1180"/>
    <w:rsid w:val="00EA1479"/>
    <w:rsid w:val="00EA19CC"/>
    <w:rsid w:val="00EA21B7"/>
    <w:rsid w:val="00EA2774"/>
    <w:rsid w:val="00EA2995"/>
    <w:rsid w:val="00EA4034"/>
    <w:rsid w:val="00EA7116"/>
    <w:rsid w:val="00EA7BDF"/>
    <w:rsid w:val="00EB0340"/>
    <w:rsid w:val="00EB106A"/>
    <w:rsid w:val="00EB23B0"/>
    <w:rsid w:val="00EB2887"/>
    <w:rsid w:val="00EB2A2E"/>
    <w:rsid w:val="00EB4D54"/>
    <w:rsid w:val="00EB6461"/>
    <w:rsid w:val="00EB658A"/>
    <w:rsid w:val="00EC36FB"/>
    <w:rsid w:val="00ED08D7"/>
    <w:rsid w:val="00ED08EB"/>
    <w:rsid w:val="00ED2022"/>
    <w:rsid w:val="00ED2537"/>
    <w:rsid w:val="00ED5972"/>
    <w:rsid w:val="00ED62C1"/>
    <w:rsid w:val="00EE008E"/>
    <w:rsid w:val="00EE1CC1"/>
    <w:rsid w:val="00EE32FB"/>
    <w:rsid w:val="00EE5E1F"/>
    <w:rsid w:val="00EE6521"/>
    <w:rsid w:val="00EF0CE6"/>
    <w:rsid w:val="00F0147A"/>
    <w:rsid w:val="00F024DD"/>
    <w:rsid w:val="00F043C6"/>
    <w:rsid w:val="00F05347"/>
    <w:rsid w:val="00F07DB6"/>
    <w:rsid w:val="00F126F6"/>
    <w:rsid w:val="00F161F4"/>
    <w:rsid w:val="00F17C66"/>
    <w:rsid w:val="00F17CBE"/>
    <w:rsid w:val="00F2394E"/>
    <w:rsid w:val="00F23CF0"/>
    <w:rsid w:val="00F26265"/>
    <w:rsid w:val="00F26844"/>
    <w:rsid w:val="00F32E45"/>
    <w:rsid w:val="00F335C6"/>
    <w:rsid w:val="00F33C3F"/>
    <w:rsid w:val="00F36AAD"/>
    <w:rsid w:val="00F415E6"/>
    <w:rsid w:val="00F44373"/>
    <w:rsid w:val="00F446BA"/>
    <w:rsid w:val="00F45010"/>
    <w:rsid w:val="00F5070E"/>
    <w:rsid w:val="00F50EAA"/>
    <w:rsid w:val="00F50F78"/>
    <w:rsid w:val="00F52F7C"/>
    <w:rsid w:val="00F604F6"/>
    <w:rsid w:val="00F65750"/>
    <w:rsid w:val="00F70BC9"/>
    <w:rsid w:val="00F74614"/>
    <w:rsid w:val="00F7693D"/>
    <w:rsid w:val="00F77827"/>
    <w:rsid w:val="00F8072B"/>
    <w:rsid w:val="00F82E26"/>
    <w:rsid w:val="00F84189"/>
    <w:rsid w:val="00F867CC"/>
    <w:rsid w:val="00F92411"/>
    <w:rsid w:val="00F9363A"/>
    <w:rsid w:val="00F957AF"/>
    <w:rsid w:val="00F9740D"/>
    <w:rsid w:val="00F976F1"/>
    <w:rsid w:val="00F979EB"/>
    <w:rsid w:val="00FA3749"/>
    <w:rsid w:val="00FA3803"/>
    <w:rsid w:val="00FA405D"/>
    <w:rsid w:val="00FB0691"/>
    <w:rsid w:val="00FB4362"/>
    <w:rsid w:val="00FB45A5"/>
    <w:rsid w:val="00FB666A"/>
    <w:rsid w:val="00FC5E32"/>
    <w:rsid w:val="00FC6650"/>
    <w:rsid w:val="00FD0E73"/>
    <w:rsid w:val="00FD1217"/>
    <w:rsid w:val="00FD1460"/>
    <w:rsid w:val="00FE0089"/>
    <w:rsid w:val="00FE0FCC"/>
    <w:rsid w:val="00FE3CB8"/>
    <w:rsid w:val="00FE520F"/>
    <w:rsid w:val="00FE6197"/>
    <w:rsid w:val="00FF0195"/>
    <w:rsid w:val="00FF2B62"/>
    <w:rsid w:val="00FF6A52"/>
    <w:rsid w:val="00FF7063"/>
    <w:rsid w:val="00FF7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22087"/>
  <w15:docId w15:val="{A4FD5A6A-FA7E-4086-8245-B4BE2224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14741"/>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B62D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F07"/>
    <w:rPr>
      <w:sz w:val="18"/>
      <w:szCs w:val="18"/>
    </w:rPr>
  </w:style>
  <w:style w:type="paragraph" w:styleId="a4">
    <w:name w:val="footer"/>
    <w:basedOn w:val="a"/>
    <w:link w:val="Char0"/>
    <w:uiPriority w:val="99"/>
    <w:unhideWhenUsed/>
    <w:rsid w:val="00B35F07"/>
    <w:pPr>
      <w:tabs>
        <w:tab w:val="center" w:pos="4153"/>
        <w:tab w:val="right" w:pos="8306"/>
      </w:tabs>
      <w:snapToGrid w:val="0"/>
      <w:jc w:val="left"/>
    </w:pPr>
    <w:rPr>
      <w:sz w:val="18"/>
      <w:szCs w:val="18"/>
    </w:rPr>
  </w:style>
  <w:style w:type="character" w:customStyle="1" w:styleId="Char0">
    <w:name w:val="页脚 Char"/>
    <w:basedOn w:val="a0"/>
    <w:link w:val="a4"/>
    <w:uiPriority w:val="99"/>
    <w:rsid w:val="00B35F07"/>
    <w:rPr>
      <w:sz w:val="18"/>
      <w:szCs w:val="18"/>
    </w:rPr>
  </w:style>
  <w:style w:type="character" w:styleId="a5">
    <w:name w:val="annotation reference"/>
    <w:basedOn w:val="a0"/>
    <w:uiPriority w:val="99"/>
    <w:semiHidden/>
    <w:unhideWhenUsed/>
    <w:rsid w:val="0008191C"/>
    <w:rPr>
      <w:sz w:val="21"/>
      <w:szCs w:val="21"/>
    </w:rPr>
  </w:style>
  <w:style w:type="paragraph" w:styleId="a6">
    <w:name w:val="annotation text"/>
    <w:basedOn w:val="a"/>
    <w:link w:val="Char1"/>
    <w:uiPriority w:val="99"/>
    <w:semiHidden/>
    <w:unhideWhenUsed/>
    <w:rsid w:val="0008191C"/>
    <w:pPr>
      <w:jc w:val="left"/>
    </w:pPr>
  </w:style>
  <w:style w:type="character" w:customStyle="1" w:styleId="Char1">
    <w:name w:val="批注文字 Char"/>
    <w:basedOn w:val="a0"/>
    <w:link w:val="a6"/>
    <w:uiPriority w:val="99"/>
    <w:semiHidden/>
    <w:rsid w:val="0008191C"/>
  </w:style>
  <w:style w:type="paragraph" w:styleId="a7">
    <w:name w:val="annotation subject"/>
    <w:basedOn w:val="a6"/>
    <w:next w:val="a6"/>
    <w:link w:val="Char2"/>
    <w:uiPriority w:val="99"/>
    <w:semiHidden/>
    <w:unhideWhenUsed/>
    <w:rsid w:val="0008191C"/>
    <w:rPr>
      <w:b/>
      <w:bCs/>
    </w:rPr>
  </w:style>
  <w:style w:type="character" w:customStyle="1" w:styleId="Char2">
    <w:name w:val="批注主题 Char"/>
    <w:basedOn w:val="Char1"/>
    <w:link w:val="a7"/>
    <w:uiPriority w:val="99"/>
    <w:semiHidden/>
    <w:rsid w:val="0008191C"/>
    <w:rPr>
      <w:b/>
      <w:bCs/>
    </w:rPr>
  </w:style>
  <w:style w:type="paragraph" w:styleId="a8">
    <w:name w:val="Balloon Text"/>
    <w:basedOn w:val="a"/>
    <w:link w:val="Char3"/>
    <w:uiPriority w:val="99"/>
    <w:semiHidden/>
    <w:unhideWhenUsed/>
    <w:rsid w:val="0008191C"/>
    <w:rPr>
      <w:sz w:val="18"/>
      <w:szCs w:val="18"/>
    </w:rPr>
  </w:style>
  <w:style w:type="character" w:customStyle="1" w:styleId="Char3">
    <w:name w:val="批注框文本 Char"/>
    <w:basedOn w:val="a0"/>
    <w:link w:val="a8"/>
    <w:uiPriority w:val="99"/>
    <w:semiHidden/>
    <w:rsid w:val="0008191C"/>
    <w:rPr>
      <w:sz w:val="18"/>
      <w:szCs w:val="18"/>
    </w:rPr>
  </w:style>
  <w:style w:type="paragraph" w:styleId="a9">
    <w:name w:val="List Paragraph"/>
    <w:basedOn w:val="a"/>
    <w:uiPriority w:val="34"/>
    <w:qFormat/>
    <w:rsid w:val="000D4D7B"/>
    <w:pPr>
      <w:ind w:firstLineChars="200" w:firstLine="420"/>
    </w:pPr>
  </w:style>
  <w:style w:type="paragraph" w:styleId="aa">
    <w:name w:val="Date"/>
    <w:basedOn w:val="a"/>
    <w:next w:val="a"/>
    <w:link w:val="Char4"/>
    <w:uiPriority w:val="99"/>
    <w:semiHidden/>
    <w:unhideWhenUsed/>
    <w:rsid w:val="0048611D"/>
    <w:pPr>
      <w:ind w:leftChars="2500" w:left="100"/>
    </w:pPr>
  </w:style>
  <w:style w:type="character" w:customStyle="1" w:styleId="Char4">
    <w:name w:val="日期 Char"/>
    <w:basedOn w:val="a0"/>
    <w:link w:val="aa"/>
    <w:uiPriority w:val="99"/>
    <w:semiHidden/>
    <w:rsid w:val="0048611D"/>
  </w:style>
  <w:style w:type="paragraph" w:customStyle="1" w:styleId="CharCharCharChar">
    <w:name w:val="Char Char Char Char"/>
    <w:basedOn w:val="1"/>
    <w:autoRedefine/>
    <w:rsid w:val="00014741"/>
    <w:pPr>
      <w:snapToGrid w:val="0"/>
      <w:spacing w:before="240" w:after="240" w:line="348" w:lineRule="auto"/>
    </w:pPr>
    <w:rPr>
      <w:rFonts w:ascii="Tahoma" w:eastAsia="华文仿宋" w:hAnsi="Tahoma" w:cs="Times New Roman"/>
      <w:bCs w:val="0"/>
      <w:kern w:val="2"/>
      <w:sz w:val="24"/>
      <w:szCs w:val="20"/>
    </w:rPr>
  </w:style>
  <w:style w:type="character" w:customStyle="1" w:styleId="1Char">
    <w:name w:val="标题 1 Char"/>
    <w:basedOn w:val="a0"/>
    <w:link w:val="1"/>
    <w:uiPriority w:val="9"/>
    <w:rsid w:val="00014741"/>
    <w:rPr>
      <w:b/>
      <w:bCs/>
      <w:kern w:val="44"/>
      <w:sz w:val="44"/>
      <w:szCs w:val="44"/>
    </w:rPr>
  </w:style>
  <w:style w:type="paragraph" w:styleId="ab">
    <w:name w:val="Revision"/>
    <w:hidden/>
    <w:uiPriority w:val="99"/>
    <w:semiHidden/>
    <w:rsid w:val="005E79EF"/>
  </w:style>
  <w:style w:type="paragraph" w:styleId="ac">
    <w:name w:val="Normal (Web)"/>
    <w:basedOn w:val="a"/>
    <w:uiPriority w:val="99"/>
    <w:unhideWhenUsed/>
    <w:rsid w:val="00952AB1"/>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39"/>
    <w:rsid w:val="0030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910B82"/>
    <w:rPr>
      <w:color w:val="808080"/>
    </w:rPr>
  </w:style>
  <w:style w:type="paragraph" w:customStyle="1" w:styleId="CharCharCharCharCharCharChar">
    <w:name w:val="Char Char Char Char Char Char Char"/>
    <w:basedOn w:val="a"/>
    <w:rsid w:val="00F26844"/>
    <w:rPr>
      <w:rFonts w:ascii="Tahoma" w:eastAsia="宋体" w:hAnsi="Tahoma" w:cs="Times New Roman"/>
      <w:sz w:val="24"/>
      <w:szCs w:val="20"/>
    </w:rPr>
  </w:style>
  <w:style w:type="paragraph" w:customStyle="1" w:styleId="CharCharCharCharCharCharChar0">
    <w:name w:val="Char Char Char Char Char Char Char"/>
    <w:basedOn w:val="a"/>
    <w:rsid w:val="003C03B7"/>
    <w:rPr>
      <w:rFonts w:ascii="Tahoma" w:eastAsia="宋体" w:hAnsi="Tahoma" w:cs="Times New Roman"/>
      <w:sz w:val="24"/>
      <w:szCs w:val="20"/>
    </w:rPr>
  </w:style>
  <w:style w:type="character" w:customStyle="1" w:styleId="3Char">
    <w:name w:val="标题 3 Char"/>
    <w:basedOn w:val="a0"/>
    <w:link w:val="3"/>
    <w:uiPriority w:val="9"/>
    <w:semiHidden/>
    <w:rsid w:val="00B62D18"/>
    <w:rPr>
      <w:b/>
      <w:bCs/>
      <w:sz w:val="32"/>
      <w:szCs w:val="32"/>
    </w:rPr>
  </w:style>
  <w:style w:type="paragraph" w:styleId="af">
    <w:name w:val="footnote text"/>
    <w:basedOn w:val="a"/>
    <w:link w:val="Char5"/>
    <w:uiPriority w:val="99"/>
    <w:semiHidden/>
    <w:unhideWhenUsed/>
    <w:rsid w:val="00D0384F"/>
    <w:pPr>
      <w:snapToGrid w:val="0"/>
      <w:jc w:val="left"/>
    </w:pPr>
    <w:rPr>
      <w:sz w:val="18"/>
      <w:szCs w:val="18"/>
    </w:rPr>
  </w:style>
  <w:style w:type="character" w:customStyle="1" w:styleId="Char5">
    <w:name w:val="脚注文本 Char"/>
    <w:basedOn w:val="a0"/>
    <w:link w:val="af"/>
    <w:uiPriority w:val="99"/>
    <w:semiHidden/>
    <w:rsid w:val="00D0384F"/>
    <w:rPr>
      <w:sz w:val="18"/>
      <w:szCs w:val="18"/>
    </w:rPr>
  </w:style>
  <w:style w:type="character" w:styleId="af0">
    <w:name w:val="footnote reference"/>
    <w:basedOn w:val="a0"/>
    <w:uiPriority w:val="99"/>
    <w:semiHidden/>
    <w:unhideWhenUsed/>
    <w:rsid w:val="00D03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9425">
      <w:bodyDiv w:val="1"/>
      <w:marLeft w:val="0"/>
      <w:marRight w:val="0"/>
      <w:marTop w:val="0"/>
      <w:marBottom w:val="0"/>
      <w:divBdr>
        <w:top w:val="none" w:sz="0" w:space="0" w:color="auto"/>
        <w:left w:val="none" w:sz="0" w:space="0" w:color="auto"/>
        <w:bottom w:val="none" w:sz="0" w:space="0" w:color="auto"/>
        <w:right w:val="none" w:sz="0" w:space="0" w:color="auto"/>
      </w:divBdr>
      <w:divsChild>
        <w:div w:id="158494612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8599402">
      <w:bodyDiv w:val="1"/>
      <w:marLeft w:val="0"/>
      <w:marRight w:val="0"/>
      <w:marTop w:val="100"/>
      <w:marBottom w:val="100"/>
      <w:divBdr>
        <w:top w:val="none" w:sz="0" w:space="0" w:color="auto"/>
        <w:left w:val="none" w:sz="0" w:space="0" w:color="auto"/>
        <w:bottom w:val="none" w:sz="0" w:space="0" w:color="auto"/>
        <w:right w:val="none" w:sz="0" w:space="0" w:color="auto"/>
      </w:divBdr>
      <w:divsChild>
        <w:div w:id="515846785">
          <w:marLeft w:val="0"/>
          <w:marRight w:val="0"/>
          <w:marTop w:val="100"/>
          <w:marBottom w:val="100"/>
          <w:divBdr>
            <w:top w:val="none" w:sz="0" w:space="0" w:color="auto"/>
            <w:left w:val="none" w:sz="0" w:space="0" w:color="auto"/>
            <w:bottom w:val="none" w:sz="0" w:space="0" w:color="auto"/>
            <w:right w:val="none" w:sz="0" w:space="0" w:color="auto"/>
          </w:divBdr>
          <w:divsChild>
            <w:div w:id="98453536">
              <w:marLeft w:val="0"/>
              <w:marRight w:val="0"/>
              <w:marTop w:val="0"/>
              <w:marBottom w:val="0"/>
              <w:divBdr>
                <w:top w:val="single" w:sz="6" w:space="0" w:color="CCCCCC"/>
                <w:left w:val="single" w:sz="6" w:space="0" w:color="CCCCCC"/>
                <w:bottom w:val="single" w:sz="6" w:space="0" w:color="CCCCCC"/>
                <w:right w:val="single" w:sz="6" w:space="0" w:color="CCCCCC"/>
              </w:divBdr>
              <w:divsChild>
                <w:div w:id="1317757665">
                  <w:marLeft w:val="0"/>
                  <w:marRight w:val="0"/>
                  <w:marTop w:val="0"/>
                  <w:marBottom w:val="0"/>
                  <w:divBdr>
                    <w:top w:val="none" w:sz="0" w:space="0" w:color="auto"/>
                    <w:left w:val="none" w:sz="0" w:space="0" w:color="auto"/>
                    <w:bottom w:val="none" w:sz="0" w:space="0" w:color="auto"/>
                    <w:right w:val="none" w:sz="0" w:space="0" w:color="auto"/>
                  </w:divBdr>
                  <w:divsChild>
                    <w:div w:id="1901944240">
                      <w:marLeft w:val="0"/>
                      <w:marRight w:val="0"/>
                      <w:marTop w:val="450"/>
                      <w:marBottom w:val="450"/>
                      <w:divBdr>
                        <w:top w:val="none" w:sz="0" w:space="0" w:color="auto"/>
                        <w:left w:val="none" w:sz="0" w:space="0" w:color="auto"/>
                        <w:bottom w:val="none" w:sz="0" w:space="0" w:color="auto"/>
                        <w:right w:val="none" w:sz="0" w:space="0" w:color="auto"/>
                      </w:divBdr>
                      <w:divsChild>
                        <w:div w:id="6115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17066">
      <w:bodyDiv w:val="1"/>
      <w:marLeft w:val="0"/>
      <w:marRight w:val="0"/>
      <w:marTop w:val="100"/>
      <w:marBottom w:val="100"/>
      <w:divBdr>
        <w:top w:val="none" w:sz="0" w:space="0" w:color="auto"/>
        <w:left w:val="none" w:sz="0" w:space="0" w:color="auto"/>
        <w:bottom w:val="none" w:sz="0" w:space="0" w:color="auto"/>
        <w:right w:val="none" w:sz="0" w:space="0" w:color="auto"/>
      </w:divBdr>
      <w:divsChild>
        <w:div w:id="811558009">
          <w:marLeft w:val="0"/>
          <w:marRight w:val="0"/>
          <w:marTop w:val="100"/>
          <w:marBottom w:val="100"/>
          <w:divBdr>
            <w:top w:val="none" w:sz="0" w:space="0" w:color="auto"/>
            <w:left w:val="none" w:sz="0" w:space="0" w:color="auto"/>
            <w:bottom w:val="none" w:sz="0" w:space="0" w:color="auto"/>
            <w:right w:val="none" w:sz="0" w:space="0" w:color="auto"/>
          </w:divBdr>
          <w:divsChild>
            <w:div w:id="577793500">
              <w:marLeft w:val="0"/>
              <w:marRight w:val="0"/>
              <w:marTop w:val="0"/>
              <w:marBottom w:val="0"/>
              <w:divBdr>
                <w:top w:val="single" w:sz="6" w:space="0" w:color="CCCCCC"/>
                <w:left w:val="single" w:sz="6" w:space="0" w:color="CCCCCC"/>
                <w:bottom w:val="single" w:sz="6" w:space="0" w:color="CCCCCC"/>
                <w:right w:val="single" w:sz="6" w:space="0" w:color="CCCCCC"/>
              </w:divBdr>
              <w:divsChild>
                <w:div w:id="1451437357">
                  <w:marLeft w:val="0"/>
                  <w:marRight w:val="0"/>
                  <w:marTop w:val="0"/>
                  <w:marBottom w:val="0"/>
                  <w:divBdr>
                    <w:top w:val="none" w:sz="0" w:space="0" w:color="auto"/>
                    <w:left w:val="none" w:sz="0" w:space="0" w:color="auto"/>
                    <w:bottom w:val="none" w:sz="0" w:space="0" w:color="auto"/>
                    <w:right w:val="none" w:sz="0" w:space="0" w:color="auto"/>
                  </w:divBdr>
                  <w:divsChild>
                    <w:div w:id="1894199592">
                      <w:marLeft w:val="0"/>
                      <w:marRight w:val="0"/>
                      <w:marTop w:val="450"/>
                      <w:marBottom w:val="450"/>
                      <w:divBdr>
                        <w:top w:val="none" w:sz="0" w:space="0" w:color="auto"/>
                        <w:left w:val="none" w:sz="0" w:space="0" w:color="auto"/>
                        <w:bottom w:val="none" w:sz="0" w:space="0" w:color="auto"/>
                        <w:right w:val="none" w:sz="0" w:space="0" w:color="auto"/>
                      </w:divBdr>
                      <w:divsChild>
                        <w:div w:id="13985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35645">
      <w:bodyDiv w:val="1"/>
      <w:marLeft w:val="0"/>
      <w:marRight w:val="0"/>
      <w:marTop w:val="0"/>
      <w:marBottom w:val="0"/>
      <w:divBdr>
        <w:top w:val="none" w:sz="0" w:space="0" w:color="auto"/>
        <w:left w:val="none" w:sz="0" w:space="0" w:color="auto"/>
        <w:bottom w:val="none" w:sz="0" w:space="0" w:color="auto"/>
        <w:right w:val="none" w:sz="0" w:space="0" w:color="auto"/>
      </w:divBdr>
    </w:div>
    <w:div w:id="393310808">
      <w:bodyDiv w:val="1"/>
      <w:marLeft w:val="0"/>
      <w:marRight w:val="0"/>
      <w:marTop w:val="0"/>
      <w:marBottom w:val="0"/>
      <w:divBdr>
        <w:top w:val="none" w:sz="0" w:space="0" w:color="auto"/>
        <w:left w:val="none" w:sz="0" w:space="0" w:color="auto"/>
        <w:bottom w:val="none" w:sz="0" w:space="0" w:color="auto"/>
        <w:right w:val="none" w:sz="0" w:space="0" w:color="auto"/>
      </w:divBdr>
      <w:divsChild>
        <w:div w:id="1648168238">
          <w:marLeft w:val="0"/>
          <w:marRight w:val="0"/>
          <w:marTop w:val="0"/>
          <w:marBottom w:val="0"/>
          <w:divBdr>
            <w:top w:val="none" w:sz="0" w:space="0" w:color="auto"/>
            <w:left w:val="none" w:sz="0" w:space="0" w:color="auto"/>
            <w:bottom w:val="none" w:sz="0" w:space="0" w:color="auto"/>
            <w:right w:val="none" w:sz="0" w:space="0" w:color="auto"/>
          </w:divBdr>
          <w:divsChild>
            <w:div w:id="1153179973">
              <w:marLeft w:val="300"/>
              <w:marRight w:val="300"/>
              <w:marTop w:val="0"/>
              <w:marBottom w:val="0"/>
              <w:divBdr>
                <w:top w:val="none" w:sz="0" w:space="0" w:color="auto"/>
                <w:left w:val="none" w:sz="0" w:space="0" w:color="auto"/>
                <w:bottom w:val="none" w:sz="0" w:space="0" w:color="auto"/>
                <w:right w:val="none" w:sz="0" w:space="0" w:color="auto"/>
              </w:divBdr>
              <w:divsChild>
                <w:div w:id="2102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04657">
      <w:bodyDiv w:val="1"/>
      <w:marLeft w:val="0"/>
      <w:marRight w:val="0"/>
      <w:marTop w:val="100"/>
      <w:marBottom w:val="100"/>
      <w:divBdr>
        <w:top w:val="none" w:sz="0" w:space="0" w:color="auto"/>
        <w:left w:val="none" w:sz="0" w:space="0" w:color="auto"/>
        <w:bottom w:val="none" w:sz="0" w:space="0" w:color="auto"/>
        <w:right w:val="none" w:sz="0" w:space="0" w:color="auto"/>
      </w:divBdr>
      <w:divsChild>
        <w:div w:id="1381705985">
          <w:marLeft w:val="0"/>
          <w:marRight w:val="0"/>
          <w:marTop w:val="100"/>
          <w:marBottom w:val="100"/>
          <w:divBdr>
            <w:top w:val="none" w:sz="0" w:space="0" w:color="auto"/>
            <w:left w:val="none" w:sz="0" w:space="0" w:color="auto"/>
            <w:bottom w:val="none" w:sz="0" w:space="0" w:color="auto"/>
            <w:right w:val="none" w:sz="0" w:space="0" w:color="auto"/>
          </w:divBdr>
          <w:divsChild>
            <w:div w:id="73674694">
              <w:marLeft w:val="0"/>
              <w:marRight w:val="0"/>
              <w:marTop w:val="0"/>
              <w:marBottom w:val="0"/>
              <w:divBdr>
                <w:top w:val="single" w:sz="6" w:space="0" w:color="CCCCCC"/>
                <w:left w:val="single" w:sz="6" w:space="0" w:color="CCCCCC"/>
                <w:bottom w:val="single" w:sz="6" w:space="0" w:color="CCCCCC"/>
                <w:right w:val="single" w:sz="6" w:space="0" w:color="CCCCCC"/>
              </w:divBdr>
              <w:divsChild>
                <w:div w:id="1046106668">
                  <w:marLeft w:val="0"/>
                  <w:marRight w:val="0"/>
                  <w:marTop w:val="0"/>
                  <w:marBottom w:val="0"/>
                  <w:divBdr>
                    <w:top w:val="none" w:sz="0" w:space="0" w:color="auto"/>
                    <w:left w:val="none" w:sz="0" w:space="0" w:color="auto"/>
                    <w:bottom w:val="none" w:sz="0" w:space="0" w:color="auto"/>
                    <w:right w:val="none" w:sz="0" w:space="0" w:color="auto"/>
                  </w:divBdr>
                  <w:divsChild>
                    <w:div w:id="1039009117">
                      <w:marLeft w:val="0"/>
                      <w:marRight w:val="0"/>
                      <w:marTop w:val="450"/>
                      <w:marBottom w:val="450"/>
                      <w:divBdr>
                        <w:top w:val="none" w:sz="0" w:space="0" w:color="auto"/>
                        <w:left w:val="none" w:sz="0" w:space="0" w:color="auto"/>
                        <w:bottom w:val="none" w:sz="0" w:space="0" w:color="auto"/>
                        <w:right w:val="none" w:sz="0" w:space="0" w:color="auto"/>
                      </w:divBdr>
                      <w:divsChild>
                        <w:div w:id="5151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404849">
      <w:bodyDiv w:val="1"/>
      <w:marLeft w:val="0"/>
      <w:marRight w:val="0"/>
      <w:marTop w:val="0"/>
      <w:marBottom w:val="0"/>
      <w:divBdr>
        <w:top w:val="none" w:sz="0" w:space="0" w:color="auto"/>
        <w:left w:val="none" w:sz="0" w:space="0" w:color="auto"/>
        <w:bottom w:val="none" w:sz="0" w:space="0" w:color="auto"/>
        <w:right w:val="none" w:sz="0" w:space="0" w:color="auto"/>
      </w:divBdr>
    </w:div>
    <w:div w:id="773132688">
      <w:bodyDiv w:val="1"/>
      <w:marLeft w:val="0"/>
      <w:marRight w:val="0"/>
      <w:marTop w:val="0"/>
      <w:marBottom w:val="0"/>
      <w:divBdr>
        <w:top w:val="none" w:sz="0" w:space="0" w:color="auto"/>
        <w:left w:val="none" w:sz="0" w:space="0" w:color="auto"/>
        <w:bottom w:val="none" w:sz="0" w:space="0" w:color="auto"/>
        <w:right w:val="none" w:sz="0" w:space="0" w:color="auto"/>
      </w:divBdr>
      <w:divsChild>
        <w:div w:id="1794593185">
          <w:marLeft w:val="0"/>
          <w:marRight w:val="0"/>
          <w:marTop w:val="0"/>
          <w:marBottom w:val="0"/>
          <w:divBdr>
            <w:top w:val="none" w:sz="0" w:space="0" w:color="auto"/>
            <w:left w:val="none" w:sz="0" w:space="0" w:color="auto"/>
            <w:bottom w:val="none" w:sz="0" w:space="0" w:color="auto"/>
            <w:right w:val="none" w:sz="0" w:space="0" w:color="auto"/>
          </w:divBdr>
          <w:divsChild>
            <w:div w:id="9852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8659">
      <w:bodyDiv w:val="1"/>
      <w:marLeft w:val="0"/>
      <w:marRight w:val="0"/>
      <w:marTop w:val="0"/>
      <w:marBottom w:val="0"/>
      <w:divBdr>
        <w:top w:val="none" w:sz="0" w:space="0" w:color="auto"/>
        <w:left w:val="none" w:sz="0" w:space="0" w:color="auto"/>
        <w:bottom w:val="none" w:sz="0" w:space="0" w:color="auto"/>
        <w:right w:val="none" w:sz="0" w:space="0" w:color="auto"/>
      </w:divBdr>
    </w:div>
    <w:div w:id="999652183">
      <w:bodyDiv w:val="1"/>
      <w:marLeft w:val="0"/>
      <w:marRight w:val="0"/>
      <w:marTop w:val="0"/>
      <w:marBottom w:val="0"/>
      <w:divBdr>
        <w:top w:val="none" w:sz="0" w:space="0" w:color="auto"/>
        <w:left w:val="none" w:sz="0" w:space="0" w:color="auto"/>
        <w:bottom w:val="none" w:sz="0" w:space="0" w:color="auto"/>
        <w:right w:val="none" w:sz="0" w:space="0" w:color="auto"/>
      </w:divBdr>
    </w:div>
    <w:div w:id="1026908993">
      <w:bodyDiv w:val="1"/>
      <w:marLeft w:val="0"/>
      <w:marRight w:val="0"/>
      <w:marTop w:val="0"/>
      <w:marBottom w:val="0"/>
      <w:divBdr>
        <w:top w:val="none" w:sz="0" w:space="0" w:color="auto"/>
        <w:left w:val="none" w:sz="0" w:space="0" w:color="auto"/>
        <w:bottom w:val="none" w:sz="0" w:space="0" w:color="auto"/>
        <w:right w:val="none" w:sz="0" w:space="0" w:color="auto"/>
      </w:divBdr>
      <w:divsChild>
        <w:div w:id="705644163">
          <w:marLeft w:val="0"/>
          <w:marRight w:val="0"/>
          <w:marTop w:val="750"/>
          <w:marBottom w:val="0"/>
          <w:divBdr>
            <w:top w:val="none" w:sz="0" w:space="0" w:color="auto"/>
            <w:left w:val="none" w:sz="0" w:space="0" w:color="auto"/>
            <w:bottom w:val="none" w:sz="0" w:space="0" w:color="auto"/>
            <w:right w:val="none" w:sz="0" w:space="0" w:color="auto"/>
          </w:divBdr>
          <w:divsChild>
            <w:div w:id="2026010136">
              <w:marLeft w:val="0"/>
              <w:marRight w:val="0"/>
              <w:marTop w:val="0"/>
              <w:marBottom w:val="0"/>
              <w:divBdr>
                <w:top w:val="none" w:sz="0" w:space="0" w:color="auto"/>
                <w:left w:val="none" w:sz="0" w:space="0" w:color="auto"/>
                <w:bottom w:val="none" w:sz="0" w:space="0" w:color="auto"/>
                <w:right w:val="none" w:sz="0" w:space="0" w:color="auto"/>
              </w:divBdr>
              <w:divsChild>
                <w:div w:id="1909070196">
                  <w:marLeft w:val="0"/>
                  <w:marRight w:val="0"/>
                  <w:marTop w:val="0"/>
                  <w:marBottom w:val="0"/>
                  <w:divBdr>
                    <w:top w:val="none" w:sz="0" w:space="0" w:color="auto"/>
                    <w:left w:val="none" w:sz="0" w:space="0" w:color="auto"/>
                    <w:bottom w:val="none" w:sz="0" w:space="0" w:color="auto"/>
                    <w:right w:val="none" w:sz="0" w:space="0" w:color="auto"/>
                  </w:divBdr>
                  <w:divsChild>
                    <w:div w:id="5496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30489">
      <w:bodyDiv w:val="1"/>
      <w:marLeft w:val="0"/>
      <w:marRight w:val="0"/>
      <w:marTop w:val="100"/>
      <w:marBottom w:val="100"/>
      <w:divBdr>
        <w:top w:val="none" w:sz="0" w:space="0" w:color="auto"/>
        <w:left w:val="none" w:sz="0" w:space="0" w:color="auto"/>
        <w:bottom w:val="none" w:sz="0" w:space="0" w:color="auto"/>
        <w:right w:val="none" w:sz="0" w:space="0" w:color="auto"/>
      </w:divBdr>
      <w:divsChild>
        <w:div w:id="753471667">
          <w:marLeft w:val="0"/>
          <w:marRight w:val="0"/>
          <w:marTop w:val="100"/>
          <w:marBottom w:val="100"/>
          <w:divBdr>
            <w:top w:val="none" w:sz="0" w:space="0" w:color="auto"/>
            <w:left w:val="none" w:sz="0" w:space="0" w:color="auto"/>
            <w:bottom w:val="none" w:sz="0" w:space="0" w:color="auto"/>
            <w:right w:val="none" w:sz="0" w:space="0" w:color="auto"/>
          </w:divBdr>
          <w:divsChild>
            <w:div w:id="2140956467">
              <w:marLeft w:val="0"/>
              <w:marRight w:val="0"/>
              <w:marTop w:val="0"/>
              <w:marBottom w:val="0"/>
              <w:divBdr>
                <w:top w:val="single" w:sz="6" w:space="0" w:color="CCCCCC"/>
                <w:left w:val="single" w:sz="6" w:space="0" w:color="CCCCCC"/>
                <w:bottom w:val="single" w:sz="6" w:space="0" w:color="CCCCCC"/>
                <w:right w:val="single" w:sz="6" w:space="0" w:color="CCCCCC"/>
              </w:divBdr>
              <w:divsChild>
                <w:div w:id="7370864">
                  <w:marLeft w:val="0"/>
                  <w:marRight w:val="0"/>
                  <w:marTop w:val="0"/>
                  <w:marBottom w:val="0"/>
                  <w:divBdr>
                    <w:top w:val="none" w:sz="0" w:space="0" w:color="auto"/>
                    <w:left w:val="none" w:sz="0" w:space="0" w:color="auto"/>
                    <w:bottom w:val="none" w:sz="0" w:space="0" w:color="auto"/>
                    <w:right w:val="none" w:sz="0" w:space="0" w:color="auto"/>
                  </w:divBdr>
                  <w:divsChild>
                    <w:div w:id="1223982462">
                      <w:marLeft w:val="0"/>
                      <w:marRight w:val="0"/>
                      <w:marTop w:val="450"/>
                      <w:marBottom w:val="450"/>
                      <w:divBdr>
                        <w:top w:val="none" w:sz="0" w:space="0" w:color="auto"/>
                        <w:left w:val="none" w:sz="0" w:space="0" w:color="auto"/>
                        <w:bottom w:val="none" w:sz="0" w:space="0" w:color="auto"/>
                        <w:right w:val="none" w:sz="0" w:space="0" w:color="auto"/>
                      </w:divBdr>
                      <w:divsChild>
                        <w:div w:id="9985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3955">
      <w:bodyDiv w:val="1"/>
      <w:marLeft w:val="0"/>
      <w:marRight w:val="0"/>
      <w:marTop w:val="0"/>
      <w:marBottom w:val="0"/>
      <w:divBdr>
        <w:top w:val="none" w:sz="0" w:space="0" w:color="auto"/>
        <w:left w:val="none" w:sz="0" w:space="0" w:color="auto"/>
        <w:bottom w:val="none" w:sz="0" w:space="0" w:color="auto"/>
        <w:right w:val="none" w:sz="0" w:space="0" w:color="auto"/>
      </w:divBdr>
    </w:div>
    <w:div w:id="1158379054">
      <w:bodyDiv w:val="1"/>
      <w:marLeft w:val="0"/>
      <w:marRight w:val="0"/>
      <w:marTop w:val="0"/>
      <w:marBottom w:val="0"/>
      <w:divBdr>
        <w:top w:val="none" w:sz="0" w:space="0" w:color="auto"/>
        <w:left w:val="none" w:sz="0" w:space="0" w:color="auto"/>
        <w:bottom w:val="none" w:sz="0" w:space="0" w:color="auto"/>
        <w:right w:val="none" w:sz="0" w:space="0" w:color="auto"/>
      </w:divBdr>
    </w:div>
    <w:div w:id="1194224014">
      <w:bodyDiv w:val="1"/>
      <w:marLeft w:val="0"/>
      <w:marRight w:val="0"/>
      <w:marTop w:val="0"/>
      <w:marBottom w:val="0"/>
      <w:divBdr>
        <w:top w:val="none" w:sz="0" w:space="0" w:color="auto"/>
        <w:left w:val="none" w:sz="0" w:space="0" w:color="auto"/>
        <w:bottom w:val="none" w:sz="0" w:space="0" w:color="auto"/>
        <w:right w:val="none" w:sz="0" w:space="0" w:color="auto"/>
      </w:divBdr>
    </w:div>
    <w:div w:id="1415203047">
      <w:bodyDiv w:val="1"/>
      <w:marLeft w:val="0"/>
      <w:marRight w:val="0"/>
      <w:marTop w:val="0"/>
      <w:marBottom w:val="0"/>
      <w:divBdr>
        <w:top w:val="none" w:sz="0" w:space="0" w:color="auto"/>
        <w:left w:val="none" w:sz="0" w:space="0" w:color="auto"/>
        <w:bottom w:val="none" w:sz="0" w:space="0" w:color="auto"/>
        <w:right w:val="none" w:sz="0" w:space="0" w:color="auto"/>
      </w:divBdr>
    </w:div>
    <w:div w:id="1497497924">
      <w:bodyDiv w:val="1"/>
      <w:marLeft w:val="0"/>
      <w:marRight w:val="0"/>
      <w:marTop w:val="0"/>
      <w:marBottom w:val="0"/>
      <w:divBdr>
        <w:top w:val="none" w:sz="0" w:space="0" w:color="auto"/>
        <w:left w:val="none" w:sz="0" w:space="0" w:color="auto"/>
        <w:bottom w:val="none" w:sz="0" w:space="0" w:color="auto"/>
        <w:right w:val="none" w:sz="0" w:space="0" w:color="auto"/>
      </w:divBdr>
    </w:div>
    <w:div w:id="1509171461">
      <w:bodyDiv w:val="1"/>
      <w:marLeft w:val="0"/>
      <w:marRight w:val="0"/>
      <w:marTop w:val="0"/>
      <w:marBottom w:val="0"/>
      <w:divBdr>
        <w:top w:val="none" w:sz="0" w:space="0" w:color="auto"/>
        <w:left w:val="none" w:sz="0" w:space="0" w:color="auto"/>
        <w:bottom w:val="none" w:sz="0" w:space="0" w:color="auto"/>
        <w:right w:val="none" w:sz="0" w:space="0" w:color="auto"/>
      </w:divBdr>
    </w:div>
    <w:div w:id="1649280562">
      <w:bodyDiv w:val="1"/>
      <w:marLeft w:val="0"/>
      <w:marRight w:val="0"/>
      <w:marTop w:val="100"/>
      <w:marBottom w:val="100"/>
      <w:divBdr>
        <w:top w:val="none" w:sz="0" w:space="0" w:color="auto"/>
        <w:left w:val="none" w:sz="0" w:space="0" w:color="auto"/>
        <w:bottom w:val="none" w:sz="0" w:space="0" w:color="auto"/>
        <w:right w:val="none" w:sz="0" w:space="0" w:color="auto"/>
      </w:divBdr>
      <w:divsChild>
        <w:div w:id="1513842097">
          <w:marLeft w:val="0"/>
          <w:marRight w:val="0"/>
          <w:marTop w:val="750"/>
          <w:marBottom w:val="0"/>
          <w:divBdr>
            <w:top w:val="none" w:sz="0" w:space="0" w:color="auto"/>
            <w:left w:val="none" w:sz="0" w:space="0" w:color="auto"/>
            <w:bottom w:val="none" w:sz="0" w:space="0" w:color="auto"/>
            <w:right w:val="none" w:sz="0" w:space="0" w:color="auto"/>
          </w:divBdr>
          <w:divsChild>
            <w:div w:id="1756198282">
              <w:marLeft w:val="0"/>
              <w:marRight w:val="0"/>
              <w:marTop w:val="0"/>
              <w:marBottom w:val="0"/>
              <w:divBdr>
                <w:top w:val="none" w:sz="0" w:space="0" w:color="auto"/>
                <w:left w:val="none" w:sz="0" w:space="0" w:color="auto"/>
                <w:bottom w:val="none" w:sz="0" w:space="0" w:color="auto"/>
                <w:right w:val="none" w:sz="0" w:space="0" w:color="auto"/>
              </w:divBdr>
              <w:divsChild>
                <w:div w:id="134640571">
                  <w:marLeft w:val="0"/>
                  <w:marRight w:val="0"/>
                  <w:marTop w:val="0"/>
                  <w:marBottom w:val="0"/>
                  <w:divBdr>
                    <w:top w:val="none" w:sz="0" w:space="0" w:color="auto"/>
                    <w:left w:val="none" w:sz="0" w:space="0" w:color="auto"/>
                    <w:bottom w:val="none" w:sz="0" w:space="0" w:color="auto"/>
                    <w:right w:val="none" w:sz="0" w:space="0" w:color="auto"/>
                  </w:divBdr>
                  <w:divsChild>
                    <w:div w:id="18067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78888">
      <w:bodyDiv w:val="1"/>
      <w:marLeft w:val="0"/>
      <w:marRight w:val="0"/>
      <w:marTop w:val="0"/>
      <w:marBottom w:val="0"/>
      <w:divBdr>
        <w:top w:val="none" w:sz="0" w:space="0" w:color="auto"/>
        <w:left w:val="none" w:sz="0" w:space="0" w:color="auto"/>
        <w:bottom w:val="none" w:sz="0" w:space="0" w:color="auto"/>
        <w:right w:val="none" w:sz="0" w:space="0" w:color="auto"/>
      </w:divBdr>
      <w:divsChild>
        <w:div w:id="1802384781">
          <w:marLeft w:val="0"/>
          <w:marRight w:val="0"/>
          <w:marTop w:val="0"/>
          <w:marBottom w:val="225"/>
          <w:divBdr>
            <w:top w:val="none" w:sz="0" w:space="0" w:color="auto"/>
            <w:left w:val="none" w:sz="0" w:space="0" w:color="auto"/>
            <w:bottom w:val="none" w:sz="0" w:space="0" w:color="auto"/>
            <w:right w:val="none" w:sz="0" w:space="0" w:color="auto"/>
          </w:divBdr>
        </w:div>
        <w:div w:id="1987201081">
          <w:marLeft w:val="0"/>
          <w:marRight w:val="0"/>
          <w:marTop w:val="0"/>
          <w:marBottom w:val="225"/>
          <w:divBdr>
            <w:top w:val="none" w:sz="0" w:space="0" w:color="auto"/>
            <w:left w:val="none" w:sz="0" w:space="0" w:color="auto"/>
            <w:bottom w:val="none" w:sz="0" w:space="0" w:color="auto"/>
            <w:right w:val="none" w:sz="0" w:space="0" w:color="auto"/>
          </w:divBdr>
        </w:div>
      </w:divsChild>
    </w:div>
    <w:div w:id="1693914758">
      <w:bodyDiv w:val="1"/>
      <w:marLeft w:val="0"/>
      <w:marRight w:val="0"/>
      <w:marTop w:val="0"/>
      <w:marBottom w:val="0"/>
      <w:divBdr>
        <w:top w:val="none" w:sz="0" w:space="0" w:color="auto"/>
        <w:left w:val="none" w:sz="0" w:space="0" w:color="auto"/>
        <w:bottom w:val="none" w:sz="0" w:space="0" w:color="auto"/>
        <w:right w:val="none" w:sz="0" w:space="0" w:color="auto"/>
      </w:divBdr>
    </w:div>
    <w:div w:id="2073306127">
      <w:bodyDiv w:val="1"/>
      <w:marLeft w:val="0"/>
      <w:marRight w:val="0"/>
      <w:marTop w:val="0"/>
      <w:marBottom w:val="0"/>
      <w:divBdr>
        <w:top w:val="none" w:sz="0" w:space="0" w:color="auto"/>
        <w:left w:val="none" w:sz="0" w:space="0" w:color="auto"/>
        <w:bottom w:val="none" w:sz="0" w:space="0" w:color="auto"/>
        <w:right w:val="none" w:sz="0" w:space="0" w:color="auto"/>
      </w:divBdr>
    </w:div>
    <w:div w:id="214650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AC8C0-27F3-4292-BEDC-839194DE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2718</Words>
  <Characters>15499</Characters>
  <Application>Microsoft Office Word</Application>
  <DocSecurity>0</DocSecurity>
  <Lines>129</Lines>
  <Paragraphs>36</Paragraphs>
  <ScaleCrop>false</ScaleCrop>
  <Company/>
  <LinksUpToDate>false</LinksUpToDate>
  <CharactersWithSpaces>18181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yakun wu</dc:creator>
  <cp:keywords/>
  <dc:description/>
  <cp:lastModifiedBy>lenovo</cp:lastModifiedBy>
  <cp:revision>4</cp:revision>
  <dcterms:created xsi:type="dcterms:W3CDTF">2018-06-28T07:51:00Z</dcterms:created>
  <dcterms:modified xsi:type="dcterms:W3CDTF">2018-06-28T07:53:00Z</dcterms:modified>
</cp:coreProperties>
</file>