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附件：参会回执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rPr>
          <w:rFonts w:hint="eastAsia" w:ascii="方正仿宋_GBK" w:eastAsia="方正仿宋_GBK"/>
          <w:b/>
          <w:snapToGrid w:val="0"/>
          <w:sz w:val="32"/>
          <w:szCs w:val="32"/>
        </w:rPr>
      </w:pPr>
      <w:r>
        <w:rPr>
          <w:rFonts w:hint="eastAsia" w:ascii="方正仿宋_GBK" w:hAnsi="华文细黑" w:eastAsia="方正仿宋_GBK"/>
          <w:sz w:val="32"/>
          <w:szCs w:val="32"/>
        </w:rPr>
        <w:t xml:space="preserve">  </w:t>
      </w:r>
      <w:r>
        <w:rPr>
          <w:rFonts w:hint="eastAsia" w:ascii="方正仿宋_GBK" w:hAnsi="华文细黑" w:eastAsia="方正仿宋_GBK"/>
          <w:b/>
          <w:bCs/>
          <w:sz w:val="32"/>
          <w:szCs w:val="32"/>
        </w:rPr>
        <w:t xml:space="preserve">    </w:t>
      </w:r>
      <w:r>
        <w:rPr>
          <w:rFonts w:hint="eastAsia" w:ascii="方正仿宋_GBK" w:eastAsia="方正仿宋_GBK"/>
          <w:b/>
          <w:snapToGrid w:val="0"/>
          <w:sz w:val="32"/>
          <w:szCs w:val="32"/>
        </w:rPr>
        <w:t>2018重庆环保博览会暨长江上游生态环境论坛</w:t>
      </w:r>
    </w:p>
    <w:p>
      <w:pPr>
        <w:autoSpaceDE w:val="0"/>
        <w:autoSpaceDN w:val="0"/>
        <w:ind w:firstLine="3213" w:firstLineChars="1000"/>
        <w:rPr>
          <w:rFonts w:hint="eastAsia" w:ascii="方正仿宋_GBK" w:eastAsia="方正仿宋_GBK"/>
          <w:b/>
          <w:snapToGrid w:val="0"/>
          <w:sz w:val="32"/>
          <w:szCs w:val="32"/>
        </w:rPr>
      </w:pPr>
      <w:r>
        <w:rPr>
          <w:rFonts w:hint="eastAsia" w:ascii="方正仿宋_GBK" w:eastAsia="方正仿宋_GBK"/>
          <w:b/>
          <w:snapToGrid w:val="0"/>
          <w:sz w:val="32"/>
          <w:szCs w:val="32"/>
        </w:rPr>
        <w:t>参会回执</w:t>
      </w:r>
    </w:p>
    <w:p>
      <w:pPr>
        <w:autoSpaceDE w:val="0"/>
        <w:autoSpaceDN w:val="0"/>
        <w:rPr>
          <w:rFonts w:hint="eastAsia" w:ascii="方正仿宋_GBK" w:hAnsi="华文细黑" w:eastAsia="方正仿宋_GBK"/>
          <w:b/>
          <w:bCs/>
          <w:sz w:val="32"/>
          <w:szCs w:val="32"/>
        </w:rPr>
      </w:pPr>
    </w:p>
    <w:p>
      <w:pPr>
        <w:autoSpaceDE w:val="0"/>
        <w:autoSpaceDN w:val="0"/>
        <w:rPr>
          <w:rFonts w:hint="eastAsia" w:ascii="方正仿宋_GBK" w:hAnsi="华文细黑" w:eastAsia="方正仿宋_GBK"/>
          <w:b/>
          <w:bCs/>
          <w:sz w:val="30"/>
          <w:szCs w:val="30"/>
        </w:rPr>
      </w:pPr>
      <w:r>
        <w:rPr>
          <w:rFonts w:hint="eastAsia" w:ascii="方正仿宋_GBK" w:hAnsi="华文细黑" w:eastAsia="方正仿宋_GBK"/>
          <w:b/>
          <w:bCs/>
          <w:sz w:val="32"/>
          <w:szCs w:val="32"/>
        </w:rPr>
        <w:t xml:space="preserve">  </w:t>
      </w:r>
      <w:r>
        <w:rPr>
          <w:rFonts w:hint="eastAsia" w:ascii="方正仿宋_GBK" w:hAnsi="华文细黑" w:eastAsia="方正仿宋_GBK"/>
          <w:sz w:val="30"/>
          <w:szCs w:val="30"/>
        </w:rPr>
        <w:t>请在8月15日前至cqshjxh@163.com</w:t>
      </w:r>
    </w:p>
    <w:tbl>
      <w:tblPr>
        <w:tblStyle w:val="6"/>
        <w:tblW w:w="82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68"/>
        <w:gridCol w:w="1985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单位名称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华文细黑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联系地址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单位电话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单位传真</w:t>
            </w: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参会人员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职务/职称</w:t>
            </w: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手  机</w:t>
            </w:r>
          </w:p>
        </w:tc>
        <w:tc>
          <w:tcPr>
            <w:tcW w:w="2609" w:type="dxa"/>
            <w:vAlign w:val="top"/>
          </w:tcPr>
          <w:p>
            <w:pPr>
              <w:ind w:firstLine="450" w:firstLineChars="150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autoSpaceDE w:val="0"/>
              <w:autoSpaceDN w:val="0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  <w:tc>
          <w:tcPr>
            <w:tcW w:w="2609" w:type="dxa"/>
            <w:vAlign w:val="top"/>
          </w:tcPr>
          <w:p>
            <w:pPr>
              <w:jc w:val="center"/>
              <w:rPr>
                <w:rFonts w:hint="eastAsia" w:ascii="方正仿宋_GBK" w:hAnsi="华文细黑" w:eastAsia="方正仿宋_GBK"/>
                <w:bCs/>
                <w:sz w:val="32"/>
                <w:szCs w:val="32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right="640"/>
        <w:rPr>
          <w:rFonts w:eastAsia="仿宋_GB2312"/>
          <w:sz w:val="32"/>
          <w:szCs w:val="32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28" w:right="1531" w:bottom="1928" w:left="1531" w:header="0" w:footer="1588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Style w:val="5"/>
        <w:rFonts w:hint="eastAsia" w:eastAsia="方正仿宋简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2018-06-19T08:22:02Z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