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DE3F">
      <w:pPr>
        <w:spacing w:before="47"/>
        <w:jc w:val="center"/>
        <w:rPr>
          <w:rFonts w:ascii="Times New Roman" w:hAnsi="Times New Roman" w:cs="Times New Roman"/>
          <w:spacing w:val="59"/>
          <w:sz w:val="40"/>
          <w:lang w:eastAsia="zh-CN"/>
        </w:rPr>
      </w:pPr>
    </w:p>
    <w:p w14:paraId="6A4513FE">
      <w:pPr>
        <w:spacing w:before="47"/>
        <w:jc w:val="center"/>
        <w:rPr>
          <w:rFonts w:ascii="Times New Roman" w:hAnsi="Times New Roman" w:cs="Times New Roman"/>
          <w:spacing w:val="59"/>
          <w:sz w:val="40"/>
          <w:lang w:eastAsia="zh-CN"/>
        </w:rPr>
      </w:pPr>
    </w:p>
    <w:p w14:paraId="2F78857D">
      <w:pPr>
        <w:autoSpaceDE/>
        <w:autoSpaceDN/>
        <w:spacing w:line="240" w:lineRule="auto"/>
        <w:ind w:firstLine="0" w:firstLineChars="0"/>
        <w:jc w:val="center"/>
        <w:rPr>
          <w:rFonts w:hint="eastAsia" w:ascii="Times New Roman" w:hAnsi="Times New Roman" w:eastAsia="方正小标宋_GBK" w:cs="Times New Roman"/>
          <w:kern w:val="2"/>
          <w:sz w:val="44"/>
          <w:lang w:eastAsia="zh-CN"/>
        </w:rPr>
      </w:pPr>
      <w:r>
        <w:rPr>
          <w:rFonts w:hint="eastAsia" w:ascii="Times New Roman" w:hAnsi="Times New Roman" w:eastAsia="方正小标宋_GBK" w:cs="Times New Roman"/>
          <w:kern w:val="2"/>
          <w:sz w:val="44"/>
          <w:lang w:val="en-US" w:eastAsia="zh-CN"/>
        </w:rPr>
        <w:t>团体标准</w:t>
      </w:r>
      <w:r>
        <w:rPr>
          <w:rFonts w:hint="eastAsia" w:ascii="Times New Roman" w:hAnsi="Times New Roman" w:eastAsia="方正小标宋_GBK" w:cs="Times New Roman"/>
          <w:kern w:val="2"/>
          <w:sz w:val="44"/>
          <w:lang w:eastAsia="zh-CN"/>
        </w:rPr>
        <w:t>《城市深水湖库富营养化地基高光谱遥感监测技术规范》编制说明</w:t>
      </w:r>
    </w:p>
    <w:p w14:paraId="1C9F438B">
      <w:pPr>
        <w:pStyle w:val="6"/>
        <w:rPr>
          <w:rFonts w:ascii="Times New Roman" w:hAnsi="Times New Roman" w:cs="Times New Roman"/>
          <w:sz w:val="32"/>
          <w:lang w:eastAsia="zh-CN"/>
        </w:rPr>
      </w:pPr>
    </w:p>
    <w:p w14:paraId="33185336">
      <w:pPr>
        <w:pStyle w:val="6"/>
        <w:rPr>
          <w:rFonts w:ascii="Times New Roman" w:hAnsi="Times New Roman" w:cs="Times New Roman"/>
          <w:sz w:val="32"/>
          <w:lang w:eastAsia="zh-CN"/>
        </w:rPr>
      </w:pPr>
    </w:p>
    <w:p w14:paraId="24EEE0D9">
      <w:pPr>
        <w:pStyle w:val="6"/>
        <w:rPr>
          <w:rFonts w:ascii="Times New Roman" w:hAnsi="Times New Roman" w:cs="Times New Roman"/>
          <w:sz w:val="32"/>
          <w:lang w:eastAsia="zh-CN"/>
        </w:rPr>
      </w:pPr>
    </w:p>
    <w:p w14:paraId="7B34A4E4">
      <w:pPr>
        <w:pStyle w:val="6"/>
        <w:rPr>
          <w:rFonts w:ascii="Times New Roman" w:hAnsi="Times New Roman" w:cs="Times New Roman"/>
          <w:sz w:val="32"/>
          <w:lang w:eastAsia="zh-CN"/>
        </w:rPr>
      </w:pPr>
    </w:p>
    <w:p w14:paraId="2DA6CAA5">
      <w:pPr>
        <w:pStyle w:val="6"/>
        <w:rPr>
          <w:rFonts w:ascii="Times New Roman" w:hAnsi="Times New Roman" w:cs="Times New Roman"/>
          <w:sz w:val="32"/>
          <w:lang w:eastAsia="zh-CN"/>
        </w:rPr>
      </w:pPr>
    </w:p>
    <w:p w14:paraId="72B8F3AE">
      <w:pPr>
        <w:pStyle w:val="6"/>
        <w:rPr>
          <w:rFonts w:ascii="Times New Roman" w:hAnsi="Times New Roman" w:cs="Times New Roman"/>
          <w:sz w:val="32"/>
          <w:lang w:eastAsia="zh-CN"/>
        </w:rPr>
      </w:pPr>
    </w:p>
    <w:p w14:paraId="3C694EF3">
      <w:pPr>
        <w:pStyle w:val="6"/>
        <w:rPr>
          <w:rFonts w:ascii="Times New Roman" w:hAnsi="Times New Roman" w:cs="Times New Roman"/>
          <w:sz w:val="32"/>
          <w:lang w:eastAsia="zh-CN"/>
        </w:rPr>
      </w:pPr>
    </w:p>
    <w:p w14:paraId="2F069A1E">
      <w:pPr>
        <w:pStyle w:val="6"/>
        <w:rPr>
          <w:rFonts w:ascii="Times New Roman" w:hAnsi="Times New Roman" w:cs="Times New Roman"/>
          <w:sz w:val="32"/>
          <w:lang w:eastAsia="zh-CN"/>
        </w:rPr>
      </w:pPr>
    </w:p>
    <w:p w14:paraId="2B534292">
      <w:pPr>
        <w:pStyle w:val="6"/>
        <w:rPr>
          <w:rFonts w:ascii="Times New Roman" w:hAnsi="Times New Roman" w:cs="Times New Roman"/>
          <w:sz w:val="32"/>
          <w:lang w:eastAsia="zh-CN"/>
        </w:rPr>
      </w:pPr>
    </w:p>
    <w:p w14:paraId="342DB46E">
      <w:pPr>
        <w:pStyle w:val="6"/>
        <w:rPr>
          <w:rFonts w:ascii="Times New Roman" w:hAnsi="Times New Roman" w:cs="Times New Roman"/>
          <w:sz w:val="32"/>
          <w:lang w:eastAsia="zh-CN"/>
        </w:rPr>
      </w:pPr>
    </w:p>
    <w:p w14:paraId="586FAE2F">
      <w:pPr>
        <w:pStyle w:val="6"/>
        <w:rPr>
          <w:rFonts w:ascii="Times New Roman" w:hAnsi="Times New Roman" w:cs="Times New Roman"/>
          <w:sz w:val="32"/>
          <w:lang w:eastAsia="zh-CN"/>
        </w:rPr>
      </w:pPr>
    </w:p>
    <w:p w14:paraId="4F7A3330">
      <w:pPr>
        <w:pStyle w:val="6"/>
        <w:rPr>
          <w:rFonts w:ascii="Times New Roman" w:hAnsi="Times New Roman" w:cs="Times New Roman"/>
          <w:sz w:val="32"/>
          <w:lang w:eastAsia="zh-CN"/>
        </w:rPr>
      </w:pPr>
    </w:p>
    <w:p w14:paraId="573FF4BF">
      <w:pPr>
        <w:pStyle w:val="6"/>
        <w:rPr>
          <w:rFonts w:ascii="Times New Roman" w:hAnsi="Times New Roman" w:cs="Times New Roman"/>
          <w:sz w:val="32"/>
          <w:lang w:eastAsia="zh-CN"/>
        </w:rPr>
      </w:pPr>
    </w:p>
    <w:p w14:paraId="1E415047">
      <w:pPr>
        <w:pStyle w:val="12"/>
        <w:autoSpaceDE/>
        <w:autoSpaceDN/>
        <w:ind w:firstLine="0" w:firstLineChars="0"/>
        <w:rPr>
          <w:rFonts w:hint="eastAsia"/>
          <w:kern w:val="2"/>
          <w:lang w:eastAsia="zh-CN"/>
        </w:rPr>
      </w:pPr>
      <w:r>
        <w:rPr>
          <w:rFonts w:hint="eastAsia"/>
          <w:kern w:val="2"/>
          <w:lang w:eastAsia="zh-CN"/>
        </w:rPr>
        <w:t>《城市深水湖库富营养化地基高光谱遥感监测技术规范》编制组</w:t>
      </w:r>
    </w:p>
    <w:p w14:paraId="49A9014B">
      <w:pPr>
        <w:pStyle w:val="12"/>
        <w:autoSpaceDE/>
        <w:autoSpaceDN/>
        <w:ind w:firstLine="0" w:firstLineChars="0"/>
        <w:rPr>
          <w:rFonts w:hint="eastAsia" w:ascii="Times New Roman" w:hAnsi="Times New Roman"/>
          <w:kern w:val="2"/>
          <w:sz w:val="32"/>
          <w:lang w:eastAsia="zh-CN"/>
        </w:rPr>
      </w:pPr>
      <w:bookmarkStart w:id="0" w:name="_Toc26122"/>
      <w:bookmarkStart w:id="1" w:name="_Toc27707"/>
      <w:bookmarkStart w:id="2" w:name="_Toc31981"/>
      <w:bookmarkStart w:id="3" w:name="_Toc7858"/>
      <w:r>
        <w:rPr>
          <w:rFonts w:hint="eastAsia" w:ascii="Times New Roman" w:hAnsi="Times New Roman"/>
          <w:kern w:val="2"/>
          <w:sz w:val="32"/>
          <w:lang w:eastAsia="zh-CN"/>
        </w:rPr>
        <w:t>2026年</w:t>
      </w:r>
      <w:r>
        <w:rPr>
          <w:rFonts w:hint="eastAsia" w:ascii="Times New Roman" w:hAnsi="Times New Roman"/>
          <w:kern w:val="2"/>
          <w:sz w:val="32"/>
          <w:lang w:val="en-US" w:eastAsia="zh-CN"/>
        </w:rPr>
        <w:t>5</w:t>
      </w:r>
      <w:r>
        <w:rPr>
          <w:rFonts w:hint="eastAsia" w:ascii="Times New Roman" w:hAnsi="Times New Roman"/>
          <w:kern w:val="2"/>
          <w:sz w:val="32"/>
          <w:lang w:eastAsia="zh-CN"/>
        </w:rPr>
        <w:t>月</w:t>
      </w:r>
      <w:bookmarkEnd w:id="0"/>
      <w:bookmarkEnd w:id="1"/>
      <w:bookmarkEnd w:id="2"/>
      <w:bookmarkEnd w:id="3"/>
    </w:p>
    <w:p w14:paraId="229E2875">
      <w:pPr>
        <w:pStyle w:val="6"/>
        <w:rPr>
          <w:rFonts w:ascii="Times New Roman" w:hAnsi="Times New Roman" w:cs="Times New Roman"/>
          <w:sz w:val="32"/>
          <w:lang w:eastAsia="zh-CN"/>
        </w:rPr>
      </w:pPr>
    </w:p>
    <w:p w14:paraId="64F11AF9">
      <w:pPr>
        <w:pStyle w:val="6"/>
        <w:rPr>
          <w:rFonts w:ascii="Times New Roman" w:hAnsi="Times New Roman" w:cs="Times New Roman"/>
          <w:sz w:val="32"/>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sdt>
      <w:sdtPr>
        <w:rPr>
          <w:rFonts w:hint="eastAsia" w:ascii="黑体" w:hAnsi="黑体" w:eastAsia="黑体" w:cs="黑体"/>
          <w:kern w:val="0"/>
          <w:sz w:val="32"/>
          <w:szCs w:val="32"/>
          <w:lang w:val="en-US" w:eastAsia="en-US" w:bidi="ar-SA"/>
        </w:rPr>
        <w:id w:val="147473879"/>
        <w15:color w:val="DBDBDB"/>
        <w:docPartObj>
          <w:docPartGallery w:val="Table of Contents"/>
          <w:docPartUnique/>
        </w:docPartObj>
      </w:sdtPr>
      <w:sdtEndPr>
        <w:rPr>
          <w:rFonts w:hint="eastAsia" w:ascii="Times New Roman" w:hAnsi="Times New Roman" w:eastAsia="宋体" w:cs="Times New Roman"/>
          <w:kern w:val="0"/>
          <w:sz w:val="22"/>
          <w:szCs w:val="22"/>
          <w:lang w:val="en-US" w:eastAsia="zh-CN" w:bidi="ar-SA"/>
        </w:rPr>
      </w:sdtEndPr>
      <w:sdtContent>
        <w:p w14:paraId="693FF603">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7C76A9BE">
          <w:pPr>
            <w:pStyle w:val="11"/>
            <w:tabs>
              <w:tab w:val="right" w:leader="dot" w:pos="8306"/>
            </w:tabs>
            <w:autoSpaceDE/>
            <w:autoSpaceDN/>
            <w:spacing w:line="360" w:lineRule="auto"/>
            <w:jc w:val="both"/>
            <w:rPr>
              <w:rFonts w:ascii="Times New Roman" w:hAnsi="Times New Roman" w:eastAsia="宋体" w:cstheme="minorBidi"/>
              <w:kern w:val="2"/>
              <w:sz w:val="24"/>
              <w:lang w:eastAsia="zh-CN"/>
            </w:rPr>
          </w:pPr>
          <w:r>
            <w:rPr>
              <w:rFonts w:ascii="Times New Roman" w:hAnsi="Times New Roman" w:eastAsia="宋体" w:cs="Times New Roman"/>
              <w:sz w:val="32"/>
              <w:szCs w:val="24"/>
              <w:lang w:eastAsia="zh-CN"/>
            </w:rPr>
            <w:fldChar w:fldCharType="begin"/>
          </w:r>
          <w:r>
            <w:rPr>
              <w:rFonts w:ascii="Times New Roman" w:hAnsi="Times New Roman" w:eastAsia="宋体" w:cs="Times New Roman"/>
              <w:sz w:val="32"/>
              <w:szCs w:val="24"/>
              <w:lang w:eastAsia="zh-CN"/>
            </w:rPr>
            <w:instrText xml:space="preserve">TOC \o "1-2" \h \u </w:instrText>
          </w:r>
          <w:r>
            <w:rPr>
              <w:rFonts w:ascii="Times New Roman" w:hAnsi="Times New Roman" w:eastAsia="宋体" w:cs="Times New Roman"/>
              <w:sz w:val="32"/>
              <w:szCs w:val="24"/>
              <w:lang w:eastAsia="zh-CN"/>
            </w:rPr>
            <w:fldChar w:fldCharType="separate"/>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_Toc1377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1 制定</w:t>
          </w:r>
          <w:r>
            <w:rPr>
              <w:rFonts w:hint="eastAsia" w:ascii="Times New Roman" w:hAnsi="Times New Roman" w:eastAsia="宋体" w:cstheme="minorBidi"/>
              <w:kern w:val="2"/>
              <w:sz w:val="24"/>
              <w:lang w:eastAsia="zh-CN"/>
            </w:rPr>
            <w:t>背景</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_Toc1377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1</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1B4EF31C">
          <w:pPr>
            <w:pStyle w:val="11"/>
            <w:tabs>
              <w:tab w:val="right" w:leader="dot" w:pos="8306"/>
            </w:tabs>
            <w:autoSpaceDE/>
            <w:autoSpaceDN/>
            <w:spacing w:line="360" w:lineRule="auto"/>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_Toc19518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2 制订概况</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_Toc19518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2</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695B97DB">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_Toc6775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2.1 编制组简况</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_Toc6775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2</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60CA850E">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_Toc7243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2.2 必要性分析</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_Toc7243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3</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1FD8BA5A">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_Toc4741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2.3 编制的依据和原则</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_Toc4741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3</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5B6E8860">
          <w:pPr>
            <w:pStyle w:val="11"/>
            <w:tabs>
              <w:tab w:val="right" w:leader="dot" w:pos="8306"/>
            </w:tabs>
            <w:autoSpaceDE/>
            <w:autoSpaceDN/>
            <w:spacing w:line="360" w:lineRule="auto"/>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_Toc14633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 xml:space="preserve">3 </w:t>
          </w:r>
          <w:r>
            <w:rPr>
              <w:rFonts w:hint="eastAsia" w:ascii="Times New Roman" w:hAnsi="Times New Roman" w:eastAsia="宋体" w:cstheme="minorBidi"/>
              <w:kern w:val="2"/>
              <w:sz w:val="24"/>
              <w:lang w:eastAsia="zh-CN"/>
            </w:rPr>
            <w:t>国内外研究现状</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_Toc14633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6</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63A07FEC">
          <w:pPr>
            <w:pStyle w:val="11"/>
            <w:tabs>
              <w:tab w:val="right" w:leader="dot" w:pos="8306"/>
            </w:tabs>
            <w:autoSpaceDE/>
            <w:autoSpaceDN/>
            <w:spacing w:line="360" w:lineRule="auto"/>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_Toc29686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 xml:space="preserve">4 </w:t>
          </w:r>
          <w:r>
            <w:rPr>
              <w:rFonts w:hint="eastAsia" w:ascii="Times New Roman" w:hAnsi="Times New Roman" w:eastAsia="宋体" w:cstheme="minorBidi"/>
              <w:kern w:val="2"/>
              <w:sz w:val="24"/>
              <w:lang w:eastAsia="zh-CN"/>
            </w:rPr>
            <w:t>主要内容</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_Toc29686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7</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4CE00D97">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_Toc5977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4.1 适用范围</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_Toc5977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7</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37EDE48D">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_Toc20992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 xml:space="preserve">4.2 </w:t>
          </w:r>
          <w:r>
            <w:rPr>
              <w:rFonts w:hint="eastAsia" w:ascii="Times New Roman" w:hAnsi="Times New Roman" w:eastAsia="宋体" w:cstheme="minorBidi"/>
              <w:kern w:val="2"/>
              <w:sz w:val="24"/>
              <w:lang w:eastAsia="zh-CN"/>
            </w:rPr>
            <w:t>术语及定义</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_Toc20992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7</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21F7347C">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_Toc4872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 xml:space="preserve">4.3 </w:t>
          </w:r>
          <w:r>
            <w:rPr>
              <w:rFonts w:hint="eastAsia" w:ascii="Times New Roman" w:hAnsi="Times New Roman" w:eastAsia="宋体" w:cstheme="minorBidi"/>
              <w:kern w:val="2"/>
              <w:sz w:val="24"/>
              <w:lang w:eastAsia="zh-CN"/>
            </w:rPr>
            <w:t>技术路线</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_Toc4872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8</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648B817A">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_Toc7850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4.4 技术要求</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_Toc7850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9</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5FEB4C08">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_Toc27270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4.5 地基高光谱监测指标反演模型及富营养化评价方法</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_Toc27270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10</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4B74527B">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_Toc27098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4.6 地基高光谱监测数据质量控制</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_Toc27098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12</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6D5F3D17">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_Toc30097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4.7 地基高光谱富营养化监测设备安装及运行维护</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_Toc30097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14</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4AC83AC1">
          <w:pPr>
            <w:pStyle w:val="11"/>
            <w:tabs>
              <w:tab w:val="right" w:leader="dot" w:pos="8306"/>
            </w:tabs>
            <w:autoSpaceDE/>
            <w:autoSpaceDN/>
            <w:spacing w:line="360" w:lineRule="auto"/>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_Toc24071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5 可行性和效益分析</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_Toc24071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16</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7AF65E99">
          <w:pPr>
            <w:pStyle w:val="11"/>
            <w:tabs>
              <w:tab w:val="right" w:leader="dot" w:pos="8306"/>
            </w:tabs>
            <w:autoSpaceDE/>
            <w:autoSpaceDN/>
            <w:spacing w:line="360" w:lineRule="auto"/>
            <w:ind w:firstLine="480" w:firstLineChars="200"/>
            <w:jc w:val="both"/>
            <w:rPr>
              <w:rFonts w:ascii="Times New Roman" w:hAnsi="Times New Roman" w:eastAsia="宋体" w:cstheme="minorBidi"/>
              <w:kern w:val="2"/>
              <w:sz w:val="24"/>
              <w:lang w:eastAsia="zh-CN"/>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_Toc18378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5.1 可行性分析</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_Toc18378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16</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0882F462">
          <w:pPr>
            <w:pStyle w:val="11"/>
            <w:tabs>
              <w:tab w:val="right" w:leader="dot" w:pos="8306"/>
            </w:tabs>
            <w:autoSpaceDE/>
            <w:autoSpaceDN/>
            <w:spacing w:line="360" w:lineRule="auto"/>
            <w:ind w:firstLine="480" w:firstLineChars="200"/>
            <w:jc w:val="both"/>
            <w:rPr>
              <w:rFonts w:ascii="Times New Roman" w:hAnsi="Times New Roman" w:eastAsia="宋体"/>
              <w:szCs w:val="24"/>
            </w:rPr>
          </w:pP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HYPERLINK \l _Toc3902 </w:instrText>
          </w:r>
          <w:r>
            <w:rPr>
              <w:rFonts w:ascii="Times New Roman" w:hAnsi="Times New Roman" w:eastAsia="宋体" w:cstheme="minorBidi"/>
              <w:kern w:val="2"/>
              <w:sz w:val="24"/>
              <w:lang w:eastAsia="zh-CN"/>
            </w:rPr>
            <w:fldChar w:fldCharType="separate"/>
          </w:r>
          <w:r>
            <w:rPr>
              <w:rFonts w:hint="eastAsia" w:ascii="Times New Roman" w:hAnsi="Times New Roman" w:eastAsia="宋体" w:cstheme="minorBidi"/>
              <w:kern w:val="2"/>
              <w:sz w:val="24"/>
              <w:lang w:val="en-US" w:eastAsia="zh-CN"/>
            </w:rPr>
            <w:t>5.2 经济效益和社会效益</w:t>
          </w:r>
          <w:r>
            <w:rPr>
              <w:rFonts w:ascii="Times New Roman" w:hAnsi="Times New Roman" w:eastAsia="宋体" w:cstheme="minorBidi"/>
              <w:kern w:val="2"/>
              <w:sz w:val="24"/>
              <w:lang w:eastAsia="zh-CN"/>
            </w:rPr>
            <w:tab/>
          </w:r>
          <w:r>
            <w:rPr>
              <w:rFonts w:ascii="Times New Roman" w:hAnsi="Times New Roman" w:eastAsia="宋体" w:cstheme="minorBidi"/>
              <w:kern w:val="2"/>
              <w:sz w:val="24"/>
              <w:lang w:eastAsia="zh-CN"/>
            </w:rPr>
            <w:fldChar w:fldCharType="begin"/>
          </w:r>
          <w:r>
            <w:rPr>
              <w:rFonts w:ascii="Times New Roman" w:hAnsi="Times New Roman" w:eastAsia="宋体" w:cstheme="minorBidi"/>
              <w:kern w:val="2"/>
              <w:sz w:val="24"/>
              <w:lang w:eastAsia="zh-CN"/>
            </w:rPr>
            <w:instrText xml:space="preserve"> PAGEREF _Toc3902 \h </w:instrText>
          </w:r>
          <w:r>
            <w:rPr>
              <w:rFonts w:ascii="Times New Roman" w:hAnsi="Times New Roman" w:eastAsia="宋体" w:cstheme="minorBidi"/>
              <w:kern w:val="2"/>
              <w:sz w:val="24"/>
              <w:lang w:eastAsia="zh-CN"/>
            </w:rPr>
            <w:fldChar w:fldCharType="separate"/>
          </w:r>
          <w:r>
            <w:rPr>
              <w:rFonts w:ascii="Times New Roman" w:hAnsi="Times New Roman" w:eastAsia="宋体" w:cstheme="minorBidi"/>
              <w:kern w:val="2"/>
              <w:sz w:val="24"/>
              <w:lang w:eastAsia="zh-CN"/>
            </w:rPr>
            <w:t>16</w:t>
          </w:r>
          <w:r>
            <w:rPr>
              <w:rFonts w:ascii="Times New Roman" w:hAnsi="Times New Roman" w:eastAsia="宋体" w:cstheme="minorBidi"/>
              <w:kern w:val="2"/>
              <w:sz w:val="24"/>
              <w:lang w:eastAsia="zh-CN"/>
            </w:rPr>
            <w:fldChar w:fldCharType="end"/>
          </w:r>
          <w:r>
            <w:rPr>
              <w:rFonts w:ascii="Times New Roman" w:hAnsi="Times New Roman" w:eastAsia="宋体" w:cstheme="minorBidi"/>
              <w:kern w:val="2"/>
              <w:sz w:val="24"/>
              <w:lang w:eastAsia="zh-CN"/>
            </w:rPr>
            <w:fldChar w:fldCharType="end"/>
          </w:r>
        </w:p>
        <w:p w14:paraId="005B1559">
          <w:pPr>
            <w:rPr>
              <w:rFonts w:ascii="Times New Roman" w:hAnsi="Times New Roman" w:eastAsia="宋体" w:cs="Times New Roman"/>
              <w:kern w:val="0"/>
              <w:sz w:val="22"/>
              <w:szCs w:val="22"/>
              <w:lang w:val="en-US" w:eastAsia="zh-CN" w:bidi="ar-SA"/>
            </w:rPr>
          </w:pPr>
          <w:r>
            <w:rPr>
              <w:rFonts w:ascii="Times New Roman" w:hAnsi="Times New Roman" w:eastAsia="宋体" w:cs="Times New Roman"/>
              <w:szCs w:val="24"/>
              <w:lang w:eastAsia="zh-CN"/>
            </w:rPr>
            <w:fldChar w:fldCharType="end"/>
          </w:r>
        </w:p>
      </w:sdtContent>
    </w:sdt>
    <w:p w14:paraId="1C3973D2">
      <w:pPr>
        <w:pStyle w:val="5"/>
        <w:rPr>
          <w:lang w:eastAsia="zh-CN"/>
        </w:rPr>
      </w:pPr>
    </w:p>
    <w:p w14:paraId="06271055">
      <w:pPr>
        <w:pStyle w:val="2"/>
        <w:spacing w:before="120" w:after="120"/>
        <w:ind w:left="431" w:hanging="431"/>
        <w:jc w:val="center"/>
        <w:rPr>
          <w:rFonts w:hint="eastAsia" w:ascii="黑体" w:hAnsi="黑体" w:eastAsia="黑体" w:cs="黑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6F2FE61F">
      <w:pPr>
        <w:pStyle w:val="2"/>
        <w:spacing w:before="120" w:after="120"/>
        <w:ind w:left="431" w:hanging="431"/>
        <w:jc w:val="center"/>
        <w:rPr>
          <w:rFonts w:hint="eastAsia" w:ascii="黑体" w:hAnsi="黑体" w:eastAsia="黑体" w:cs="黑体"/>
          <w:sz w:val="32"/>
          <w:szCs w:val="32"/>
          <w:lang w:eastAsia="zh-CN"/>
        </w:rPr>
      </w:pPr>
      <w:bookmarkStart w:id="4" w:name="_Toc1377"/>
      <w:r>
        <w:rPr>
          <w:rFonts w:hint="eastAsia" w:ascii="黑体" w:hAnsi="黑体" w:eastAsia="黑体" w:cs="黑体"/>
          <w:sz w:val="32"/>
          <w:szCs w:val="32"/>
          <w:lang w:val="en-US" w:eastAsia="zh-CN"/>
        </w:rPr>
        <w:t>1 制定</w:t>
      </w:r>
      <w:r>
        <w:rPr>
          <w:rFonts w:hint="eastAsia" w:ascii="黑体" w:hAnsi="黑体" w:eastAsia="黑体" w:cs="黑体"/>
          <w:sz w:val="32"/>
          <w:szCs w:val="32"/>
          <w:lang w:eastAsia="zh-CN"/>
        </w:rPr>
        <w:t>背景</w:t>
      </w:r>
      <w:bookmarkEnd w:id="4"/>
    </w:p>
    <w:p w14:paraId="41B6253F">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城市深水湖库是城市水环境系统和公共生态空间的重要组成部分，兼具景观调蓄、生态维持、雨洪调节及部分水源保障等功能。随着城市化进程加快，城市建成区及周边湖泊、水库受到生活源、面源径流、内源释放以及水动力条件改变等多重因素影响，氮、磷等营养盐输入和藻类异常增殖风险持续增加。与一般浅水湖泊相比，城市深水湖库具有水深较大、热分层明显、垂向混合受限、藻类响应具有阶段性和突发性等特点，其富营养化过程往往表现出较强的时空异质性和动态变化特征。</w:t>
      </w:r>
    </w:p>
    <w:p w14:paraId="03BFB416">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富营养化是当前城市湖库水环境管理中的重点问题之一。叶绿素a、藻密度、总氮、总磷、浊度、藻蓝蛋白、高锰酸盐指数、氨氮和透明度等指标能够从藻类生长、营养盐负荷、颗粒物散射和水体透明度等角度反映湖库营养状态及其变化趋势。传统人工采样和实验室分析具有准确性较高的优势，但受采样频次、人工成本、点位代表性和数据滞后性的限制，难以及时捕捉藻类快速增长、短时水质波动和局地异常过程。</w:t>
      </w:r>
    </w:p>
    <w:p w14:paraId="6C6C6D6E">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高光谱遥感技术能够获取水体在可见光至近红外波段的连续光谱信息，对藻类色素、悬浮颗粒、有色溶解有机物及营养盐相关水质变化具有较强响应。地基高光谱监测设备相较于卫星遥感和航空遥感，具有近距离观测、采集频次高、受大气路径影响小、便于与自动采样和在线传输系统集成等特点，可作为城市深水湖库富营养化实时动态监测与预警的重要技术手段。</w:t>
      </w:r>
    </w:p>
    <w:p w14:paraId="4F0405A3">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因此，围绕城市深水湖库富营养化监测需求，制定《城市深水湖库富营养化地基高光谱遥感监测技术指南》，有助于规范地基高光谱监测系统的设备配置、光谱采集、参数反演、综合营养状态评价、数据质量控制和安装运行维护要求，提升城市湖库水环境监测的连续化、自动化和智能化水平。</w:t>
      </w:r>
    </w:p>
    <w:p w14:paraId="47CCA785">
      <w:pPr>
        <w:rPr>
          <w:rFonts w:hint="eastAsia" w:ascii="Times New Roman" w:hAnsi="Times New Roman"/>
          <w:sz w:val="24"/>
          <w:szCs w:val="28"/>
          <w:lang w:val="en-GB" w:eastAsia="zh-CN"/>
        </w:rPr>
      </w:pPr>
      <w:r>
        <w:rPr>
          <w:rFonts w:hint="eastAsia" w:ascii="Times New Roman" w:hAnsi="Times New Roman"/>
          <w:sz w:val="24"/>
          <w:szCs w:val="28"/>
          <w:lang w:val="en-GB" w:eastAsia="zh-CN"/>
        </w:rPr>
        <w:br w:type="page"/>
      </w:r>
    </w:p>
    <w:p w14:paraId="744F6C8A">
      <w:pPr>
        <w:pStyle w:val="2"/>
        <w:numPr>
          <w:ilvl w:val="0"/>
          <w:numId w:val="0"/>
        </w:numPr>
        <w:spacing w:before="120" w:after="120"/>
        <w:ind w:leftChars="0"/>
        <w:jc w:val="center"/>
        <w:rPr>
          <w:rFonts w:hint="eastAsia" w:ascii="黑体" w:hAnsi="黑体" w:eastAsia="黑体" w:cs="黑体"/>
          <w:sz w:val="32"/>
          <w:szCs w:val="32"/>
          <w:lang w:eastAsia="zh-CN"/>
        </w:rPr>
      </w:pPr>
      <w:bookmarkStart w:id="5" w:name="_Toc19518"/>
      <w:r>
        <w:rPr>
          <w:rFonts w:hint="eastAsia" w:ascii="黑体" w:hAnsi="黑体" w:eastAsia="黑体" w:cs="黑体"/>
          <w:sz w:val="32"/>
          <w:szCs w:val="32"/>
          <w:lang w:val="en-US" w:eastAsia="zh-CN"/>
        </w:rPr>
        <w:t>2 制订概况</w:t>
      </w:r>
      <w:bookmarkEnd w:id="5"/>
    </w:p>
    <w:p w14:paraId="4EC08D1A">
      <w:pPr>
        <w:pStyle w:val="3"/>
        <w:bidi w:val="0"/>
        <w:ind w:left="0" w:leftChars="0" w:firstLine="0" w:firstLineChars="0"/>
      </w:pPr>
      <w:bookmarkStart w:id="6" w:name="_Toc6775"/>
      <w:bookmarkStart w:id="7" w:name="_Toc20848"/>
      <w:r>
        <w:rPr>
          <w:rFonts w:hint="eastAsia"/>
          <w:lang w:val="en-US" w:eastAsia="zh-CN"/>
        </w:rPr>
        <w:t>2.1 编制组简况</w:t>
      </w:r>
      <w:bookmarkEnd w:id="6"/>
    </w:p>
    <w:bookmarkEnd w:id="7"/>
    <w:p w14:paraId="034362B6">
      <w:pPr>
        <w:pStyle w:val="4"/>
        <w:numPr>
          <w:ilvl w:val="2"/>
          <w:numId w:val="0"/>
        </w:numPr>
        <w:ind w:leftChars="0"/>
        <w:rPr>
          <w:rFonts w:hint="default"/>
          <w:lang w:val="en-US" w:eastAsia="zh-CN"/>
        </w:rPr>
      </w:pPr>
      <w:bookmarkStart w:id="8" w:name="_Toc30511"/>
      <w:r>
        <w:rPr>
          <w:rFonts w:hint="default" w:ascii="Times New Roman" w:hAnsi="Times New Roman" w:cs="Times New Roman"/>
          <w:lang w:val="en-US" w:eastAsia="zh-CN"/>
        </w:rPr>
        <w:t xml:space="preserve">2.1.1 </w:t>
      </w:r>
      <w:r>
        <w:rPr>
          <w:rFonts w:hint="eastAsia"/>
          <w:lang w:val="en-US" w:eastAsia="zh-CN"/>
        </w:rPr>
        <w:t>主要起草单位和人员</w:t>
      </w:r>
      <w:bookmarkEnd w:id="8"/>
    </w:p>
    <w:p w14:paraId="6CCE5E5C">
      <w:pPr>
        <w:autoSpaceDE/>
        <w:autoSpaceDN/>
        <w:spacing w:line="360" w:lineRule="auto"/>
        <w:ind w:firstLine="480" w:firstLineChars="200"/>
        <w:jc w:val="both"/>
        <w:rPr>
          <w:rFonts w:hint="default" w:ascii="Times New Roman" w:hAnsi="Times New Roman" w:eastAsia="宋体" w:cs="Times New Roman"/>
          <w:kern w:val="2"/>
          <w:sz w:val="24"/>
          <w:lang w:val="en-US" w:eastAsia="zh-CN"/>
        </w:rPr>
      </w:pPr>
      <w:r>
        <w:rPr>
          <w:rFonts w:hint="default" w:ascii="Times New Roman" w:hAnsi="Times New Roman" w:eastAsia="宋体" w:cs="Times New Roman"/>
          <w:kern w:val="2"/>
          <w:sz w:val="24"/>
          <w:lang w:val="en-US" w:eastAsia="zh-CN"/>
        </w:rPr>
        <w:t>本文件起草单位：重庆市生态环境科学研究院、中国环境科学研究院、中国科学院重庆绿色智能技术研究院。</w:t>
      </w:r>
    </w:p>
    <w:p w14:paraId="495E125A">
      <w:pPr>
        <w:autoSpaceDE/>
        <w:autoSpaceDN/>
        <w:spacing w:line="360" w:lineRule="auto"/>
        <w:ind w:firstLine="480" w:firstLineChars="200"/>
        <w:jc w:val="both"/>
        <w:rPr>
          <w:rFonts w:hint="default" w:ascii="Times New Roman" w:hAnsi="Times New Roman" w:eastAsia="宋体" w:cs="Times New Roman"/>
          <w:kern w:val="2"/>
          <w:sz w:val="24"/>
          <w:lang w:val="en-US" w:eastAsia="zh-CN"/>
        </w:rPr>
      </w:pPr>
      <w:r>
        <w:rPr>
          <w:rFonts w:hint="default" w:ascii="Times New Roman" w:hAnsi="Times New Roman" w:eastAsia="宋体" w:cs="Times New Roman"/>
          <w:kern w:val="2"/>
          <w:sz w:val="24"/>
          <w:lang w:val="en-US" w:eastAsia="zh-CN"/>
        </w:rPr>
        <w:t>本文件主要起草人：封丽、姚源、吴进、廖伟伶、余义昌、陈婷婷、唐嘉、陈爱玲、李子末、封雷、周博天、王瑶、赵艳民、王丽婧、李虹。</w:t>
      </w:r>
    </w:p>
    <w:p w14:paraId="2AE8DE4E">
      <w:pPr>
        <w:keepNext/>
        <w:keepLines/>
        <w:widowControl w:val="0"/>
        <w:numPr>
          <w:ilvl w:val="0"/>
          <w:numId w:val="0"/>
        </w:numPr>
        <w:spacing w:line="360" w:lineRule="auto"/>
        <w:jc w:val="both"/>
        <w:outlineLvl w:val="2"/>
        <w:rPr>
          <w:rFonts w:ascii="Times New Roman" w:hAnsi="Times New Roman" w:eastAsia="宋体" w:cs="Times New Roman"/>
          <w:b/>
          <w:bCs/>
          <w:kern w:val="2"/>
          <w:sz w:val="26"/>
          <w:szCs w:val="32"/>
          <w:lang w:val="en-US" w:eastAsia="zh-CN" w:bidi="ar-SA"/>
        </w:rPr>
      </w:pPr>
      <w:r>
        <w:rPr>
          <w:rFonts w:hint="eastAsia" w:ascii="Times New Roman" w:hAnsi="Times New Roman" w:eastAsia="宋体" w:cs="Times New Roman"/>
          <w:b/>
          <w:bCs/>
          <w:kern w:val="2"/>
          <w:sz w:val="26"/>
          <w:szCs w:val="32"/>
          <w:lang w:val="en-US" w:eastAsia="zh-CN" w:bidi="ar-SA"/>
        </w:rPr>
        <w:t>2.1.2主要工作过程</w:t>
      </w:r>
    </w:p>
    <w:p w14:paraId="3C2DF32A">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（1）文献调研与政策背景分析</w:t>
      </w:r>
    </w:p>
    <w:p w14:paraId="57A4E175">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基于城市深水湖库富营养化监测的现实需求，系统梳理了《生态环境监测网络建设方案》、《水污染防治行动计划》等国家政策要求，明确“自动化、智能化、连续化”监测的核心定位。通过国内外文献综述，重点分析了美国印第安纳州富营养化水库的藻蓝蛋白高光谱反演研究、太湖陆基高光谱水环境遥感实践等前沿成果，厘清现有卫星遥感在时空分辨率、云雾干扰及混合像元解译等方面的局限性。同步开展了城市深水湖库水环境特征分析（如热分层明显、藻类响应突发性等），为基础数据采集与指标筛选提供科学支撑。</w:t>
      </w:r>
    </w:p>
    <w:p w14:paraId="1A583250">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（2）技术路径与核心指标拟定</w:t>
      </w:r>
    </w:p>
    <w:p w14:paraId="78F6914F">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基于“地基高光谱遥感监测”技术原理，结合主动式抽样、液位监测、光谱反射率测量、稳定光源控制等环节，分层次明确技术规范内容。设备参数维度：纳入高光谱传感器波长范围（400-1000 nm）、光谱分辨率（1-25 nm）、信噪比（&gt;100:1）等核心技术指标；水质反演维度：构建叶绿素a、总氮、总磷、浊度、藻蓝蛋白、高锰酸盐指数、氨氮等7项关键参数的反演模型及精度要求（R²＞0.7~0.8）；评价方法维度：采用综合营养状态指数法（TLI（∑）），明确贫营养、中营养、富营养（轻度/中度/重度）分级标准。此外，系统制定了数据质量控制（定标校准、拟合曲线、不准确度、重复性与检出限）及设备安装运行维护要求。</w:t>
      </w:r>
    </w:p>
    <w:p w14:paraId="6D0D373B">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（3）集中讨论与征求意见</w:t>
      </w:r>
    </w:p>
    <w:p w14:paraId="6091C87B">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基于前期研究成果形成指南初稿（含术语定义、技术路线、设备参数、反演模型、质控要求等章节）。通过组织多次专题会议进行文本优化，并召开专家咨询会，系统吸纳水环境遥感、光学仪器、水质监测等领域权威意见。经多轮修订形成征求意见稿后，在重庆市环境科学学会官网公开征集意见，共收到XX公司等XX家单位反馈意见XX条。结合反馈意见进一步修改模型验证方法、设备视场角要求、数据质控合格率等技术细节，形成指南送审稿。</w:t>
      </w:r>
    </w:p>
    <w:p w14:paraId="41D80911">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（4）技术审查与发布实施</w:t>
      </w:r>
    </w:p>
    <w:p w14:paraId="3B6F98A3">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组织高校及科研院所相关领域专家召开技术评审会，针对特征波段选取、反演模型迭代更新机制、综合营养指数权重分配等关键争议点进行论证修订。经多轮修改完善后形成指南报批稿，最终由重庆市环境科学学会正式发布实施。</w:t>
      </w:r>
    </w:p>
    <w:p w14:paraId="25C96DB2">
      <w:pPr>
        <w:widowControl w:val="0"/>
        <w:autoSpaceDE w:val="0"/>
        <w:autoSpaceDN w:val="0"/>
        <w:bidi w:val="0"/>
        <w:ind w:left="0" w:leftChars="0" w:firstLine="0" w:firstLineChars="0"/>
        <w:outlineLvl w:val="1"/>
        <w:rPr>
          <w:rFonts w:hint="default" w:ascii="宋体" w:hAnsi="宋体" w:eastAsia="宋体" w:cs="宋体"/>
          <w:b/>
          <w:kern w:val="0"/>
          <w:sz w:val="28"/>
          <w:szCs w:val="28"/>
          <w:lang w:val="en-US" w:eastAsia="zh-CN" w:bidi="ar-SA"/>
        </w:rPr>
      </w:pPr>
      <w:bookmarkStart w:id="9" w:name="_Toc7243"/>
      <w:r>
        <w:rPr>
          <w:rFonts w:hint="eastAsia" w:ascii="宋体" w:hAnsi="宋体" w:eastAsia="宋体" w:cs="宋体"/>
          <w:b/>
          <w:kern w:val="0"/>
          <w:sz w:val="28"/>
          <w:szCs w:val="28"/>
          <w:lang w:val="en-US" w:eastAsia="zh-CN" w:bidi="ar-SA"/>
        </w:rPr>
        <w:t>2.2 必要性分析</w:t>
      </w:r>
      <w:bookmarkEnd w:id="9"/>
    </w:p>
    <w:p w14:paraId="498DB28E">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根据国务院发布的《生态环境监测网络建设方案》，我国生态环境监测体系正加快向自动化、智能化和网络化方向发展，迫切需要完善水环境连续监测技术手段，提升水质关键参数动态变化的高频感知能力。城市深水湖库作为城市水环境管理和水生态安全保障的重要对象，其富营养化过程受营养盐输入、藻类生长、气象条件和水动力变化等多因素共同影响，具有短时波动明显、风险发展较快和预警需求较高等特点。因此，本技术指南围绕城市深水湖库富营养化监测需求，采用地基高光谱遥感监测技术，构建基于水色光谱响应的多参数反演与综合营养状态评价方法，以实现叶绿素a、藻蓝蛋白、藻密度、总氮、总磷等关键指标的连续动态监测，为城市湖库富营养化风险识别、水华预警和水环境精细化管理提供技术支撑。</w:t>
      </w:r>
    </w:p>
    <w:p w14:paraId="4DCE6D01">
      <w:pPr>
        <w:widowControl w:val="0"/>
        <w:autoSpaceDE w:val="0"/>
        <w:autoSpaceDN w:val="0"/>
        <w:bidi w:val="0"/>
        <w:ind w:left="0" w:leftChars="0" w:firstLine="0" w:firstLineChars="0"/>
        <w:outlineLvl w:val="1"/>
        <w:rPr>
          <w:rFonts w:hint="eastAsia" w:ascii="宋体" w:hAnsi="宋体" w:eastAsia="宋体" w:cs="宋体"/>
          <w:b/>
          <w:kern w:val="0"/>
          <w:sz w:val="28"/>
          <w:szCs w:val="28"/>
          <w:lang w:val="en-US" w:eastAsia="zh-CN" w:bidi="ar-SA"/>
        </w:rPr>
      </w:pPr>
      <w:bookmarkStart w:id="10" w:name="_Toc4741"/>
      <w:r>
        <w:rPr>
          <w:rFonts w:hint="eastAsia" w:ascii="宋体" w:hAnsi="宋体" w:eastAsia="宋体" w:cs="宋体"/>
          <w:b/>
          <w:kern w:val="0"/>
          <w:sz w:val="28"/>
          <w:szCs w:val="28"/>
          <w:lang w:val="en-US" w:eastAsia="zh-CN" w:bidi="ar-SA"/>
        </w:rPr>
        <w:t>2.3 编制的依据和原则</w:t>
      </w:r>
      <w:bookmarkEnd w:id="10"/>
    </w:p>
    <w:p w14:paraId="7747ECF2">
      <w:pPr>
        <w:keepNext/>
        <w:keepLines/>
        <w:widowControl w:val="0"/>
        <w:numPr>
          <w:ilvl w:val="0"/>
          <w:numId w:val="0"/>
        </w:numPr>
        <w:bidi w:val="0"/>
        <w:spacing w:line="360" w:lineRule="auto"/>
        <w:jc w:val="both"/>
        <w:outlineLvl w:val="2"/>
        <w:rPr>
          <w:rFonts w:ascii="Times New Roman" w:hAnsi="Times New Roman" w:eastAsia="宋体" w:cs="Times New Roman"/>
          <w:b/>
          <w:bCs/>
          <w:kern w:val="2"/>
          <w:sz w:val="26"/>
          <w:szCs w:val="32"/>
          <w:lang w:val="en-US" w:eastAsia="zh-CN" w:bidi="ar-SA"/>
        </w:rPr>
      </w:pPr>
      <w:bookmarkStart w:id="11" w:name="_Toc29749"/>
      <w:r>
        <w:rPr>
          <w:rFonts w:hint="eastAsia" w:ascii="Times New Roman" w:hAnsi="Times New Roman" w:eastAsia="宋体" w:cs="Times New Roman"/>
          <w:b/>
          <w:bCs/>
          <w:kern w:val="2"/>
          <w:sz w:val="26"/>
          <w:szCs w:val="32"/>
          <w:lang w:val="en-US" w:eastAsia="zh-CN" w:bidi="ar-SA"/>
        </w:rPr>
        <w:t>2.3.1编制依据</w:t>
      </w:r>
      <w:bookmarkEnd w:id="11"/>
    </w:p>
    <w:p w14:paraId="742EDDED">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下列文件的内容通过文件的规范性引用而构成本技术规范编制工作中必不可少的条款。其中，注日期的引用文件，仅该日期对应的版本适用于本文件，不注日期的引用文件，其最新版本（包括所有的修改单）适用于本文件。</w:t>
      </w:r>
    </w:p>
    <w:p w14:paraId="4504C7D5">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GB/T 43238 中国遥感卫星辐射矫正场外场试验要求 通则</w:t>
      </w:r>
    </w:p>
    <w:p w14:paraId="471A1C50">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GB/T 11893 总磷水质自动分析仪技术要求</w:t>
      </w:r>
    </w:p>
    <w:p w14:paraId="1C11E04C">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GB/T 11894 总氮水质自动分析仪技术要求</w:t>
      </w:r>
    </w:p>
    <w:p w14:paraId="6372FE3C">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GB/T 36299 光学遥感辐射传输基本术语</w:t>
      </w:r>
    </w:p>
    <w:p w14:paraId="4D90250E">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GB/T 36540 水体可见光-短波红外光谱反射率测量</w:t>
      </w:r>
    </w:p>
    <w:p w14:paraId="2DEA5B16">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GB/T 40139 材料表面积的测量 高光谱成像三维面积测量法</w:t>
      </w:r>
    </w:p>
    <w:p w14:paraId="090C77FD">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HJ/T98 浊度水质自动分析仪技术要求</w:t>
      </w:r>
    </w:p>
    <w:p w14:paraId="3E63CD4C">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HJ/T99 溶解氧（DO）水质自动分析仪技术要求</w:t>
      </w:r>
    </w:p>
    <w:p w14:paraId="15C7B2C8">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HJ/T100 高锰酸盐指数水质自动分析仪技术要求</w:t>
      </w:r>
    </w:p>
    <w:p w14:paraId="292251CA">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HJ/T101 氨氮水质自动分析仪技术要求</w:t>
      </w:r>
    </w:p>
    <w:p w14:paraId="117C4494">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HJ 897 水质叶绿素a的测定分光光度法</w:t>
      </w:r>
    </w:p>
    <w:p w14:paraId="3BAD65C9">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DL/T 5161.6 接地装置施工质量检验</w:t>
      </w:r>
    </w:p>
    <w:p w14:paraId="61BDD10F">
      <w:pPr>
        <w:keepNext/>
        <w:keepLines/>
        <w:widowControl w:val="0"/>
        <w:numPr>
          <w:ilvl w:val="0"/>
          <w:numId w:val="0"/>
        </w:numPr>
        <w:bidi w:val="0"/>
        <w:spacing w:line="360" w:lineRule="auto"/>
        <w:jc w:val="both"/>
        <w:outlineLvl w:val="2"/>
        <w:rPr>
          <w:rFonts w:ascii="Times New Roman" w:hAnsi="Times New Roman" w:eastAsia="宋体" w:cs="Times New Roman"/>
          <w:b/>
          <w:bCs/>
          <w:kern w:val="2"/>
          <w:sz w:val="26"/>
          <w:szCs w:val="32"/>
          <w:lang w:val="en-US" w:eastAsia="zh-CN" w:bidi="ar-SA"/>
        </w:rPr>
      </w:pPr>
      <w:r>
        <w:rPr>
          <w:rFonts w:hint="eastAsia" w:ascii="Times New Roman" w:hAnsi="Times New Roman" w:eastAsia="宋体" w:cs="Times New Roman"/>
          <w:b/>
          <w:bCs/>
          <w:kern w:val="2"/>
          <w:sz w:val="26"/>
          <w:szCs w:val="32"/>
          <w:lang w:val="en-US" w:eastAsia="zh-CN" w:bidi="ar-SA"/>
        </w:rPr>
        <w:t>2.3.2 编制原则</w:t>
      </w:r>
    </w:p>
    <w:p w14:paraId="44AA14F6">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本文件按照《标准化工作导则 第1部分：标准化文件的结构和起草规则》（GB/T 1.1-2020）的要求和规定编制，同时充分遵循“需求导向、创新引领、协调有序”的制定原则，坚持“针对性、科学性、引导性、可行性”相结合的理念。</w:t>
      </w:r>
    </w:p>
    <w:p w14:paraId="7E2AD4F1">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1、针对性原则</w:t>
      </w:r>
    </w:p>
    <w:p w14:paraId="7F923B2E">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本文件以城市深水湖库富营养化动态监测与预警需求为核心导向。针对深水湖库水深较大、热分层明显、藻类响应具有阶段性和突发性等特异性问题，以及传统人工采样频次低、数据滞后、难以捕捉短时水质波动的现实痛点，科学选定叶绿素a、藻蓝蛋白、总氮、总磷、浊度、高锰酸盐指数、氨氮、透明度等富营养化关键指标。所选指标能够敏感响应水体营养盐变化及藻类异常增殖风险，精准识别藻华暴发前兆特征，避免监测体系的同质化，为实现城市湖库富营养化精准诊断与差异化预警提供技术基础。</w:t>
      </w:r>
    </w:p>
    <w:p w14:paraId="5A92D152">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2、科学性原则</w:t>
      </w:r>
    </w:p>
    <w:p w14:paraId="47425E01">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本文件遵循高光谱遥感与水质反演的基本理论，构建了涵盖光谱采集、特征波段识别、定量反演模型、综合营养状态评价及数据质量控制的完整技术链条。指标设计兼顾光学响应机理与实际监测需求，通过特征波段重组、机器学习模型构建、同步水样校准等方法，客观反映水体中叶绿素a、藻蓝蛋白、浊度等参数的浓度变化与分布特征。其科学性体现在既揭示了富营养化水体中不同物质对可见光-近红外波段的吸收/反射特性（如叶绿素a在685 nm处的荧光峰、CDOM在520 nm处的强吸收等），又能通过决定系数（R²＞0.7~0.8）、均方根误差（RMSE）等定量化指标保证反演精度，为城市湖库水环境精细化管理提供科学依据。</w:t>
      </w:r>
    </w:p>
    <w:p w14:paraId="43FD0676">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3、引导性原则</w:t>
      </w:r>
    </w:p>
    <w:p w14:paraId="7BB23F6F">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本文件旨在为城市深水湖库富营养化地基高光谱在线监测提供明确的技术导向，引导监测模式从传统人工采样向自动化、连续化、智能化方向升级。通过规范设备配置（高光谱传感器波长范围400-1000 nm、视场角＜45°等）、主动式抽样及液位监测、光源稳定性、数据质控合格率（≥85%）等要求，推动监测数据从离散点向高频连续序列转变。同时，采用综合营养状态指数法（TLI（∑））对湖库营养状态进行分级（贫营养、中营养、轻度/中度/重度富营养），形成“数据采集-参数反演-状态评价-风险预警”的良性闭环，支撑城市湖库富营养化风险识别、水华预警及水生态长效改善。</w:t>
      </w:r>
    </w:p>
    <w:p w14:paraId="1D34EB43">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4、可行性原则</w:t>
      </w:r>
    </w:p>
    <w:p w14:paraId="0267028A">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本文件注重实践应用，所涉技术已在国内外典型水体（如美国印第安纳州富营养化水库、太湖等）中得到验证，地基高光谱设备可于近水条件（距水面约5 m）开展高频观测，反演精度可达80%以上。所选监测指标（叶绿素a、藻蓝蛋白、浊度、总氮、总磷等）均具备明确的光谱响应特征，测试方法成熟，反演模型可结合同步水样实测数据进行构建、验证与迭代更新。设备安装条件（供电、通信、防雷、接地、抽水排水等）与现有水环境监测网络相衔接，操作流程简洁明确，适用于各级生态环境部门及技术单位实施，兼顾不同湖库水文特征与管理需求的差异，保障本指南的落地应用与推广价值。</w:t>
      </w:r>
    </w:p>
    <w:p w14:paraId="3CE3ED7F">
      <w:pPr>
        <w:rPr>
          <w:rFonts w:hint="eastAsia" w:ascii="Times New Roman" w:hAnsi="Times New Roman"/>
          <w:sz w:val="24"/>
          <w:szCs w:val="28"/>
          <w:lang w:val="en-GB" w:eastAsia="zh-CN"/>
        </w:rPr>
      </w:pPr>
      <w:r>
        <w:rPr>
          <w:rFonts w:hint="eastAsia" w:ascii="Times New Roman" w:hAnsi="Times New Roman"/>
          <w:sz w:val="24"/>
          <w:szCs w:val="28"/>
          <w:lang w:val="en-GB" w:eastAsia="zh-CN"/>
        </w:rPr>
        <w:br w:type="page"/>
      </w:r>
    </w:p>
    <w:p w14:paraId="42EEB5A0">
      <w:pPr>
        <w:pStyle w:val="2"/>
        <w:spacing w:before="120" w:after="120"/>
        <w:ind w:left="431" w:hanging="431"/>
        <w:jc w:val="center"/>
        <w:rPr>
          <w:rFonts w:hint="eastAsia"/>
          <w:sz w:val="30"/>
          <w:szCs w:val="30"/>
          <w:lang w:eastAsia="zh-CN"/>
        </w:rPr>
      </w:pPr>
      <w:bookmarkStart w:id="12" w:name="_Toc14633"/>
      <w:r>
        <w:rPr>
          <w:rFonts w:hint="eastAsia"/>
          <w:sz w:val="30"/>
          <w:szCs w:val="30"/>
          <w:lang w:val="en-US" w:eastAsia="zh-CN"/>
        </w:rPr>
        <w:t xml:space="preserve">3 </w:t>
      </w:r>
      <w:r>
        <w:rPr>
          <w:rFonts w:hint="eastAsia"/>
          <w:sz w:val="30"/>
          <w:szCs w:val="30"/>
          <w:lang w:eastAsia="zh-CN"/>
        </w:rPr>
        <w:t>国内外研究现状</w:t>
      </w:r>
      <w:bookmarkEnd w:id="12"/>
    </w:p>
    <w:p w14:paraId="03405085">
      <w:pPr>
        <w:spacing w:line="360" w:lineRule="auto"/>
        <w:ind w:firstLine="480" w:firstLineChars="200"/>
        <w:jc w:val="both"/>
        <w:rPr>
          <w:rFonts w:hint="eastAsia" w:ascii="Times New Roman" w:hAnsi="Times New Roman"/>
          <w:sz w:val="24"/>
          <w:szCs w:val="28"/>
          <w:lang w:val="en-GB" w:eastAsia="zh-CN"/>
        </w:rPr>
      </w:pPr>
      <w:r>
        <w:rPr>
          <w:rFonts w:hint="eastAsia" w:ascii="Times New Roman" w:hAnsi="Times New Roman"/>
          <w:sz w:val="24"/>
          <w:szCs w:val="28"/>
          <w:lang w:val="en-GB" w:eastAsia="zh-CN"/>
        </w:rPr>
        <w:t>随着水环境遥感、光谱传感和在线监测技术的发展，富营养化及藻类水华监测已由传统人工采样逐步向卫星遥感、岸基遥感和在线监测协同发展。叶绿素a和藻蓝蛋白是表征藻类生物量及蓝藻水华风险的重要光学活性指标，在可见光—近红外波段具有较明显的吸收、反射或荧光响应特征。国外研究曾在美国印第安纳州富营养化水库中开展野外光谱实验，基于实测反射光谱和同步水样数据估算藻蓝蛋白浓度，模型决定系数达到 R²=0.85，表明高光谱数据可用于蓝藻水华相关色素的定量识别。国内方面，相关研究在太湖开展了复杂天况和水况条件下的陆基高光谱水环境遥感实践，构建了透明度、悬浮物、总氮、总磷等关键水质参数反演算法，反演精度可达80%以上，验证了地基高光谱遥感在复杂水环境条件下连续监测的可行性。进一步研究表明，陆基高光谱监测仪可覆盖400～1000 nm可见光—近红外波段，光谱分辨率可达1 nm，并可在距水面约5 m的近水条件下开展高频观测，内置总氮、总磷、高锰酸盐指数、叶绿素、透明度和有色可溶性有机物吸收系数等多项水质参数算法，能够在阴天、多云和晴朗等不同天况下获取水质动态变化信息。对于城市深水湖库这类面积相对有限、岸线复杂、易受建筑阴影和邻近陆地反射影响的监测对象，地基高光谱遥感可在一定程度上弥补卫星遥感受云雾天气、重访周期、空间分辨率和混合像元影响的不足。因此，面向城市深水湖库富营养化监测，建立统一的设备配置、光谱采集、同步水样校准、模型评价、质量控制和运行维护要求，具有明确的研究基础和现实应用价值。</w:t>
      </w:r>
    </w:p>
    <w:p w14:paraId="69A232A6">
      <w:pPr>
        <w:rPr>
          <w:rFonts w:hint="eastAsia" w:ascii="Times New Roman" w:hAnsi="Times New Roman"/>
          <w:sz w:val="24"/>
          <w:szCs w:val="28"/>
          <w:lang w:val="en-GB" w:eastAsia="zh-CN"/>
        </w:rPr>
      </w:pPr>
      <w:r>
        <w:rPr>
          <w:rFonts w:hint="eastAsia" w:ascii="Times New Roman" w:hAnsi="Times New Roman"/>
          <w:sz w:val="24"/>
          <w:szCs w:val="28"/>
          <w:lang w:val="en-GB" w:eastAsia="zh-CN"/>
        </w:rPr>
        <w:br w:type="page"/>
      </w:r>
    </w:p>
    <w:p w14:paraId="0B7E40EE">
      <w:pPr>
        <w:pStyle w:val="2"/>
        <w:spacing w:before="120" w:after="120"/>
        <w:ind w:left="431" w:hanging="431"/>
        <w:jc w:val="center"/>
        <w:rPr>
          <w:rFonts w:hint="eastAsia"/>
          <w:sz w:val="30"/>
          <w:szCs w:val="30"/>
          <w:lang w:eastAsia="zh-CN"/>
        </w:rPr>
      </w:pPr>
      <w:bookmarkStart w:id="13" w:name="_Toc29686"/>
      <w:r>
        <w:rPr>
          <w:rFonts w:hint="eastAsia"/>
          <w:sz w:val="30"/>
          <w:szCs w:val="30"/>
          <w:lang w:val="en-US" w:eastAsia="zh-CN"/>
        </w:rPr>
        <w:t xml:space="preserve">4 </w:t>
      </w:r>
      <w:r>
        <w:rPr>
          <w:rFonts w:hint="eastAsia"/>
          <w:sz w:val="30"/>
          <w:szCs w:val="30"/>
          <w:lang w:eastAsia="zh-CN"/>
        </w:rPr>
        <w:t>主要内容</w:t>
      </w:r>
      <w:bookmarkEnd w:id="13"/>
    </w:p>
    <w:p w14:paraId="4B8D281A">
      <w:pPr>
        <w:pStyle w:val="3"/>
        <w:ind w:left="578" w:hanging="578"/>
        <w:rPr>
          <w:rFonts w:hint="eastAsia" w:ascii="宋体" w:hAnsi="宋体" w:eastAsia="宋体" w:cs="宋体"/>
          <w:b/>
          <w:bCs/>
          <w:lang w:val="en-US" w:eastAsia="zh-CN"/>
        </w:rPr>
      </w:pPr>
      <w:bookmarkStart w:id="14" w:name="_Toc5977"/>
      <w:r>
        <w:rPr>
          <w:rFonts w:hint="eastAsia" w:ascii="宋体" w:hAnsi="宋体" w:eastAsia="宋体" w:cs="宋体"/>
          <w:b/>
          <w:bCs/>
          <w:lang w:val="en-US" w:eastAsia="zh-CN"/>
        </w:rPr>
        <w:t>4.1 适用范围</w:t>
      </w:r>
      <w:bookmarkEnd w:id="14"/>
    </w:p>
    <w:p w14:paraId="0C4B595E">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本指南规定了适用于城市深水湖库富营养化地基高光谱遥感监测的技术原理、设备要求、监测流程、数据处理及质量保障，适用于富营养化关键指标（叶绿素a、藻密度、总磷、总氮等）的实时动态监测与预警。</w:t>
      </w:r>
    </w:p>
    <w:p w14:paraId="21BA0C1B">
      <w:pPr>
        <w:pStyle w:val="3"/>
        <w:ind w:left="578" w:hanging="578"/>
        <w:rPr>
          <w:rFonts w:hint="eastAsia"/>
          <w:b/>
          <w:bCs/>
          <w:lang w:eastAsia="zh-CN"/>
        </w:rPr>
      </w:pPr>
      <w:bookmarkStart w:id="15" w:name="_Toc20992"/>
      <w:r>
        <w:rPr>
          <w:rFonts w:hint="eastAsia"/>
          <w:b/>
          <w:bCs/>
          <w:lang w:val="en-US" w:eastAsia="zh-CN"/>
        </w:rPr>
        <w:t xml:space="preserve">4.2 </w:t>
      </w:r>
      <w:r>
        <w:rPr>
          <w:rFonts w:hint="eastAsia"/>
          <w:b/>
          <w:bCs/>
          <w:lang w:eastAsia="zh-CN"/>
        </w:rPr>
        <w:t>术语及定义</w:t>
      </w:r>
      <w:bookmarkEnd w:id="15"/>
    </w:p>
    <w:p w14:paraId="290FA24D">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（1）城市深水湖库（Deep Reservoir）</w:t>
      </w:r>
    </w:p>
    <w:p w14:paraId="26AC3556">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通常是指在城市建成区范围内或紧邻城市周边，具有显著深度（通常水深较大的天然湖泊或人工水库），通常认为其平均水深或最大水深显著大于一般的城市浅水湖泊或湿地，通常认为最大水深超过3米就具备了城市深水湖库的特征。</w:t>
      </w:r>
    </w:p>
    <w:p w14:paraId="147ACED1">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（2）地基遥感（Ground-based remote sensing）</w:t>
      </w:r>
    </w:p>
    <w:p w14:paraId="061112AE">
      <w:pPr>
        <w:spacing w:line="360" w:lineRule="auto"/>
        <w:ind w:firstLine="480" w:firstLineChars="200"/>
        <w:jc w:val="both"/>
        <w:rPr>
          <w:rFonts w:ascii="Times New Roman" w:hAnsi="Times New Roman"/>
          <w:sz w:val="24"/>
          <w:szCs w:val="28"/>
          <w:lang w:val="en-GB" w:eastAsia="zh-CN"/>
        </w:rPr>
      </w:pPr>
      <w:r>
        <w:rPr>
          <w:rFonts w:ascii="Times New Roman" w:hAnsi="Times New Roman"/>
          <w:sz w:val="24"/>
          <w:szCs w:val="28"/>
          <w:lang w:val="en-GB" w:eastAsia="zh-CN"/>
        </w:rPr>
        <w:t>通常指基于</w:t>
      </w:r>
      <w:r>
        <w:rPr>
          <w:rFonts w:hint="eastAsia" w:ascii="Times New Roman" w:hAnsi="Times New Roman"/>
          <w:sz w:val="24"/>
          <w:szCs w:val="28"/>
          <w:lang w:val="en-GB" w:eastAsia="zh-CN"/>
        </w:rPr>
        <w:t>陆域</w:t>
      </w:r>
      <w:r>
        <w:rPr>
          <w:rFonts w:ascii="Times New Roman" w:hAnsi="Times New Roman"/>
          <w:sz w:val="24"/>
          <w:szCs w:val="28"/>
          <w:lang w:val="en-GB" w:eastAsia="zh-CN"/>
        </w:rPr>
        <w:t>开展的遥感观测活动，利用近地面光谱传感器设备，收集土壤、水体、植被等物体表征信息。</w:t>
      </w:r>
    </w:p>
    <w:p w14:paraId="1A8B94C8">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（3）高光谱（Hyperspectral）</w:t>
      </w:r>
    </w:p>
    <w:p w14:paraId="423CA9A8">
      <w:pPr>
        <w:spacing w:line="360" w:lineRule="auto"/>
        <w:ind w:firstLine="480" w:firstLineChars="200"/>
        <w:jc w:val="both"/>
        <w:rPr>
          <w:rFonts w:ascii="Times New Roman" w:hAnsi="Times New Roman"/>
          <w:sz w:val="24"/>
          <w:szCs w:val="28"/>
          <w:lang w:val="en-GB" w:eastAsia="zh-CN"/>
        </w:rPr>
      </w:pPr>
      <w:r>
        <w:rPr>
          <w:rFonts w:ascii="Times New Roman" w:hAnsi="Times New Roman"/>
          <w:sz w:val="24"/>
          <w:szCs w:val="28"/>
          <w:lang w:val="en-GB" w:eastAsia="zh-CN"/>
        </w:rPr>
        <w:t>即高光谱分辨率，光谱分辨率达纳米</w:t>
      </w:r>
      <w:r>
        <w:rPr>
          <w:rFonts w:hint="eastAsia" w:ascii="Times New Roman" w:hAnsi="Times New Roman"/>
          <w:sz w:val="24"/>
          <w:szCs w:val="28"/>
          <w:lang w:val="en-GB" w:eastAsia="zh-CN"/>
        </w:rPr>
        <w:t>（</w:t>
      </w:r>
      <w:r>
        <w:rPr>
          <w:rFonts w:ascii="Times New Roman" w:hAnsi="Times New Roman"/>
          <w:sz w:val="24"/>
          <w:szCs w:val="28"/>
          <w:lang w:val="en-GB" w:eastAsia="zh-CN"/>
        </w:rPr>
        <w:t>nm</w:t>
      </w:r>
      <w:r>
        <w:rPr>
          <w:rFonts w:hint="eastAsia" w:ascii="Times New Roman" w:hAnsi="Times New Roman"/>
          <w:sz w:val="24"/>
          <w:szCs w:val="28"/>
          <w:lang w:val="en-GB" w:eastAsia="zh-CN"/>
        </w:rPr>
        <w:t>）</w:t>
      </w:r>
      <w:r>
        <w:rPr>
          <w:rFonts w:ascii="Times New Roman" w:hAnsi="Times New Roman"/>
          <w:sz w:val="24"/>
          <w:szCs w:val="28"/>
          <w:lang w:val="en-GB" w:eastAsia="zh-CN"/>
        </w:rPr>
        <w:t>数量级，光谱通道数达数十至数千个以上，获取</w:t>
      </w:r>
      <w:r>
        <w:rPr>
          <w:rFonts w:hint="eastAsia" w:ascii="Times New Roman" w:hAnsi="Times New Roman"/>
          <w:sz w:val="24"/>
          <w:szCs w:val="28"/>
          <w:lang w:val="en-GB" w:eastAsia="zh-CN"/>
        </w:rPr>
        <w:t>物</w:t>
      </w:r>
      <w:r>
        <w:rPr>
          <w:rFonts w:ascii="Times New Roman" w:hAnsi="Times New Roman"/>
          <w:sz w:val="24"/>
          <w:szCs w:val="28"/>
          <w:lang w:val="en-GB" w:eastAsia="zh-CN"/>
        </w:rPr>
        <w:t>体反射/散射的连续光谱数据，波段可覆盖可见光、近红外、红外波段。</w:t>
      </w:r>
    </w:p>
    <w:p w14:paraId="3FEFB9AB">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（4）高光谱成像（Hyperspectral imaging）</w:t>
      </w:r>
    </w:p>
    <w:p w14:paraId="340E1801">
      <w:pPr>
        <w:spacing w:line="360" w:lineRule="auto"/>
        <w:ind w:firstLine="480" w:firstLineChars="200"/>
        <w:jc w:val="both"/>
        <w:rPr>
          <w:rFonts w:ascii="Times New Roman" w:hAnsi="Times New Roman"/>
          <w:sz w:val="24"/>
          <w:szCs w:val="28"/>
          <w:lang w:val="en-GB" w:eastAsia="zh-CN"/>
        </w:rPr>
      </w:pPr>
      <w:r>
        <w:rPr>
          <w:rFonts w:ascii="Times New Roman" w:hAnsi="Times New Roman"/>
          <w:sz w:val="24"/>
          <w:szCs w:val="28"/>
          <w:lang w:val="en-GB" w:eastAsia="zh-CN"/>
        </w:rPr>
        <w:t>将成像技术和光谱技术相结合，探测目标的二维空间和光谱信息，获得高分辨率的连续、窄波段的图像数据。</w:t>
      </w:r>
    </w:p>
    <w:p w14:paraId="4A2BCB20">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（5）反射率（Reflectance）</w:t>
      </w:r>
    </w:p>
    <w:p w14:paraId="5D799473">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物体反射的辐射通量与入射的辐射通量之比。</w:t>
      </w:r>
    </w:p>
    <w:p w14:paraId="14D3F306">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（6）可见光近红外波段（Visible and near infrared waveband）</w:t>
      </w:r>
    </w:p>
    <w:p w14:paraId="51BE8F55">
      <w:pPr>
        <w:spacing w:line="360" w:lineRule="auto"/>
        <w:ind w:firstLine="480" w:firstLineChars="200"/>
        <w:jc w:val="both"/>
        <w:rPr>
          <w:rFonts w:ascii="Times New Roman" w:hAnsi="Times New Roman"/>
          <w:sz w:val="24"/>
          <w:szCs w:val="28"/>
          <w:lang w:val="en-GB" w:eastAsia="zh-CN"/>
        </w:rPr>
      </w:pPr>
      <w:r>
        <w:rPr>
          <w:rFonts w:ascii="Times New Roman" w:hAnsi="Times New Roman"/>
          <w:sz w:val="24"/>
          <w:szCs w:val="28"/>
          <w:lang w:val="en-GB" w:eastAsia="zh-CN"/>
        </w:rPr>
        <w:t>波长在380nm-3000nm之间的电磁波范围</w:t>
      </w:r>
      <w:r>
        <w:rPr>
          <w:rFonts w:hint="eastAsia" w:ascii="Times New Roman" w:hAnsi="Times New Roman"/>
          <w:sz w:val="24"/>
          <w:szCs w:val="28"/>
          <w:lang w:val="en-GB" w:eastAsia="zh-CN"/>
        </w:rPr>
        <w:t>。</w:t>
      </w:r>
    </w:p>
    <w:p w14:paraId="33446AE0">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（7）定量反演（Quantitative inversion）</w:t>
      </w:r>
    </w:p>
    <w:p w14:paraId="197352D9">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定量反演是一种利用统计或机理等数学模型和算法，将遥感观测数据转化为定量的地物或地表参数的过程。</w:t>
      </w:r>
    </w:p>
    <w:p w14:paraId="38241C9B">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（8）</w:t>
      </w:r>
      <w:r>
        <w:rPr>
          <w:rFonts w:ascii="Times New Roman" w:hAnsi="Times New Roman"/>
          <w:sz w:val="24"/>
          <w:szCs w:val="28"/>
          <w:lang w:val="en-GB" w:eastAsia="zh-CN"/>
        </w:rPr>
        <w:t>特征波段</w:t>
      </w:r>
      <w:r>
        <w:rPr>
          <w:rFonts w:hint="eastAsia" w:ascii="Times New Roman" w:hAnsi="Times New Roman"/>
          <w:sz w:val="24"/>
          <w:szCs w:val="28"/>
          <w:lang w:val="en-GB" w:eastAsia="zh-CN"/>
        </w:rPr>
        <w:t>（</w:t>
      </w:r>
      <w:r>
        <w:rPr>
          <w:rFonts w:ascii="Times New Roman" w:hAnsi="Times New Roman"/>
          <w:sz w:val="24"/>
          <w:szCs w:val="28"/>
          <w:lang w:val="en-GB" w:eastAsia="zh-CN"/>
        </w:rPr>
        <w:t>Characteristic Band</w:t>
      </w:r>
      <w:r>
        <w:rPr>
          <w:rFonts w:hint="eastAsia" w:ascii="Times New Roman" w:hAnsi="Times New Roman"/>
          <w:sz w:val="24"/>
          <w:szCs w:val="28"/>
          <w:lang w:val="en-GB" w:eastAsia="zh-CN"/>
        </w:rPr>
        <w:t>）</w:t>
      </w:r>
    </w:p>
    <w:p w14:paraId="6FFD0770">
      <w:pPr>
        <w:spacing w:line="360" w:lineRule="auto"/>
        <w:ind w:firstLine="480" w:firstLineChars="200"/>
        <w:jc w:val="both"/>
        <w:rPr>
          <w:rFonts w:ascii="Times New Roman" w:hAnsi="Times New Roman"/>
          <w:sz w:val="24"/>
          <w:szCs w:val="28"/>
          <w:lang w:val="en-GB" w:eastAsia="zh-CN"/>
        </w:rPr>
      </w:pPr>
      <w:r>
        <w:rPr>
          <w:rFonts w:ascii="Times New Roman" w:hAnsi="Times New Roman"/>
          <w:sz w:val="24"/>
          <w:szCs w:val="28"/>
          <w:lang w:val="en-GB" w:eastAsia="zh-CN"/>
        </w:rPr>
        <w:t>特征波段是指在光谱曲线中，与目标物质或环境参数（如水质参数）具有显著关联的特定波长范围。这些波段能够反映物质的特定吸收或反射特性，对特定目标参数的定量反演具有较高的敏感性。</w:t>
      </w:r>
    </w:p>
    <w:p w14:paraId="2BB7F9A4">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（9）</w:t>
      </w:r>
      <w:r>
        <w:rPr>
          <w:rFonts w:ascii="Times New Roman" w:hAnsi="Times New Roman"/>
          <w:sz w:val="24"/>
          <w:szCs w:val="28"/>
          <w:lang w:val="en-GB" w:eastAsia="zh-CN"/>
        </w:rPr>
        <w:t>富营养化关键参数</w:t>
      </w:r>
      <w:r>
        <w:rPr>
          <w:rFonts w:hint="eastAsia" w:ascii="Times New Roman" w:hAnsi="Times New Roman"/>
          <w:sz w:val="24"/>
          <w:szCs w:val="28"/>
          <w:lang w:val="en-GB" w:eastAsia="zh-CN"/>
        </w:rPr>
        <w:t>（Key parameters）</w:t>
      </w:r>
    </w:p>
    <w:p w14:paraId="280E3974">
      <w:pPr>
        <w:spacing w:line="360" w:lineRule="auto"/>
        <w:ind w:firstLine="480" w:firstLineChars="200"/>
        <w:jc w:val="both"/>
        <w:rPr>
          <w:rFonts w:ascii="Times New Roman" w:hAnsi="Times New Roman"/>
          <w:sz w:val="24"/>
          <w:szCs w:val="28"/>
          <w:lang w:val="en-GB" w:eastAsia="zh-CN"/>
        </w:rPr>
      </w:pPr>
      <w:r>
        <w:rPr>
          <w:rFonts w:ascii="Times New Roman" w:hAnsi="Times New Roman"/>
          <w:sz w:val="24"/>
          <w:szCs w:val="28"/>
          <w:lang w:val="en-GB" w:eastAsia="zh-CN"/>
        </w:rPr>
        <w:t>叶绿素a（Chl-a）、总磷（TP）、总氮（TN）、透明度（SD）、</w:t>
      </w:r>
      <w:r>
        <w:rPr>
          <w:rFonts w:hint="eastAsia" w:ascii="Times New Roman" w:hAnsi="Times New Roman"/>
          <w:sz w:val="24"/>
          <w:szCs w:val="28"/>
          <w:lang w:val="en-GB" w:eastAsia="zh-CN"/>
        </w:rPr>
        <w:t>高锰酸盐指数（CODMn）5项</w:t>
      </w:r>
      <w:r>
        <w:rPr>
          <w:rFonts w:ascii="Times New Roman" w:hAnsi="Times New Roman"/>
          <w:sz w:val="24"/>
          <w:szCs w:val="28"/>
          <w:lang w:val="en-GB" w:eastAsia="zh-CN"/>
        </w:rPr>
        <w:t>。</w:t>
      </w:r>
    </w:p>
    <w:p w14:paraId="44FFE0B3">
      <w:pPr>
        <w:pStyle w:val="3"/>
        <w:ind w:left="578" w:hanging="578"/>
        <w:rPr>
          <w:rFonts w:hint="eastAsia"/>
          <w:b/>
          <w:bCs/>
          <w:lang w:eastAsia="zh-CN"/>
        </w:rPr>
      </w:pPr>
      <w:bookmarkStart w:id="16" w:name="_Toc4872"/>
      <w:r>
        <w:rPr>
          <w:rFonts w:hint="eastAsia"/>
          <w:b/>
          <w:bCs/>
          <w:lang w:val="en-US" w:eastAsia="zh-CN"/>
        </w:rPr>
        <w:t xml:space="preserve">4.3 </w:t>
      </w:r>
      <w:r>
        <w:rPr>
          <w:rFonts w:hint="eastAsia"/>
          <w:b/>
          <w:bCs/>
          <w:lang w:eastAsia="zh-CN"/>
        </w:rPr>
        <w:t>技术路线</w:t>
      </w:r>
      <w:bookmarkEnd w:id="16"/>
    </w:p>
    <w:p w14:paraId="30D1AFEA">
      <w:pPr>
        <w:spacing w:line="360" w:lineRule="auto"/>
        <w:ind w:firstLine="480" w:firstLineChars="200"/>
        <w:jc w:val="both"/>
        <w:rPr>
          <w:rFonts w:ascii="Times New Roman" w:hAnsi="Times New Roman"/>
          <w:sz w:val="24"/>
          <w:szCs w:val="28"/>
          <w:lang w:val="en-GB" w:eastAsia="zh-CN"/>
        </w:rPr>
      </w:pPr>
      <w:r>
        <w:rPr>
          <w:rFonts w:hint="eastAsia" w:ascii="Times New Roman" w:hAnsi="Times New Roman"/>
          <w:sz w:val="24"/>
          <w:szCs w:val="28"/>
          <w:lang w:val="en-GB" w:eastAsia="zh-CN"/>
        </w:rPr>
        <w:t>水环境地基高光谱遥感在线监测技术通过近岸光谱监测设备，采用高光谱传感器获取特定水体吸收、反射和散射光谱数据，利用特征波段识别与定量反演算法，实现水质富营养化关键参数的在线监测。其地基高光谱水质监测流程如下图</w:t>
      </w:r>
      <w:r>
        <w:rPr>
          <w:rFonts w:hint="eastAsia" w:ascii="Times New Roman" w:hAnsi="Times New Roman"/>
          <w:sz w:val="24"/>
          <w:szCs w:val="28"/>
          <w:lang w:val="en-US" w:eastAsia="zh-CN"/>
        </w:rPr>
        <w:t>4.</w:t>
      </w:r>
      <w:r>
        <w:rPr>
          <w:rFonts w:hint="eastAsia" w:ascii="Times New Roman" w:hAnsi="Times New Roman"/>
          <w:sz w:val="24"/>
          <w:szCs w:val="28"/>
          <w:lang w:val="en-GB" w:eastAsia="zh-CN"/>
        </w:rPr>
        <w:t>1所示。</w:t>
      </w:r>
    </w:p>
    <w:p w14:paraId="59B2B1F1">
      <w:pPr>
        <w:pStyle w:val="28"/>
        <w:ind w:firstLine="0" w:firstLineChars="0"/>
        <w:jc w:val="center"/>
        <w:rPr>
          <w:rFonts w:ascii="Times New Roman" w:hAnsi="Times New Roman"/>
        </w:rPr>
      </w:pPr>
      <w:r>
        <w:drawing>
          <wp:inline distT="0" distB="0" distL="0" distR="0">
            <wp:extent cx="5272405" cy="335915"/>
            <wp:effectExtent l="0" t="0" r="4445" b="6985"/>
            <wp:docPr id="1899214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1423"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2405" cy="335915"/>
                    </a:xfrm>
                    <a:prstGeom prst="rect">
                      <a:avLst/>
                    </a:prstGeom>
                    <a:noFill/>
                    <a:ln>
                      <a:noFill/>
                    </a:ln>
                  </pic:spPr>
                </pic:pic>
              </a:graphicData>
            </a:graphic>
          </wp:inline>
        </w:drawing>
      </w:r>
    </w:p>
    <w:p w14:paraId="7D97C730">
      <w:pPr>
        <w:pStyle w:val="28"/>
        <w:ind w:firstLine="0" w:firstLineChars="0"/>
        <w:jc w:val="center"/>
        <w:rPr>
          <w:rFonts w:hint="eastAsia" w:ascii="黑体" w:hAnsi="黑体" w:eastAsia="黑体" w:cs="黑体"/>
          <w:lang w:eastAsia="zh-CN"/>
        </w:rPr>
      </w:pPr>
      <w:r>
        <w:rPr>
          <w:rFonts w:hint="eastAsia" w:ascii="黑体" w:hAnsi="黑体" w:eastAsia="黑体" w:cs="黑体"/>
          <w:lang w:eastAsia="zh-CN"/>
        </w:rPr>
        <w:t>图</w:t>
      </w:r>
      <w:r>
        <w:rPr>
          <w:rFonts w:hint="eastAsia" w:ascii="黑体" w:hAnsi="黑体" w:eastAsia="黑体" w:cs="黑体"/>
          <w:lang w:val="en-US" w:eastAsia="zh-CN"/>
        </w:rPr>
        <w:t>4.</w:t>
      </w:r>
      <w:r>
        <w:rPr>
          <w:rFonts w:hint="eastAsia" w:ascii="黑体" w:hAnsi="黑体" w:eastAsia="黑体" w:cs="黑体"/>
          <w:lang w:eastAsia="zh-CN"/>
        </w:rPr>
        <w:t>1 地基高光谱水质监测流程</w:t>
      </w:r>
    </w:p>
    <w:p w14:paraId="396AED32">
      <w:pPr>
        <w:widowControl/>
        <w:spacing w:line="360" w:lineRule="auto"/>
        <w:ind w:firstLine="480" w:firstLineChars="200"/>
        <w:rPr>
          <w:rFonts w:ascii="Times New Roman" w:hAnsi="Times New Roman" w:cs="Times New Roman"/>
          <w:sz w:val="24"/>
          <w:lang w:eastAsia="zh-CN"/>
        </w:rPr>
      </w:pPr>
      <w:r>
        <w:rPr>
          <w:rFonts w:hint="eastAsia" w:ascii="Times New Roman" w:hAnsi="Times New Roman" w:cs="Times New Roman"/>
          <w:sz w:val="24"/>
          <w:lang w:eastAsia="zh-CN"/>
        </w:rPr>
        <w:t>地基高光谱富营养化检测系统包含数据采集、光谱处理、参数反演、TLI指数计算等模块，其技术路线如下图</w:t>
      </w:r>
      <w:r>
        <w:rPr>
          <w:rFonts w:hint="eastAsia" w:ascii="Times New Roman" w:hAnsi="Times New Roman" w:cs="Times New Roman"/>
          <w:sz w:val="24"/>
          <w:lang w:val="en-US" w:eastAsia="zh-CN"/>
        </w:rPr>
        <w:t>4.</w:t>
      </w:r>
      <w:r>
        <w:rPr>
          <w:rFonts w:hint="eastAsia" w:ascii="Times New Roman" w:hAnsi="Times New Roman" w:cs="Times New Roman"/>
          <w:sz w:val="24"/>
          <w:lang w:eastAsia="zh-CN"/>
        </w:rPr>
        <w:t>2所示，满足多水质参数同步监测和富营养化评估需求。</w:t>
      </w:r>
    </w:p>
    <w:p w14:paraId="0B465D13">
      <w:pPr>
        <w:pStyle w:val="28"/>
        <w:rPr>
          <w:rFonts w:ascii="Times New Roman" w:hAnsi="Times New Roman"/>
          <w:lang w:eastAsia="zh-CN"/>
        </w:rPr>
      </w:pPr>
    </w:p>
    <w:p w14:paraId="2556EC76">
      <w:pPr>
        <w:pStyle w:val="28"/>
        <w:ind w:firstLine="0" w:firstLineChars="0"/>
        <w:jc w:val="center"/>
        <w:rPr>
          <w:rFonts w:hint="eastAsia"/>
        </w:rPr>
      </w:pPr>
      <w:r>
        <w:drawing>
          <wp:inline distT="0" distB="0" distL="0" distR="0">
            <wp:extent cx="5274310" cy="2729865"/>
            <wp:effectExtent l="0" t="0" r="2540" b="13335"/>
            <wp:docPr id="757116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166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2729865"/>
                    </a:xfrm>
                    <a:prstGeom prst="rect">
                      <a:avLst/>
                    </a:prstGeom>
                    <a:noFill/>
                    <a:ln>
                      <a:noFill/>
                    </a:ln>
                  </pic:spPr>
                </pic:pic>
              </a:graphicData>
            </a:graphic>
          </wp:inline>
        </w:drawing>
      </w:r>
    </w:p>
    <w:p w14:paraId="37998872">
      <w:pPr>
        <w:pStyle w:val="28"/>
        <w:ind w:firstLine="0" w:firstLineChars="0"/>
        <w:jc w:val="center"/>
        <w:rPr>
          <w:rFonts w:hint="eastAsia" w:ascii="黑体" w:hAnsi="黑体" w:eastAsia="黑体" w:cs="黑体"/>
          <w:lang w:eastAsia="zh-CN"/>
        </w:rPr>
      </w:pPr>
      <w:r>
        <w:rPr>
          <w:rFonts w:hint="eastAsia" w:ascii="黑体" w:hAnsi="黑体" w:eastAsia="黑体" w:cs="黑体"/>
          <w:lang w:eastAsia="zh-CN"/>
        </w:rPr>
        <w:t>图</w:t>
      </w:r>
      <w:r>
        <w:rPr>
          <w:rFonts w:hint="eastAsia" w:ascii="黑体" w:hAnsi="黑体" w:eastAsia="黑体" w:cs="黑体"/>
          <w:lang w:val="en-US" w:eastAsia="zh-CN"/>
        </w:rPr>
        <w:t>4.</w:t>
      </w:r>
      <w:r>
        <w:rPr>
          <w:rFonts w:hint="eastAsia" w:ascii="黑体" w:hAnsi="黑体" w:eastAsia="黑体" w:cs="黑体"/>
          <w:lang w:eastAsia="zh-CN"/>
        </w:rPr>
        <w:t>2 富营养化地基高光谱监测技术路线</w:t>
      </w:r>
    </w:p>
    <w:p w14:paraId="49260745">
      <w:pPr>
        <w:pStyle w:val="28"/>
        <w:ind w:firstLine="0" w:firstLineChars="0"/>
        <w:jc w:val="center"/>
        <w:rPr>
          <w:rFonts w:hint="eastAsia" w:ascii="黑体" w:hAnsi="黑体" w:eastAsia="黑体" w:cs="黑体"/>
          <w:lang w:eastAsia="zh-CN"/>
        </w:rPr>
      </w:pPr>
    </w:p>
    <w:p w14:paraId="52D9AC06">
      <w:pPr>
        <w:pStyle w:val="28"/>
        <w:ind w:firstLine="0" w:firstLineChars="0"/>
        <w:jc w:val="center"/>
        <w:rPr>
          <w:rFonts w:hint="eastAsia" w:ascii="黑体" w:hAnsi="黑体" w:eastAsia="黑体" w:cs="黑体"/>
          <w:lang w:eastAsia="zh-CN"/>
        </w:rPr>
      </w:pPr>
    </w:p>
    <w:p w14:paraId="40D99948">
      <w:pPr>
        <w:pStyle w:val="3"/>
        <w:ind w:left="578" w:hanging="578"/>
        <w:rPr>
          <w:rFonts w:hint="eastAsia" w:ascii="宋体" w:hAnsi="宋体" w:eastAsia="宋体" w:cs="宋体"/>
          <w:b/>
          <w:bCs/>
          <w:lang w:val="en-US" w:eastAsia="zh-CN"/>
        </w:rPr>
      </w:pPr>
      <w:bookmarkStart w:id="17" w:name="_Toc17954"/>
      <w:bookmarkStart w:id="18" w:name="_Toc7850"/>
      <w:r>
        <w:rPr>
          <w:rFonts w:hint="eastAsia" w:ascii="宋体" w:hAnsi="宋体" w:eastAsia="宋体" w:cs="宋体"/>
          <w:b/>
          <w:bCs/>
          <w:lang w:val="en-US" w:eastAsia="zh-CN"/>
        </w:rPr>
        <w:t>4.4 技术要求</w:t>
      </w:r>
      <w:bookmarkEnd w:id="17"/>
      <w:bookmarkEnd w:id="18"/>
    </w:p>
    <w:p w14:paraId="5DF939CA">
      <w:pPr>
        <w:pStyle w:val="28"/>
        <w:rPr>
          <w:rFonts w:ascii="Times New Roman" w:hAnsi="Times New Roman"/>
          <w:sz w:val="24"/>
          <w:szCs w:val="24"/>
          <w:lang w:eastAsia="zh-CN"/>
        </w:rPr>
      </w:pPr>
      <w:r>
        <w:rPr>
          <w:rFonts w:hint="eastAsia" w:ascii="Times New Roman" w:hAnsi="Times New Roman"/>
          <w:sz w:val="24"/>
          <w:szCs w:val="24"/>
          <w:lang w:eastAsia="zh-CN"/>
        </w:rPr>
        <w:t>城市深水湖库富营养化地基高光谱监测系统通过集成高光谱采集模块和自动化控制技术，实现对水体水质参数的在线监测。系统应该具备以下功能：</w:t>
      </w:r>
      <w:r>
        <w:rPr>
          <w:rFonts w:ascii="Times New Roman" w:hAnsi="Times New Roman"/>
          <w:sz w:val="24"/>
          <w:szCs w:val="24"/>
          <w:lang w:eastAsia="zh-CN"/>
        </w:rPr>
        <w:t xml:space="preserve"> </w:t>
      </w:r>
    </w:p>
    <w:p w14:paraId="3BEB9382">
      <w:pPr>
        <w:pStyle w:val="28"/>
        <w:spacing w:before="109"/>
        <w:rPr>
          <w:rFonts w:hint="eastAsia" w:ascii="Times New Roman" w:hAnsi="Times New Roman" w:eastAsia="宋体" w:cs="黑体"/>
          <w:sz w:val="24"/>
          <w:szCs w:val="24"/>
          <w:lang w:eastAsia="zh-CN"/>
        </w:rPr>
      </w:pPr>
      <w:bookmarkStart w:id="19" w:name="_Toc24447"/>
      <w:r>
        <w:rPr>
          <w:rFonts w:hint="eastAsia" w:ascii="Times New Roman" w:hAnsi="Times New Roman" w:eastAsia="宋体" w:cs="黑体"/>
          <w:sz w:val="24"/>
          <w:szCs w:val="24"/>
          <w:lang w:eastAsia="zh-CN"/>
        </w:rPr>
        <w:t>（1）主动式抽样及液位监测</w:t>
      </w:r>
      <w:bookmarkEnd w:id="19"/>
    </w:p>
    <w:p w14:paraId="56A274CD">
      <w:pPr>
        <w:pStyle w:val="28"/>
        <w:rPr>
          <w:rFonts w:ascii="Times New Roman" w:hAnsi="Times New Roman"/>
          <w:sz w:val="24"/>
          <w:szCs w:val="24"/>
          <w:lang w:eastAsia="zh-CN"/>
        </w:rPr>
      </w:pPr>
      <w:r>
        <w:rPr>
          <w:rFonts w:hint="eastAsia" w:ascii="Times New Roman" w:hAnsi="Times New Roman"/>
          <w:sz w:val="24"/>
          <w:szCs w:val="24"/>
          <w:lang w:eastAsia="zh-CN"/>
        </w:rPr>
        <w:t>地基高光谱水环境监测装备具备主动式抽样功能，</w:t>
      </w:r>
      <w:r>
        <w:rPr>
          <w:rFonts w:ascii="Times New Roman" w:hAnsi="Times New Roman"/>
          <w:sz w:val="24"/>
          <w:szCs w:val="24"/>
          <w:lang w:eastAsia="zh-CN"/>
        </w:rPr>
        <w:t>实时监测设备内部液位</w:t>
      </w:r>
      <w:r>
        <w:rPr>
          <w:rFonts w:hint="eastAsia" w:ascii="Times New Roman" w:hAnsi="Times New Roman"/>
          <w:sz w:val="24"/>
          <w:szCs w:val="24"/>
          <w:lang w:eastAsia="zh-CN"/>
        </w:rPr>
        <w:t>，</w:t>
      </w:r>
      <w:r>
        <w:rPr>
          <w:rFonts w:ascii="Times New Roman" w:hAnsi="Times New Roman"/>
          <w:sz w:val="24"/>
          <w:szCs w:val="24"/>
          <w:lang w:eastAsia="zh-CN"/>
        </w:rPr>
        <w:t>确保</w:t>
      </w:r>
      <w:r>
        <w:rPr>
          <w:rFonts w:hint="eastAsia" w:ascii="Times New Roman" w:hAnsi="Times New Roman"/>
          <w:sz w:val="24"/>
          <w:szCs w:val="24"/>
          <w:lang w:eastAsia="zh-CN"/>
        </w:rPr>
        <w:t>液位处于光谱传感模组的响应范围内。</w:t>
      </w:r>
    </w:p>
    <w:p w14:paraId="45D33D5A">
      <w:pPr>
        <w:pStyle w:val="28"/>
        <w:spacing w:before="109"/>
        <w:rPr>
          <w:rFonts w:hint="eastAsia" w:ascii="Times New Roman" w:hAnsi="Times New Roman" w:eastAsia="宋体" w:cs="黑体"/>
          <w:sz w:val="24"/>
          <w:szCs w:val="24"/>
          <w:lang w:eastAsia="zh-CN"/>
        </w:rPr>
      </w:pPr>
      <w:bookmarkStart w:id="20" w:name="_Toc8935"/>
      <w:r>
        <w:rPr>
          <w:rFonts w:hint="eastAsia" w:ascii="Times New Roman" w:hAnsi="Times New Roman" w:eastAsia="宋体" w:cs="黑体"/>
          <w:sz w:val="24"/>
          <w:szCs w:val="24"/>
          <w:lang w:eastAsia="zh-CN"/>
        </w:rPr>
        <w:t>（2）水体光谱反射率测量及处理</w:t>
      </w:r>
      <w:bookmarkEnd w:id="20"/>
    </w:p>
    <w:p w14:paraId="350E4A92">
      <w:pPr>
        <w:pStyle w:val="28"/>
        <w:spacing w:before="109"/>
        <w:rPr>
          <w:rFonts w:hint="eastAsia" w:ascii="Times New Roman" w:hAnsi="Times New Roman"/>
          <w:sz w:val="24"/>
          <w:szCs w:val="24"/>
          <w:lang w:eastAsia="zh-CN"/>
        </w:rPr>
      </w:pPr>
      <w:r>
        <w:rPr>
          <w:rFonts w:hint="eastAsia" w:ascii="Times New Roman" w:hAnsi="Times New Roman"/>
          <w:sz w:val="24"/>
          <w:szCs w:val="24"/>
          <w:lang w:eastAsia="zh-CN"/>
        </w:rPr>
        <w:t>地基高光谱水体反射率测量应按照GB/T 36540的有关规定执行。地基高光谱水环境监测装备采用光谱重构技术消除杂散光干扰，在 400-1000</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nm 波段范围内产生连续的光谱响应输出，确保优良的重复性、灵敏性和一致性。</w:t>
      </w:r>
    </w:p>
    <w:p w14:paraId="79C4A239">
      <w:pPr>
        <w:pStyle w:val="28"/>
        <w:spacing w:before="109"/>
        <w:rPr>
          <w:rFonts w:hint="eastAsia" w:ascii="Times New Roman" w:hAnsi="Times New Roman" w:eastAsia="宋体" w:cs="黑体"/>
          <w:sz w:val="24"/>
          <w:szCs w:val="24"/>
          <w:lang w:eastAsia="zh-CN"/>
        </w:rPr>
      </w:pPr>
      <w:r>
        <w:rPr>
          <w:rFonts w:hint="eastAsia" w:ascii="Times New Roman" w:hAnsi="Times New Roman" w:eastAsia="宋体" w:cs="黑体"/>
          <w:sz w:val="24"/>
          <w:szCs w:val="24"/>
          <w:lang w:eastAsia="zh-CN"/>
        </w:rPr>
        <w:t>（3）水质参数反演</w:t>
      </w:r>
    </w:p>
    <w:p w14:paraId="5B45B4BE">
      <w:pPr>
        <w:pStyle w:val="28"/>
        <w:rPr>
          <w:rFonts w:ascii="Times New Roman" w:hAnsi="Times New Roman"/>
          <w:sz w:val="24"/>
          <w:szCs w:val="24"/>
          <w:lang w:eastAsia="zh-CN"/>
        </w:rPr>
      </w:pPr>
      <w:r>
        <w:rPr>
          <w:rFonts w:hint="eastAsia" w:ascii="Times New Roman" w:hAnsi="Times New Roman"/>
          <w:sz w:val="24"/>
          <w:szCs w:val="24"/>
          <w:lang w:eastAsia="zh-CN"/>
        </w:rPr>
        <w:t>地基高光谱水环境监测设备应当具备至少以下7种水质参数指标的反演功能并能够进行反演算法的自动更新迭代。</w:t>
      </w:r>
    </w:p>
    <w:p w14:paraId="6266BD1C">
      <w:pPr>
        <w:pStyle w:val="28"/>
        <w:spacing w:before="109"/>
        <w:ind w:left="0" w:leftChars="0" w:firstLine="0" w:firstLineChars="0"/>
        <w:jc w:val="center"/>
        <w:rPr>
          <w:rFonts w:hint="eastAsia" w:ascii="Times New Roman" w:hAnsi="Times New Roman" w:eastAsia="宋体" w:cs="黑体"/>
          <w:sz w:val="24"/>
          <w:szCs w:val="24"/>
          <w:lang w:eastAsia="zh-CN"/>
        </w:rPr>
      </w:pPr>
      <w:r>
        <w:rPr>
          <w:rFonts w:hint="eastAsia" w:ascii="Times New Roman" w:hAnsi="Times New Roman" w:eastAsia="宋体" w:cs="黑体"/>
          <w:sz w:val="24"/>
          <w:szCs w:val="24"/>
          <w:lang w:eastAsia="zh-CN"/>
        </w:rPr>
        <w:t>表</w:t>
      </w:r>
      <w:r>
        <w:rPr>
          <w:rFonts w:hint="eastAsia" w:ascii="Times New Roman" w:hAnsi="Times New Roman" w:eastAsia="宋体" w:cs="黑体"/>
          <w:sz w:val="24"/>
          <w:szCs w:val="24"/>
          <w:lang w:val="en-US" w:eastAsia="zh-CN"/>
        </w:rPr>
        <w:t>4.</w:t>
      </w:r>
      <w:r>
        <w:rPr>
          <w:rFonts w:hint="eastAsia" w:ascii="Times New Roman" w:hAnsi="Times New Roman" w:eastAsia="宋体" w:cs="黑体"/>
          <w:sz w:val="24"/>
          <w:szCs w:val="24"/>
          <w:lang w:eastAsia="zh-CN"/>
        </w:rPr>
        <w:t>1水质参数指标与测量范围及精度要求</w:t>
      </w:r>
    </w:p>
    <w:tbl>
      <w:tblPr>
        <w:tblStyle w:val="15"/>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2981"/>
        <w:gridCol w:w="2067"/>
        <w:gridCol w:w="2067"/>
      </w:tblGrid>
      <w:tr w14:paraId="7C92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03" w:type="dxa"/>
            <w:noWrap w:val="0"/>
            <w:vAlign w:val="top"/>
          </w:tcPr>
          <w:p w14:paraId="2943AFCC">
            <w:pPr>
              <w:ind w:firstLine="211"/>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981" w:type="dxa"/>
            <w:noWrap w:val="0"/>
            <w:vAlign w:val="top"/>
          </w:tcPr>
          <w:p w14:paraId="41DDDD2B">
            <w:pPr>
              <w:ind w:firstLine="211"/>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2067" w:type="dxa"/>
            <w:noWrap w:val="0"/>
            <w:vAlign w:val="top"/>
          </w:tcPr>
          <w:p w14:paraId="014B834A">
            <w:pPr>
              <w:ind w:firstLine="211"/>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测量范围</w:t>
            </w:r>
          </w:p>
        </w:tc>
        <w:tc>
          <w:tcPr>
            <w:tcW w:w="2067" w:type="dxa"/>
            <w:noWrap w:val="0"/>
            <w:vAlign w:val="top"/>
          </w:tcPr>
          <w:p w14:paraId="52970704">
            <w:pPr>
              <w:ind w:firstLine="211"/>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精度要求</w:t>
            </w:r>
            <w:r>
              <w:rPr>
                <w:rFonts w:hint="eastAsia" w:cs="宋体"/>
                <w:b w:val="0"/>
                <w:bCs w:val="0"/>
                <w:sz w:val="24"/>
                <w:szCs w:val="24"/>
                <w:lang w:eastAsia="zh-CN"/>
              </w:rPr>
              <w:t>（</w:t>
            </w:r>
            <w:r>
              <w:rPr>
                <w:rFonts w:hint="eastAsia" w:ascii="宋体" w:hAnsi="宋体" w:eastAsia="宋体" w:cs="宋体"/>
                <w:b w:val="0"/>
                <w:bCs w:val="0"/>
                <w:sz w:val="24"/>
                <w:szCs w:val="24"/>
              </w:rPr>
              <w:t>R</w:t>
            </w:r>
            <w:r>
              <w:rPr>
                <w:rFonts w:hint="eastAsia" w:ascii="宋体" w:hAnsi="宋体" w:eastAsia="宋体" w:cs="宋体"/>
                <w:b w:val="0"/>
                <w:bCs w:val="0"/>
                <w:sz w:val="24"/>
                <w:szCs w:val="24"/>
                <w:vertAlign w:val="superscript"/>
              </w:rPr>
              <w:t>2</w:t>
            </w:r>
            <w:r>
              <w:rPr>
                <w:rFonts w:hint="eastAsia" w:cs="宋体"/>
                <w:b w:val="0"/>
                <w:bCs w:val="0"/>
                <w:sz w:val="24"/>
                <w:szCs w:val="24"/>
                <w:vertAlign w:val="superscript"/>
                <w:lang w:eastAsia="zh-CN"/>
              </w:rPr>
              <w:t>）</w:t>
            </w:r>
          </w:p>
        </w:tc>
      </w:tr>
      <w:tr w14:paraId="5FEC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03" w:type="dxa"/>
            <w:noWrap w:val="0"/>
            <w:vAlign w:val="top"/>
          </w:tcPr>
          <w:p w14:paraId="2DB68ED1">
            <w:pPr>
              <w:jc w:val="center"/>
              <w:rPr>
                <w:sz w:val="24"/>
                <w:szCs w:val="24"/>
              </w:rPr>
            </w:pPr>
            <w:r>
              <w:rPr>
                <w:rFonts w:hint="eastAsia"/>
                <w:sz w:val="24"/>
                <w:szCs w:val="24"/>
              </w:rPr>
              <w:t>1</w:t>
            </w:r>
          </w:p>
        </w:tc>
        <w:tc>
          <w:tcPr>
            <w:tcW w:w="2981" w:type="dxa"/>
            <w:noWrap w:val="0"/>
            <w:vAlign w:val="top"/>
          </w:tcPr>
          <w:p w14:paraId="2A35FEFE">
            <w:pPr>
              <w:jc w:val="center"/>
              <w:rPr>
                <w:sz w:val="24"/>
                <w:szCs w:val="24"/>
              </w:rPr>
            </w:pPr>
            <w:r>
              <w:rPr>
                <w:rFonts w:hint="eastAsia" w:ascii="宋体" w:hAnsi="宋体"/>
                <w:sz w:val="24"/>
                <w:szCs w:val="24"/>
              </w:rPr>
              <w:t>叶绿素</w:t>
            </w:r>
            <w:r>
              <w:rPr>
                <w:sz w:val="24"/>
                <w:szCs w:val="24"/>
              </w:rPr>
              <w:t>a(mg/L)</w:t>
            </w:r>
          </w:p>
        </w:tc>
        <w:tc>
          <w:tcPr>
            <w:tcW w:w="2067" w:type="dxa"/>
            <w:noWrap w:val="0"/>
            <w:vAlign w:val="top"/>
          </w:tcPr>
          <w:p w14:paraId="233FA605">
            <w:pPr>
              <w:jc w:val="center"/>
              <w:rPr>
                <w:sz w:val="24"/>
                <w:szCs w:val="24"/>
              </w:rPr>
            </w:pPr>
            <w:r>
              <w:rPr>
                <w:rFonts w:hint="eastAsia"/>
                <w:sz w:val="24"/>
                <w:szCs w:val="24"/>
              </w:rPr>
              <w:t>0-100</w:t>
            </w:r>
          </w:p>
        </w:tc>
        <w:tc>
          <w:tcPr>
            <w:tcW w:w="2067" w:type="dxa"/>
            <w:noWrap w:val="0"/>
            <w:vAlign w:val="top"/>
          </w:tcPr>
          <w:p w14:paraId="77193FDF">
            <w:pPr>
              <w:jc w:val="center"/>
              <w:rPr>
                <w:sz w:val="24"/>
                <w:szCs w:val="24"/>
              </w:rPr>
            </w:pPr>
            <w:r>
              <w:rPr>
                <w:rFonts w:hint="eastAsia"/>
                <w:sz w:val="24"/>
                <w:szCs w:val="24"/>
              </w:rPr>
              <w:t>＞0.8</w:t>
            </w:r>
          </w:p>
        </w:tc>
      </w:tr>
      <w:tr w14:paraId="625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03" w:type="dxa"/>
            <w:noWrap w:val="0"/>
            <w:vAlign w:val="top"/>
          </w:tcPr>
          <w:p w14:paraId="48A6C7CF">
            <w:pPr>
              <w:jc w:val="center"/>
              <w:rPr>
                <w:rFonts w:hint="eastAsia"/>
                <w:sz w:val="24"/>
                <w:szCs w:val="24"/>
              </w:rPr>
            </w:pPr>
            <w:r>
              <w:rPr>
                <w:rFonts w:hint="eastAsia"/>
                <w:sz w:val="24"/>
                <w:szCs w:val="24"/>
              </w:rPr>
              <w:t>2</w:t>
            </w:r>
          </w:p>
        </w:tc>
        <w:tc>
          <w:tcPr>
            <w:tcW w:w="2981" w:type="dxa"/>
            <w:noWrap w:val="0"/>
            <w:vAlign w:val="top"/>
          </w:tcPr>
          <w:p w14:paraId="35AC16ED">
            <w:pPr>
              <w:jc w:val="center"/>
              <w:rPr>
                <w:sz w:val="24"/>
                <w:szCs w:val="24"/>
              </w:rPr>
            </w:pPr>
            <w:r>
              <w:rPr>
                <w:rFonts w:hint="eastAsia"/>
                <w:sz w:val="24"/>
                <w:szCs w:val="24"/>
              </w:rPr>
              <w:t>总氮</w:t>
            </w:r>
            <w:r>
              <w:rPr>
                <w:rFonts w:hint="eastAsia"/>
                <w:sz w:val="24"/>
                <w:szCs w:val="24"/>
                <w:lang w:eastAsia="zh-CN"/>
              </w:rPr>
              <w:t>（</w:t>
            </w:r>
            <w:r>
              <w:rPr>
                <w:rFonts w:hint="eastAsia"/>
                <w:sz w:val="24"/>
                <w:szCs w:val="24"/>
              </w:rPr>
              <w:t>mg/L</w:t>
            </w:r>
            <w:r>
              <w:rPr>
                <w:rFonts w:hint="eastAsia"/>
                <w:sz w:val="24"/>
                <w:szCs w:val="24"/>
                <w:lang w:eastAsia="zh-CN"/>
              </w:rPr>
              <w:t>）</w:t>
            </w:r>
          </w:p>
        </w:tc>
        <w:tc>
          <w:tcPr>
            <w:tcW w:w="2067" w:type="dxa"/>
            <w:noWrap w:val="0"/>
            <w:vAlign w:val="top"/>
          </w:tcPr>
          <w:p w14:paraId="688FB6FA">
            <w:pPr>
              <w:jc w:val="center"/>
              <w:rPr>
                <w:sz w:val="24"/>
                <w:szCs w:val="24"/>
              </w:rPr>
            </w:pPr>
            <w:r>
              <w:rPr>
                <w:rFonts w:hint="eastAsia"/>
                <w:sz w:val="24"/>
                <w:szCs w:val="24"/>
              </w:rPr>
              <w:t>0-2</w:t>
            </w:r>
            <w:r>
              <w:rPr>
                <w:sz w:val="24"/>
                <w:szCs w:val="24"/>
              </w:rPr>
              <w:t>5</w:t>
            </w:r>
          </w:p>
        </w:tc>
        <w:tc>
          <w:tcPr>
            <w:tcW w:w="2067" w:type="dxa"/>
            <w:noWrap w:val="0"/>
            <w:vAlign w:val="top"/>
          </w:tcPr>
          <w:p w14:paraId="1E7C46D4">
            <w:pPr>
              <w:jc w:val="center"/>
              <w:rPr>
                <w:sz w:val="24"/>
                <w:szCs w:val="24"/>
              </w:rPr>
            </w:pPr>
            <w:r>
              <w:rPr>
                <w:rFonts w:hint="eastAsia"/>
                <w:sz w:val="24"/>
                <w:szCs w:val="24"/>
              </w:rPr>
              <w:t>＞0.7</w:t>
            </w:r>
          </w:p>
        </w:tc>
      </w:tr>
      <w:tr w14:paraId="735F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03" w:type="dxa"/>
            <w:noWrap w:val="0"/>
            <w:vAlign w:val="top"/>
          </w:tcPr>
          <w:p w14:paraId="6E2DF8D4">
            <w:pPr>
              <w:jc w:val="center"/>
              <w:rPr>
                <w:rFonts w:hint="eastAsia"/>
                <w:sz w:val="24"/>
                <w:szCs w:val="24"/>
              </w:rPr>
            </w:pPr>
            <w:r>
              <w:rPr>
                <w:rFonts w:hint="eastAsia"/>
                <w:sz w:val="24"/>
                <w:szCs w:val="24"/>
              </w:rPr>
              <w:t>3</w:t>
            </w:r>
          </w:p>
        </w:tc>
        <w:tc>
          <w:tcPr>
            <w:tcW w:w="2981" w:type="dxa"/>
            <w:noWrap w:val="0"/>
            <w:vAlign w:val="top"/>
          </w:tcPr>
          <w:p w14:paraId="2E458FD2">
            <w:pPr>
              <w:jc w:val="center"/>
              <w:rPr>
                <w:sz w:val="24"/>
                <w:szCs w:val="24"/>
              </w:rPr>
            </w:pPr>
            <w:r>
              <w:rPr>
                <w:rFonts w:hint="eastAsia"/>
                <w:sz w:val="24"/>
                <w:szCs w:val="24"/>
              </w:rPr>
              <w:t>浊度</w:t>
            </w:r>
            <w:r>
              <w:rPr>
                <w:rFonts w:hint="eastAsia"/>
                <w:sz w:val="24"/>
                <w:szCs w:val="24"/>
                <w:lang w:eastAsia="zh-CN"/>
              </w:rPr>
              <w:t>（</w:t>
            </w:r>
            <w:r>
              <w:rPr>
                <w:rFonts w:hint="eastAsia"/>
                <w:sz w:val="24"/>
                <w:szCs w:val="24"/>
              </w:rPr>
              <w:t>NTU</w:t>
            </w:r>
            <w:r>
              <w:rPr>
                <w:rFonts w:hint="eastAsia"/>
                <w:sz w:val="24"/>
                <w:szCs w:val="24"/>
                <w:lang w:eastAsia="zh-CN"/>
              </w:rPr>
              <w:t>）</w:t>
            </w:r>
          </w:p>
        </w:tc>
        <w:tc>
          <w:tcPr>
            <w:tcW w:w="2067" w:type="dxa"/>
            <w:noWrap w:val="0"/>
            <w:vAlign w:val="top"/>
          </w:tcPr>
          <w:p w14:paraId="69A92266">
            <w:pPr>
              <w:jc w:val="center"/>
              <w:rPr>
                <w:sz w:val="24"/>
                <w:szCs w:val="24"/>
              </w:rPr>
            </w:pPr>
            <w:r>
              <w:rPr>
                <w:rFonts w:hint="eastAsia"/>
                <w:sz w:val="24"/>
                <w:szCs w:val="24"/>
              </w:rPr>
              <w:t>0-300</w:t>
            </w:r>
          </w:p>
        </w:tc>
        <w:tc>
          <w:tcPr>
            <w:tcW w:w="2067" w:type="dxa"/>
            <w:noWrap w:val="0"/>
            <w:vAlign w:val="top"/>
          </w:tcPr>
          <w:p w14:paraId="3C478D44">
            <w:pPr>
              <w:jc w:val="center"/>
              <w:rPr>
                <w:sz w:val="24"/>
                <w:szCs w:val="24"/>
              </w:rPr>
            </w:pPr>
            <w:r>
              <w:rPr>
                <w:rFonts w:hint="eastAsia"/>
                <w:sz w:val="24"/>
                <w:szCs w:val="24"/>
              </w:rPr>
              <w:t>＞0.8</w:t>
            </w:r>
          </w:p>
        </w:tc>
      </w:tr>
      <w:tr w14:paraId="1F82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03" w:type="dxa"/>
            <w:noWrap w:val="0"/>
            <w:vAlign w:val="top"/>
          </w:tcPr>
          <w:p w14:paraId="22E393F8">
            <w:pPr>
              <w:jc w:val="center"/>
              <w:rPr>
                <w:rFonts w:hint="eastAsia"/>
                <w:sz w:val="24"/>
                <w:szCs w:val="24"/>
              </w:rPr>
            </w:pPr>
            <w:r>
              <w:rPr>
                <w:rFonts w:hint="eastAsia"/>
                <w:sz w:val="24"/>
                <w:szCs w:val="24"/>
              </w:rPr>
              <w:t>4</w:t>
            </w:r>
          </w:p>
        </w:tc>
        <w:tc>
          <w:tcPr>
            <w:tcW w:w="2981" w:type="dxa"/>
            <w:noWrap w:val="0"/>
            <w:vAlign w:val="top"/>
          </w:tcPr>
          <w:p w14:paraId="533FD8AC">
            <w:pPr>
              <w:jc w:val="center"/>
              <w:rPr>
                <w:sz w:val="24"/>
                <w:szCs w:val="24"/>
              </w:rPr>
            </w:pPr>
            <w:r>
              <w:rPr>
                <w:rFonts w:hint="eastAsia" w:ascii="宋体" w:hAnsi="宋体"/>
                <w:sz w:val="24"/>
                <w:szCs w:val="24"/>
              </w:rPr>
              <w:t>藻蓝蛋白</w:t>
            </w:r>
            <w:r>
              <w:rPr>
                <w:rFonts w:hint="eastAsia"/>
                <w:sz w:val="24"/>
                <w:szCs w:val="24"/>
                <w:lang w:eastAsia="zh-CN"/>
              </w:rPr>
              <w:t>（</w:t>
            </w:r>
            <w:r>
              <w:rPr>
                <w:rFonts w:hint="eastAsia"/>
                <w:sz w:val="24"/>
                <w:szCs w:val="24"/>
              </w:rPr>
              <w:t>ug/L</w:t>
            </w:r>
            <w:r>
              <w:rPr>
                <w:rFonts w:hint="eastAsia"/>
                <w:sz w:val="24"/>
                <w:szCs w:val="24"/>
                <w:lang w:eastAsia="zh-CN"/>
              </w:rPr>
              <w:t>）</w:t>
            </w:r>
          </w:p>
        </w:tc>
        <w:tc>
          <w:tcPr>
            <w:tcW w:w="2067" w:type="dxa"/>
            <w:noWrap w:val="0"/>
            <w:vAlign w:val="top"/>
          </w:tcPr>
          <w:p w14:paraId="059990DA">
            <w:pPr>
              <w:jc w:val="center"/>
              <w:rPr>
                <w:sz w:val="24"/>
                <w:szCs w:val="24"/>
              </w:rPr>
            </w:pPr>
            <w:r>
              <w:rPr>
                <w:rFonts w:hint="eastAsia"/>
                <w:sz w:val="24"/>
                <w:szCs w:val="24"/>
              </w:rPr>
              <w:t>0-100</w:t>
            </w:r>
          </w:p>
        </w:tc>
        <w:tc>
          <w:tcPr>
            <w:tcW w:w="2067" w:type="dxa"/>
            <w:noWrap w:val="0"/>
            <w:vAlign w:val="top"/>
          </w:tcPr>
          <w:p w14:paraId="7CC59568">
            <w:pPr>
              <w:jc w:val="center"/>
              <w:rPr>
                <w:sz w:val="24"/>
                <w:szCs w:val="24"/>
              </w:rPr>
            </w:pPr>
            <w:r>
              <w:rPr>
                <w:rFonts w:hint="eastAsia"/>
                <w:sz w:val="24"/>
                <w:szCs w:val="24"/>
              </w:rPr>
              <w:t>＞0.8</w:t>
            </w:r>
          </w:p>
        </w:tc>
      </w:tr>
      <w:tr w14:paraId="15AE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03" w:type="dxa"/>
            <w:noWrap w:val="0"/>
            <w:vAlign w:val="top"/>
          </w:tcPr>
          <w:p w14:paraId="205F34D4">
            <w:pPr>
              <w:jc w:val="center"/>
              <w:rPr>
                <w:rFonts w:hint="eastAsia"/>
                <w:sz w:val="24"/>
                <w:szCs w:val="24"/>
              </w:rPr>
            </w:pPr>
            <w:r>
              <w:rPr>
                <w:rFonts w:hint="eastAsia"/>
                <w:sz w:val="24"/>
                <w:szCs w:val="24"/>
              </w:rPr>
              <w:t>5</w:t>
            </w:r>
          </w:p>
        </w:tc>
        <w:tc>
          <w:tcPr>
            <w:tcW w:w="2981" w:type="dxa"/>
            <w:noWrap w:val="0"/>
            <w:vAlign w:val="top"/>
          </w:tcPr>
          <w:p w14:paraId="0E601F71">
            <w:pPr>
              <w:jc w:val="center"/>
              <w:rPr>
                <w:sz w:val="24"/>
                <w:szCs w:val="24"/>
              </w:rPr>
            </w:pPr>
            <w:r>
              <w:rPr>
                <w:rFonts w:hint="eastAsia" w:ascii="宋体" w:hAnsi="宋体"/>
                <w:sz w:val="24"/>
                <w:szCs w:val="24"/>
              </w:rPr>
              <w:t>高锰</w:t>
            </w:r>
            <w:r>
              <w:rPr>
                <w:rFonts w:hint="eastAsia"/>
                <w:sz w:val="24"/>
                <w:szCs w:val="24"/>
              </w:rPr>
              <w:t>酸盐指数</w:t>
            </w:r>
            <w:r>
              <w:rPr>
                <w:rFonts w:hint="eastAsia"/>
                <w:sz w:val="24"/>
                <w:szCs w:val="24"/>
                <w:lang w:eastAsia="zh-CN"/>
              </w:rPr>
              <w:t>（</w:t>
            </w:r>
            <w:r>
              <w:rPr>
                <w:rFonts w:hint="eastAsia"/>
                <w:sz w:val="24"/>
                <w:szCs w:val="24"/>
              </w:rPr>
              <w:t>mg/L</w:t>
            </w:r>
            <w:r>
              <w:rPr>
                <w:rFonts w:hint="eastAsia"/>
                <w:sz w:val="24"/>
                <w:szCs w:val="24"/>
                <w:lang w:eastAsia="zh-CN"/>
              </w:rPr>
              <w:t>）</w:t>
            </w:r>
          </w:p>
        </w:tc>
        <w:tc>
          <w:tcPr>
            <w:tcW w:w="2067" w:type="dxa"/>
            <w:noWrap w:val="0"/>
            <w:vAlign w:val="top"/>
          </w:tcPr>
          <w:p w14:paraId="3BD3585C">
            <w:pPr>
              <w:jc w:val="center"/>
              <w:rPr>
                <w:sz w:val="24"/>
                <w:szCs w:val="24"/>
              </w:rPr>
            </w:pPr>
            <w:r>
              <w:rPr>
                <w:rFonts w:hint="eastAsia"/>
                <w:sz w:val="24"/>
                <w:szCs w:val="24"/>
              </w:rPr>
              <w:t>0-100</w:t>
            </w:r>
          </w:p>
        </w:tc>
        <w:tc>
          <w:tcPr>
            <w:tcW w:w="2067" w:type="dxa"/>
            <w:noWrap w:val="0"/>
            <w:vAlign w:val="top"/>
          </w:tcPr>
          <w:p w14:paraId="3AF8D56D">
            <w:pPr>
              <w:jc w:val="center"/>
              <w:rPr>
                <w:sz w:val="24"/>
                <w:szCs w:val="24"/>
              </w:rPr>
            </w:pPr>
            <w:r>
              <w:rPr>
                <w:rFonts w:hint="eastAsia"/>
                <w:sz w:val="24"/>
                <w:szCs w:val="24"/>
              </w:rPr>
              <w:t>＞0.7</w:t>
            </w:r>
          </w:p>
        </w:tc>
      </w:tr>
      <w:tr w14:paraId="7BEC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03" w:type="dxa"/>
            <w:noWrap w:val="0"/>
            <w:vAlign w:val="top"/>
          </w:tcPr>
          <w:p w14:paraId="682A55E4">
            <w:pPr>
              <w:jc w:val="center"/>
              <w:rPr>
                <w:rFonts w:hint="eastAsia"/>
                <w:sz w:val="24"/>
                <w:szCs w:val="24"/>
              </w:rPr>
            </w:pPr>
            <w:r>
              <w:rPr>
                <w:rFonts w:hint="eastAsia"/>
                <w:sz w:val="24"/>
                <w:szCs w:val="24"/>
              </w:rPr>
              <w:t>6</w:t>
            </w:r>
          </w:p>
        </w:tc>
        <w:tc>
          <w:tcPr>
            <w:tcW w:w="2981" w:type="dxa"/>
            <w:noWrap w:val="0"/>
            <w:vAlign w:val="top"/>
          </w:tcPr>
          <w:p w14:paraId="1ADE10F2">
            <w:pPr>
              <w:jc w:val="center"/>
              <w:rPr>
                <w:sz w:val="24"/>
                <w:szCs w:val="24"/>
              </w:rPr>
            </w:pPr>
            <w:r>
              <w:rPr>
                <w:rFonts w:hint="eastAsia"/>
                <w:sz w:val="24"/>
                <w:szCs w:val="24"/>
              </w:rPr>
              <w:t>总磷</w:t>
            </w:r>
            <w:r>
              <w:rPr>
                <w:rFonts w:hint="eastAsia"/>
                <w:sz w:val="24"/>
                <w:szCs w:val="24"/>
                <w:lang w:eastAsia="zh-CN"/>
              </w:rPr>
              <w:t>（</w:t>
            </w:r>
            <w:r>
              <w:rPr>
                <w:rFonts w:hint="eastAsia"/>
                <w:sz w:val="24"/>
                <w:szCs w:val="24"/>
              </w:rPr>
              <w:t>mg/L</w:t>
            </w:r>
            <w:r>
              <w:rPr>
                <w:rFonts w:hint="eastAsia"/>
                <w:sz w:val="24"/>
                <w:szCs w:val="24"/>
                <w:lang w:eastAsia="zh-CN"/>
              </w:rPr>
              <w:t>）</w:t>
            </w:r>
          </w:p>
        </w:tc>
        <w:tc>
          <w:tcPr>
            <w:tcW w:w="2067" w:type="dxa"/>
            <w:noWrap w:val="0"/>
            <w:vAlign w:val="top"/>
          </w:tcPr>
          <w:p w14:paraId="01CE8996">
            <w:pPr>
              <w:jc w:val="center"/>
              <w:rPr>
                <w:sz w:val="24"/>
                <w:szCs w:val="24"/>
              </w:rPr>
            </w:pPr>
            <w:r>
              <w:rPr>
                <w:rFonts w:hint="eastAsia"/>
                <w:sz w:val="24"/>
                <w:szCs w:val="24"/>
              </w:rPr>
              <w:t>0-20</w:t>
            </w:r>
          </w:p>
        </w:tc>
        <w:tc>
          <w:tcPr>
            <w:tcW w:w="2067" w:type="dxa"/>
            <w:noWrap w:val="0"/>
            <w:vAlign w:val="top"/>
          </w:tcPr>
          <w:p w14:paraId="6DE8A299">
            <w:pPr>
              <w:jc w:val="center"/>
              <w:rPr>
                <w:sz w:val="24"/>
                <w:szCs w:val="24"/>
              </w:rPr>
            </w:pPr>
            <w:r>
              <w:rPr>
                <w:rFonts w:hint="eastAsia"/>
                <w:sz w:val="24"/>
                <w:szCs w:val="24"/>
              </w:rPr>
              <w:t>＞0.7</w:t>
            </w:r>
          </w:p>
        </w:tc>
      </w:tr>
      <w:tr w14:paraId="0378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3" w:type="dxa"/>
            <w:noWrap w:val="0"/>
            <w:vAlign w:val="top"/>
          </w:tcPr>
          <w:p w14:paraId="4F730A58">
            <w:pPr>
              <w:jc w:val="center"/>
              <w:rPr>
                <w:rFonts w:hint="eastAsia"/>
                <w:sz w:val="24"/>
                <w:szCs w:val="24"/>
              </w:rPr>
            </w:pPr>
            <w:r>
              <w:rPr>
                <w:rFonts w:hint="eastAsia"/>
                <w:sz w:val="24"/>
                <w:szCs w:val="24"/>
              </w:rPr>
              <w:t>7</w:t>
            </w:r>
          </w:p>
        </w:tc>
        <w:tc>
          <w:tcPr>
            <w:tcW w:w="2981" w:type="dxa"/>
            <w:noWrap w:val="0"/>
            <w:vAlign w:val="top"/>
          </w:tcPr>
          <w:p w14:paraId="191851B3">
            <w:pPr>
              <w:jc w:val="center"/>
              <w:rPr>
                <w:sz w:val="24"/>
                <w:szCs w:val="24"/>
              </w:rPr>
            </w:pPr>
            <w:r>
              <w:rPr>
                <w:rFonts w:hint="eastAsia"/>
                <w:sz w:val="24"/>
                <w:szCs w:val="24"/>
              </w:rPr>
              <w:t>氨氮</w:t>
            </w:r>
            <w:r>
              <w:rPr>
                <w:rFonts w:hint="eastAsia"/>
                <w:sz w:val="24"/>
                <w:szCs w:val="24"/>
                <w:lang w:eastAsia="zh-CN"/>
              </w:rPr>
              <w:t>（</w:t>
            </w:r>
            <w:r>
              <w:rPr>
                <w:rFonts w:hint="eastAsia"/>
                <w:sz w:val="24"/>
                <w:szCs w:val="24"/>
              </w:rPr>
              <w:t>mg/L</w:t>
            </w:r>
            <w:r>
              <w:rPr>
                <w:rFonts w:hint="eastAsia"/>
                <w:sz w:val="24"/>
                <w:szCs w:val="24"/>
                <w:lang w:eastAsia="zh-CN"/>
              </w:rPr>
              <w:t>）</w:t>
            </w:r>
          </w:p>
        </w:tc>
        <w:tc>
          <w:tcPr>
            <w:tcW w:w="2067" w:type="dxa"/>
            <w:noWrap w:val="0"/>
            <w:vAlign w:val="top"/>
          </w:tcPr>
          <w:p w14:paraId="3D9E357C">
            <w:pPr>
              <w:jc w:val="center"/>
              <w:rPr>
                <w:sz w:val="24"/>
                <w:szCs w:val="24"/>
              </w:rPr>
            </w:pPr>
            <w:r>
              <w:rPr>
                <w:rFonts w:hint="eastAsia"/>
                <w:sz w:val="24"/>
                <w:szCs w:val="24"/>
              </w:rPr>
              <w:t>0-50</w:t>
            </w:r>
          </w:p>
        </w:tc>
        <w:tc>
          <w:tcPr>
            <w:tcW w:w="2067" w:type="dxa"/>
            <w:noWrap w:val="0"/>
            <w:vAlign w:val="top"/>
          </w:tcPr>
          <w:p w14:paraId="4A964078">
            <w:pPr>
              <w:jc w:val="center"/>
              <w:rPr>
                <w:sz w:val="24"/>
                <w:szCs w:val="24"/>
              </w:rPr>
            </w:pPr>
            <w:r>
              <w:rPr>
                <w:rFonts w:hint="eastAsia"/>
                <w:sz w:val="24"/>
                <w:szCs w:val="24"/>
              </w:rPr>
              <w:t>＞0.7</w:t>
            </w:r>
          </w:p>
        </w:tc>
      </w:tr>
    </w:tbl>
    <w:p w14:paraId="12F0E946">
      <w:pPr>
        <w:pStyle w:val="28"/>
        <w:spacing w:before="109"/>
        <w:rPr>
          <w:rFonts w:hint="eastAsia" w:ascii="Times New Roman" w:hAnsi="Times New Roman" w:eastAsia="宋体" w:cs="黑体"/>
          <w:sz w:val="24"/>
          <w:szCs w:val="24"/>
          <w:lang w:eastAsia="zh-CN"/>
        </w:rPr>
      </w:pPr>
      <w:bookmarkStart w:id="21" w:name="_Hlk183808942"/>
      <w:bookmarkStart w:id="22" w:name="_Toc17598"/>
      <w:r>
        <w:rPr>
          <w:rFonts w:hint="eastAsia" w:ascii="Times New Roman" w:hAnsi="Times New Roman" w:eastAsia="宋体" w:cs="黑体"/>
          <w:sz w:val="24"/>
          <w:szCs w:val="24"/>
          <w:lang w:eastAsia="zh-CN"/>
        </w:rPr>
        <w:t>（4）同步水样采集与实测数据获取</w:t>
      </w:r>
    </w:p>
    <w:p w14:paraId="4B99DAFD">
      <w:pPr>
        <w:pStyle w:val="28"/>
        <w:spacing w:before="109"/>
        <w:rPr>
          <w:rFonts w:ascii="Times New Roman" w:hAnsi="Times New Roman"/>
          <w:sz w:val="24"/>
          <w:szCs w:val="24"/>
          <w:lang w:eastAsia="zh-CN"/>
        </w:rPr>
      </w:pPr>
      <w:r>
        <w:rPr>
          <w:rFonts w:hint="eastAsia" w:ascii="Times New Roman" w:hAnsi="Times New Roman"/>
          <w:sz w:val="24"/>
          <w:szCs w:val="24"/>
          <w:lang w:eastAsia="zh-CN"/>
        </w:rPr>
        <w:t>开展地基高光谱水质参数反演模型构建、验证和更新时，应同步采集水样并获取相应水质参数的实测数据。同步水样实测指标宜包括叶绿素a、总氮、总磷、浊度、藻蓝蛋白、高锰酸盐指数、氨氮和透明度等。同步水样实测结果应作为地基高光谱水质参数反演模型训练、验证、校准和更新的参照值。</w:t>
      </w:r>
    </w:p>
    <w:p w14:paraId="29A3689E">
      <w:pPr>
        <w:pStyle w:val="28"/>
        <w:spacing w:before="109"/>
        <w:rPr>
          <w:rFonts w:hint="eastAsia" w:ascii="Times New Roman" w:hAnsi="Times New Roman" w:eastAsia="宋体" w:cs="黑体"/>
          <w:sz w:val="24"/>
          <w:szCs w:val="24"/>
          <w:lang w:eastAsia="zh-CN"/>
        </w:rPr>
      </w:pPr>
      <w:r>
        <w:rPr>
          <w:rFonts w:hint="eastAsia" w:ascii="Times New Roman" w:hAnsi="Times New Roman" w:eastAsia="宋体" w:cs="黑体"/>
          <w:sz w:val="24"/>
          <w:szCs w:val="24"/>
          <w:lang w:eastAsia="zh-CN"/>
        </w:rPr>
        <w:t>（5）</w:t>
      </w:r>
      <w:bookmarkEnd w:id="21"/>
      <w:r>
        <w:rPr>
          <w:rFonts w:hint="eastAsia" w:ascii="Times New Roman" w:hAnsi="Times New Roman" w:eastAsia="宋体" w:cs="黑体"/>
          <w:sz w:val="24"/>
          <w:szCs w:val="24"/>
          <w:lang w:eastAsia="zh-CN"/>
        </w:rPr>
        <w:t>地基高光谱光源</w:t>
      </w:r>
    </w:p>
    <w:p w14:paraId="66A6A58D">
      <w:pPr>
        <w:spacing w:line="360" w:lineRule="auto"/>
        <w:ind w:left="420"/>
        <w:rPr>
          <w:sz w:val="24"/>
          <w:szCs w:val="24"/>
        </w:rPr>
      </w:pPr>
      <w:r>
        <w:rPr>
          <w:rFonts w:hint="eastAsia"/>
          <w:sz w:val="24"/>
          <w:szCs w:val="24"/>
        </w:rPr>
        <w:t>地基高光谱设备采用全光谱光源，光源参数要求详见表</w:t>
      </w:r>
      <w:r>
        <w:rPr>
          <w:rFonts w:hint="eastAsia"/>
          <w:sz w:val="24"/>
          <w:szCs w:val="24"/>
          <w:lang w:val="en-US" w:eastAsia="zh-CN"/>
        </w:rPr>
        <w:t>4</w:t>
      </w:r>
      <w:r>
        <w:rPr>
          <w:rFonts w:hint="eastAsia"/>
          <w:sz w:val="24"/>
          <w:szCs w:val="24"/>
        </w:rPr>
        <w:t>.2。</w:t>
      </w:r>
    </w:p>
    <w:p w14:paraId="10C90533">
      <w:pPr>
        <w:spacing w:line="360" w:lineRule="auto"/>
        <w:ind w:left="420"/>
        <w:jc w:val="center"/>
        <w:rPr>
          <w:sz w:val="24"/>
          <w:szCs w:val="24"/>
        </w:rPr>
      </w:pPr>
      <w:r>
        <w:rPr>
          <w:rFonts w:hint="eastAsia"/>
          <w:sz w:val="24"/>
          <w:szCs w:val="24"/>
        </w:rPr>
        <w:t>表</w:t>
      </w:r>
      <w:r>
        <w:rPr>
          <w:rFonts w:hint="eastAsia"/>
          <w:sz w:val="24"/>
          <w:szCs w:val="24"/>
          <w:lang w:val="en-US" w:eastAsia="zh-CN"/>
        </w:rPr>
        <w:t>4</w:t>
      </w:r>
      <w:r>
        <w:rPr>
          <w:sz w:val="24"/>
          <w:szCs w:val="24"/>
        </w:rPr>
        <w:t>.</w:t>
      </w:r>
      <w:r>
        <w:rPr>
          <w:rFonts w:hint="eastAsia"/>
          <w:sz w:val="24"/>
          <w:szCs w:val="24"/>
        </w:rPr>
        <w:t>2</w:t>
      </w:r>
      <w:r>
        <w:rPr>
          <w:sz w:val="24"/>
          <w:szCs w:val="24"/>
        </w:rPr>
        <w:t xml:space="preserve"> </w:t>
      </w:r>
      <w:r>
        <w:rPr>
          <w:rFonts w:hint="eastAsia"/>
          <w:sz w:val="24"/>
          <w:szCs w:val="24"/>
        </w:rPr>
        <w:t>光源参数要求</w:t>
      </w:r>
    </w:p>
    <w:tbl>
      <w:tblPr>
        <w:tblStyle w:val="15"/>
        <w:tblW w:w="501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7"/>
        <w:gridCol w:w="3693"/>
        <w:gridCol w:w="3106"/>
      </w:tblGrid>
      <w:tr w14:paraId="3DAA8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917" w:type="pct"/>
            <w:noWrap w:val="0"/>
            <w:vAlign w:val="center"/>
          </w:tcPr>
          <w:p w14:paraId="5FAC3B79">
            <w:pPr>
              <w:jc w:val="center"/>
              <w:rPr>
                <w:sz w:val="24"/>
                <w:szCs w:val="24"/>
              </w:rPr>
            </w:pPr>
            <w:r>
              <w:rPr>
                <w:rFonts w:hint="eastAsia"/>
                <w:sz w:val="24"/>
                <w:szCs w:val="24"/>
              </w:rPr>
              <w:t>序号</w:t>
            </w:r>
          </w:p>
        </w:tc>
        <w:tc>
          <w:tcPr>
            <w:tcW w:w="2217" w:type="pct"/>
            <w:noWrap w:val="0"/>
            <w:vAlign w:val="center"/>
          </w:tcPr>
          <w:p w14:paraId="63C0A4DA">
            <w:pPr>
              <w:jc w:val="center"/>
              <w:rPr>
                <w:sz w:val="24"/>
                <w:szCs w:val="24"/>
              </w:rPr>
            </w:pPr>
            <w:r>
              <w:rPr>
                <w:rFonts w:hint="eastAsia"/>
                <w:sz w:val="24"/>
                <w:szCs w:val="24"/>
              </w:rPr>
              <w:t>性能参数</w:t>
            </w:r>
          </w:p>
        </w:tc>
        <w:tc>
          <w:tcPr>
            <w:tcW w:w="1865" w:type="pct"/>
            <w:noWrap w:val="0"/>
            <w:vAlign w:val="center"/>
          </w:tcPr>
          <w:p w14:paraId="217D3697">
            <w:pPr>
              <w:jc w:val="center"/>
              <w:rPr>
                <w:sz w:val="24"/>
                <w:szCs w:val="24"/>
              </w:rPr>
            </w:pPr>
            <w:r>
              <w:rPr>
                <w:rFonts w:hint="eastAsia"/>
                <w:sz w:val="24"/>
                <w:szCs w:val="24"/>
              </w:rPr>
              <w:t>参数值</w:t>
            </w:r>
          </w:p>
        </w:tc>
      </w:tr>
      <w:tr w14:paraId="44CC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917" w:type="pct"/>
            <w:noWrap w:val="0"/>
            <w:vAlign w:val="center"/>
          </w:tcPr>
          <w:p w14:paraId="25D9B83A">
            <w:pPr>
              <w:jc w:val="center"/>
              <w:rPr>
                <w:sz w:val="24"/>
                <w:szCs w:val="24"/>
              </w:rPr>
            </w:pPr>
            <w:r>
              <w:rPr>
                <w:rFonts w:hint="eastAsia"/>
                <w:sz w:val="24"/>
                <w:szCs w:val="24"/>
              </w:rPr>
              <w:t>1</w:t>
            </w:r>
          </w:p>
        </w:tc>
        <w:tc>
          <w:tcPr>
            <w:tcW w:w="2217" w:type="pct"/>
            <w:noWrap w:val="0"/>
            <w:vAlign w:val="center"/>
          </w:tcPr>
          <w:p w14:paraId="09D70626">
            <w:pPr>
              <w:jc w:val="center"/>
              <w:rPr>
                <w:sz w:val="24"/>
                <w:szCs w:val="24"/>
              </w:rPr>
            </w:pPr>
            <w:r>
              <w:rPr>
                <w:rFonts w:hint="eastAsia"/>
                <w:sz w:val="24"/>
                <w:szCs w:val="24"/>
              </w:rPr>
              <w:t>波长范围</w:t>
            </w:r>
          </w:p>
        </w:tc>
        <w:tc>
          <w:tcPr>
            <w:tcW w:w="1865" w:type="pct"/>
            <w:noWrap w:val="0"/>
            <w:vAlign w:val="center"/>
          </w:tcPr>
          <w:p w14:paraId="22289155">
            <w:pPr>
              <w:jc w:val="center"/>
              <w:rPr>
                <w:sz w:val="24"/>
                <w:szCs w:val="24"/>
              </w:rPr>
            </w:pPr>
            <w:r>
              <w:rPr>
                <w:rFonts w:hint="eastAsia"/>
                <w:sz w:val="24"/>
                <w:szCs w:val="24"/>
              </w:rPr>
              <w:t>360-2400</w:t>
            </w:r>
            <w:r>
              <w:rPr>
                <w:rFonts w:hint="eastAsia"/>
                <w:sz w:val="24"/>
                <w:szCs w:val="24"/>
                <w:lang w:val="en-US" w:eastAsia="zh-CN"/>
              </w:rPr>
              <w:t xml:space="preserve"> </w:t>
            </w:r>
            <w:r>
              <w:rPr>
                <w:rFonts w:hint="eastAsia"/>
                <w:sz w:val="24"/>
                <w:szCs w:val="24"/>
              </w:rPr>
              <w:t>nm</w:t>
            </w:r>
          </w:p>
        </w:tc>
      </w:tr>
      <w:tr w14:paraId="009C1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917" w:type="pct"/>
            <w:noWrap w:val="0"/>
            <w:vAlign w:val="center"/>
          </w:tcPr>
          <w:p w14:paraId="702D5B5E">
            <w:pPr>
              <w:jc w:val="center"/>
              <w:rPr>
                <w:sz w:val="24"/>
                <w:szCs w:val="24"/>
              </w:rPr>
            </w:pPr>
            <w:r>
              <w:rPr>
                <w:rFonts w:hint="eastAsia"/>
                <w:sz w:val="24"/>
                <w:szCs w:val="24"/>
              </w:rPr>
              <w:t>2</w:t>
            </w:r>
          </w:p>
        </w:tc>
        <w:tc>
          <w:tcPr>
            <w:tcW w:w="2217" w:type="pct"/>
            <w:noWrap w:val="0"/>
            <w:vAlign w:val="center"/>
          </w:tcPr>
          <w:p w14:paraId="3817AB3C">
            <w:pPr>
              <w:jc w:val="center"/>
              <w:rPr>
                <w:sz w:val="24"/>
                <w:szCs w:val="24"/>
              </w:rPr>
            </w:pPr>
            <w:r>
              <w:rPr>
                <w:rFonts w:hint="eastAsia"/>
                <w:sz w:val="24"/>
                <w:szCs w:val="24"/>
              </w:rPr>
              <w:t>标称灯泡功率</w:t>
            </w:r>
          </w:p>
        </w:tc>
        <w:tc>
          <w:tcPr>
            <w:tcW w:w="1865" w:type="pct"/>
            <w:noWrap w:val="0"/>
            <w:vAlign w:val="center"/>
          </w:tcPr>
          <w:p w14:paraId="4DB6ED8B">
            <w:pPr>
              <w:jc w:val="center"/>
              <w:rPr>
                <w:sz w:val="24"/>
                <w:szCs w:val="24"/>
              </w:rPr>
            </w:pPr>
            <w:r>
              <w:rPr>
                <w:rFonts w:hint="eastAsia"/>
                <w:sz w:val="24"/>
                <w:szCs w:val="24"/>
              </w:rPr>
              <w:t>&gt;5</w:t>
            </w:r>
            <w:r>
              <w:rPr>
                <w:rFonts w:hint="eastAsia"/>
                <w:sz w:val="24"/>
                <w:szCs w:val="24"/>
                <w:lang w:val="en-US" w:eastAsia="zh-CN"/>
              </w:rPr>
              <w:t xml:space="preserve"> </w:t>
            </w:r>
            <w:r>
              <w:rPr>
                <w:rFonts w:hint="eastAsia"/>
                <w:sz w:val="24"/>
                <w:szCs w:val="24"/>
              </w:rPr>
              <w:t>W</w:t>
            </w:r>
          </w:p>
        </w:tc>
      </w:tr>
      <w:tr w14:paraId="672D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917" w:type="pct"/>
            <w:noWrap w:val="0"/>
            <w:vAlign w:val="center"/>
          </w:tcPr>
          <w:p w14:paraId="365B6F77">
            <w:pPr>
              <w:jc w:val="center"/>
              <w:rPr>
                <w:sz w:val="24"/>
                <w:szCs w:val="24"/>
              </w:rPr>
            </w:pPr>
            <w:r>
              <w:rPr>
                <w:rFonts w:hint="eastAsia"/>
                <w:sz w:val="24"/>
                <w:szCs w:val="24"/>
              </w:rPr>
              <w:t>3</w:t>
            </w:r>
          </w:p>
        </w:tc>
        <w:tc>
          <w:tcPr>
            <w:tcW w:w="2217" w:type="pct"/>
            <w:noWrap w:val="0"/>
            <w:vAlign w:val="center"/>
          </w:tcPr>
          <w:p w14:paraId="5EBED65C">
            <w:pPr>
              <w:jc w:val="center"/>
              <w:rPr>
                <w:sz w:val="24"/>
                <w:szCs w:val="24"/>
              </w:rPr>
            </w:pPr>
            <w:r>
              <w:rPr>
                <w:rFonts w:hint="eastAsia"/>
                <w:sz w:val="24"/>
                <w:szCs w:val="24"/>
              </w:rPr>
              <w:t>色温</w:t>
            </w:r>
          </w:p>
        </w:tc>
        <w:tc>
          <w:tcPr>
            <w:tcW w:w="1865" w:type="pct"/>
            <w:noWrap w:val="0"/>
            <w:vAlign w:val="center"/>
          </w:tcPr>
          <w:p w14:paraId="1FB709FB">
            <w:pPr>
              <w:jc w:val="center"/>
              <w:rPr>
                <w:sz w:val="24"/>
                <w:szCs w:val="24"/>
              </w:rPr>
            </w:pPr>
            <w:r>
              <w:rPr>
                <w:rFonts w:hint="eastAsia"/>
                <w:sz w:val="24"/>
                <w:szCs w:val="24"/>
              </w:rPr>
              <w:t>1400-5600</w:t>
            </w:r>
            <w:r>
              <w:rPr>
                <w:rFonts w:hint="eastAsia"/>
                <w:sz w:val="24"/>
                <w:szCs w:val="24"/>
                <w:lang w:val="en-US" w:eastAsia="zh-CN"/>
              </w:rPr>
              <w:t xml:space="preserve"> </w:t>
            </w:r>
            <w:r>
              <w:rPr>
                <w:rFonts w:hint="eastAsia"/>
                <w:sz w:val="24"/>
                <w:szCs w:val="24"/>
              </w:rPr>
              <w:t>K</w:t>
            </w:r>
          </w:p>
        </w:tc>
      </w:tr>
      <w:tr w14:paraId="2484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917" w:type="pct"/>
            <w:noWrap w:val="0"/>
            <w:vAlign w:val="center"/>
          </w:tcPr>
          <w:p w14:paraId="7C7653F5">
            <w:pPr>
              <w:jc w:val="center"/>
              <w:rPr>
                <w:sz w:val="24"/>
                <w:szCs w:val="24"/>
              </w:rPr>
            </w:pPr>
            <w:r>
              <w:rPr>
                <w:rFonts w:hint="eastAsia"/>
                <w:sz w:val="24"/>
                <w:szCs w:val="24"/>
              </w:rPr>
              <w:t>4</w:t>
            </w:r>
          </w:p>
        </w:tc>
        <w:tc>
          <w:tcPr>
            <w:tcW w:w="2217" w:type="pct"/>
            <w:noWrap w:val="0"/>
            <w:vAlign w:val="center"/>
          </w:tcPr>
          <w:p w14:paraId="6D9C82F7">
            <w:pPr>
              <w:jc w:val="center"/>
              <w:rPr>
                <w:sz w:val="24"/>
                <w:szCs w:val="24"/>
              </w:rPr>
            </w:pPr>
            <w:r>
              <w:rPr>
                <w:rFonts w:hint="eastAsia"/>
                <w:sz w:val="24"/>
                <w:szCs w:val="24"/>
              </w:rPr>
              <w:t>光输出漂移</w:t>
            </w:r>
          </w:p>
        </w:tc>
        <w:tc>
          <w:tcPr>
            <w:tcW w:w="1865" w:type="pct"/>
            <w:noWrap w:val="0"/>
            <w:vAlign w:val="center"/>
          </w:tcPr>
          <w:p w14:paraId="7E4A08F7">
            <w:pPr>
              <w:jc w:val="center"/>
              <w:rPr>
                <w:sz w:val="24"/>
                <w:szCs w:val="24"/>
              </w:rPr>
            </w:pPr>
            <w:r>
              <w:rPr>
                <w:rFonts w:hint="eastAsia"/>
                <w:sz w:val="24"/>
                <w:szCs w:val="24"/>
              </w:rPr>
              <w:t>&lt;0.1%/h</w:t>
            </w:r>
          </w:p>
        </w:tc>
      </w:tr>
      <w:tr w14:paraId="318FE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7" w:type="pct"/>
            <w:noWrap w:val="0"/>
            <w:vAlign w:val="center"/>
          </w:tcPr>
          <w:p w14:paraId="37685400">
            <w:pPr>
              <w:jc w:val="center"/>
              <w:rPr>
                <w:sz w:val="24"/>
                <w:szCs w:val="24"/>
              </w:rPr>
            </w:pPr>
            <w:r>
              <w:rPr>
                <w:rFonts w:hint="eastAsia"/>
                <w:sz w:val="24"/>
                <w:szCs w:val="24"/>
              </w:rPr>
              <w:t>5</w:t>
            </w:r>
          </w:p>
        </w:tc>
        <w:tc>
          <w:tcPr>
            <w:tcW w:w="2217" w:type="pct"/>
            <w:noWrap w:val="0"/>
            <w:vAlign w:val="center"/>
          </w:tcPr>
          <w:p w14:paraId="1438E121">
            <w:pPr>
              <w:jc w:val="center"/>
              <w:rPr>
                <w:sz w:val="24"/>
                <w:szCs w:val="24"/>
              </w:rPr>
            </w:pPr>
            <w:r>
              <w:rPr>
                <w:rFonts w:hint="eastAsia"/>
                <w:sz w:val="24"/>
                <w:szCs w:val="24"/>
              </w:rPr>
              <w:t>光源输出稳定性</w:t>
            </w:r>
          </w:p>
        </w:tc>
        <w:tc>
          <w:tcPr>
            <w:tcW w:w="1865" w:type="pct"/>
            <w:noWrap w:val="0"/>
            <w:vAlign w:val="center"/>
          </w:tcPr>
          <w:p w14:paraId="717DA8CA">
            <w:pPr>
              <w:jc w:val="center"/>
              <w:rPr>
                <w:sz w:val="24"/>
                <w:szCs w:val="24"/>
              </w:rPr>
            </w:pPr>
            <w:r>
              <w:rPr>
                <w:rFonts w:hint="eastAsia"/>
                <w:sz w:val="24"/>
                <w:szCs w:val="24"/>
              </w:rPr>
              <w:t>&gt;0.25%</w:t>
            </w:r>
          </w:p>
        </w:tc>
      </w:tr>
    </w:tbl>
    <w:p w14:paraId="300C5C7C">
      <w:pPr>
        <w:pStyle w:val="28"/>
        <w:spacing w:before="109"/>
        <w:rPr>
          <w:rFonts w:hint="eastAsia" w:ascii="Times New Roman" w:hAnsi="Times New Roman" w:eastAsia="宋体" w:cs="黑体"/>
          <w:sz w:val="24"/>
          <w:szCs w:val="24"/>
          <w:lang w:eastAsia="zh-CN"/>
        </w:rPr>
      </w:pPr>
      <w:r>
        <w:rPr>
          <w:rFonts w:hint="eastAsia" w:ascii="Times New Roman" w:hAnsi="Times New Roman" w:eastAsia="宋体" w:cs="黑体"/>
          <w:sz w:val="24"/>
          <w:szCs w:val="24"/>
          <w:lang w:eastAsia="zh-CN"/>
        </w:rPr>
        <w:t>（6）高光谱传感器</w:t>
      </w:r>
    </w:p>
    <w:p w14:paraId="1AA3A083">
      <w:pPr>
        <w:pStyle w:val="28"/>
        <w:spacing w:before="109"/>
        <w:rPr>
          <w:rFonts w:hint="eastAsia" w:ascii="黑体" w:hAnsi="黑体" w:cs="黑体"/>
          <w:sz w:val="24"/>
          <w:szCs w:val="24"/>
          <w:lang w:eastAsia="zh-CN"/>
        </w:rPr>
      </w:pPr>
      <w:r>
        <w:rPr>
          <w:rFonts w:hint="eastAsia"/>
          <w:sz w:val="24"/>
          <w:szCs w:val="24"/>
          <w:lang w:eastAsia="zh-CN"/>
        </w:rPr>
        <w:t>高光谱传感器性能参数要求详见表</w:t>
      </w:r>
      <w:r>
        <w:rPr>
          <w:rFonts w:hint="eastAsia"/>
          <w:sz w:val="24"/>
          <w:szCs w:val="24"/>
          <w:lang w:val="en-US" w:eastAsia="zh-CN"/>
        </w:rPr>
        <w:t>4</w:t>
      </w:r>
      <w:r>
        <w:rPr>
          <w:rFonts w:hint="eastAsia"/>
          <w:sz w:val="24"/>
          <w:szCs w:val="24"/>
          <w:lang w:eastAsia="zh-CN"/>
        </w:rPr>
        <w:t>.3。</w:t>
      </w:r>
    </w:p>
    <w:p w14:paraId="130CE7D0">
      <w:pPr>
        <w:spacing w:line="360" w:lineRule="auto"/>
        <w:ind w:left="420"/>
        <w:jc w:val="center"/>
        <w:rPr>
          <w:sz w:val="24"/>
          <w:szCs w:val="24"/>
        </w:rPr>
      </w:pPr>
      <w:r>
        <w:rPr>
          <w:rFonts w:hint="eastAsia"/>
          <w:sz w:val="24"/>
          <w:szCs w:val="24"/>
        </w:rPr>
        <w:t>表</w:t>
      </w:r>
      <w:r>
        <w:rPr>
          <w:rFonts w:hint="eastAsia"/>
          <w:sz w:val="24"/>
          <w:szCs w:val="24"/>
          <w:lang w:val="en-US" w:eastAsia="zh-CN"/>
        </w:rPr>
        <w:t>4</w:t>
      </w:r>
      <w:r>
        <w:rPr>
          <w:sz w:val="24"/>
          <w:szCs w:val="24"/>
        </w:rPr>
        <w:t>.</w:t>
      </w:r>
      <w:r>
        <w:rPr>
          <w:rFonts w:hint="eastAsia"/>
          <w:sz w:val="24"/>
          <w:szCs w:val="24"/>
        </w:rPr>
        <w:t>3</w:t>
      </w:r>
      <w:r>
        <w:rPr>
          <w:sz w:val="24"/>
          <w:szCs w:val="24"/>
        </w:rPr>
        <w:t xml:space="preserve"> </w:t>
      </w:r>
      <w:r>
        <w:rPr>
          <w:rFonts w:hint="eastAsia"/>
          <w:sz w:val="24"/>
          <w:szCs w:val="24"/>
        </w:rPr>
        <w:t>高光谱传感器性能参数要求</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1"/>
        <w:gridCol w:w="3678"/>
        <w:gridCol w:w="3094"/>
      </w:tblGrid>
      <w:tr w14:paraId="5F62A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jc w:val="center"/>
        </w:trPr>
        <w:tc>
          <w:tcPr>
            <w:tcW w:w="917" w:type="pct"/>
            <w:noWrap w:val="0"/>
            <w:vAlign w:val="center"/>
          </w:tcPr>
          <w:p w14:paraId="63D49ACF">
            <w:pPr>
              <w:jc w:val="center"/>
              <w:rPr>
                <w:sz w:val="24"/>
                <w:szCs w:val="24"/>
              </w:rPr>
            </w:pPr>
            <w:r>
              <w:rPr>
                <w:rFonts w:hint="eastAsia"/>
                <w:sz w:val="24"/>
                <w:szCs w:val="24"/>
              </w:rPr>
              <w:t>序号</w:t>
            </w:r>
          </w:p>
        </w:tc>
        <w:tc>
          <w:tcPr>
            <w:tcW w:w="2217" w:type="pct"/>
            <w:noWrap w:val="0"/>
            <w:vAlign w:val="center"/>
          </w:tcPr>
          <w:p w14:paraId="10CA830E">
            <w:pPr>
              <w:jc w:val="center"/>
              <w:rPr>
                <w:sz w:val="24"/>
                <w:szCs w:val="24"/>
              </w:rPr>
            </w:pPr>
            <w:r>
              <w:rPr>
                <w:rFonts w:hint="eastAsia"/>
                <w:sz w:val="24"/>
                <w:szCs w:val="24"/>
              </w:rPr>
              <w:t>性能参数</w:t>
            </w:r>
          </w:p>
        </w:tc>
        <w:tc>
          <w:tcPr>
            <w:tcW w:w="1864" w:type="pct"/>
            <w:noWrap w:val="0"/>
            <w:vAlign w:val="center"/>
          </w:tcPr>
          <w:p w14:paraId="1E849E9F">
            <w:pPr>
              <w:jc w:val="center"/>
              <w:rPr>
                <w:sz w:val="24"/>
                <w:szCs w:val="24"/>
              </w:rPr>
            </w:pPr>
            <w:r>
              <w:rPr>
                <w:rFonts w:hint="eastAsia"/>
                <w:sz w:val="24"/>
                <w:szCs w:val="24"/>
              </w:rPr>
              <w:t>参数值</w:t>
            </w:r>
          </w:p>
        </w:tc>
      </w:tr>
      <w:tr w14:paraId="045D9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12851015">
            <w:pPr>
              <w:jc w:val="center"/>
              <w:rPr>
                <w:sz w:val="24"/>
                <w:szCs w:val="24"/>
              </w:rPr>
            </w:pPr>
            <w:r>
              <w:rPr>
                <w:rFonts w:hint="eastAsia"/>
                <w:sz w:val="24"/>
                <w:szCs w:val="24"/>
              </w:rPr>
              <w:t>1</w:t>
            </w:r>
          </w:p>
        </w:tc>
        <w:tc>
          <w:tcPr>
            <w:tcW w:w="2217" w:type="pct"/>
            <w:noWrap w:val="0"/>
            <w:vAlign w:val="center"/>
          </w:tcPr>
          <w:p w14:paraId="725F9B81">
            <w:pPr>
              <w:jc w:val="center"/>
              <w:rPr>
                <w:sz w:val="24"/>
                <w:szCs w:val="24"/>
              </w:rPr>
            </w:pPr>
            <w:r>
              <w:rPr>
                <w:rFonts w:hint="eastAsia"/>
                <w:sz w:val="24"/>
                <w:szCs w:val="24"/>
              </w:rPr>
              <w:t>波长范围</w:t>
            </w:r>
          </w:p>
        </w:tc>
        <w:tc>
          <w:tcPr>
            <w:tcW w:w="1864" w:type="pct"/>
            <w:noWrap w:val="0"/>
            <w:vAlign w:val="center"/>
          </w:tcPr>
          <w:p w14:paraId="5C919ED7">
            <w:pPr>
              <w:jc w:val="center"/>
              <w:rPr>
                <w:sz w:val="24"/>
                <w:szCs w:val="24"/>
              </w:rPr>
            </w:pPr>
            <w:r>
              <w:rPr>
                <w:rFonts w:hint="eastAsia"/>
                <w:sz w:val="24"/>
                <w:szCs w:val="24"/>
              </w:rPr>
              <w:t>400-1000</w:t>
            </w:r>
            <w:r>
              <w:rPr>
                <w:rFonts w:hint="eastAsia"/>
                <w:sz w:val="24"/>
                <w:szCs w:val="24"/>
                <w:lang w:val="en-US" w:eastAsia="zh-CN"/>
              </w:rPr>
              <w:t xml:space="preserve"> </w:t>
            </w:r>
            <w:r>
              <w:rPr>
                <w:rFonts w:hint="eastAsia"/>
                <w:sz w:val="24"/>
                <w:szCs w:val="24"/>
              </w:rPr>
              <w:t>nm</w:t>
            </w:r>
          </w:p>
        </w:tc>
      </w:tr>
      <w:tr w14:paraId="7D6AA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1E80B48E">
            <w:pPr>
              <w:jc w:val="center"/>
              <w:rPr>
                <w:sz w:val="24"/>
                <w:szCs w:val="24"/>
              </w:rPr>
            </w:pPr>
            <w:r>
              <w:rPr>
                <w:rFonts w:hint="eastAsia"/>
                <w:sz w:val="24"/>
                <w:szCs w:val="24"/>
              </w:rPr>
              <w:t>2</w:t>
            </w:r>
          </w:p>
        </w:tc>
        <w:tc>
          <w:tcPr>
            <w:tcW w:w="2217" w:type="pct"/>
            <w:noWrap w:val="0"/>
            <w:vAlign w:val="center"/>
          </w:tcPr>
          <w:p w14:paraId="049B378D">
            <w:pPr>
              <w:jc w:val="center"/>
              <w:rPr>
                <w:sz w:val="24"/>
                <w:szCs w:val="24"/>
              </w:rPr>
            </w:pPr>
            <w:r>
              <w:rPr>
                <w:rFonts w:hint="eastAsia"/>
                <w:sz w:val="24"/>
                <w:szCs w:val="24"/>
              </w:rPr>
              <w:t>波长重复性*1</w:t>
            </w:r>
          </w:p>
        </w:tc>
        <w:tc>
          <w:tcPr>
            <w:tcW w:w="1864" w:type="pct"/>
            <w:noWrap w:val="0"/>
            <w:vAlign w:val="center"/>
          </w:tcPr>
          <w:p w14:paraId="2CA058D3">
            <w:pPr>
              <w:jc w:val="center"/>
              <w:rPr>
                <w:sz w:val="24"/>
                <w:szCs w:val="24"/>
              </w:rPr>
            </w:pPr>
            <w:r>
              <w:rPr>
                <w:rFonts w:hint="eastAsia"/>
                <w:sz w:val="24"/>
                <w:szCs w:val="24"/>
              </w:rPr>
              <w:t>≤±0.5</w:t>
            </w:r>
            <w:r>
              <w:rPr>
                <w:rFonts w:hint="eastAsia"/>
                <w:sz w:val="24"/>
                <w:szCs w:val="24"/>
                <w:lang w:val="en-US" w:eastAsia="zh-CN"/>
              </w:rPr>
              <w:t xml:space="preserve"> </w:t>
            </w:r>
            <w:r>
              <w:rPr>
                <w:rFonts w:hint="eastAsia"/>
                <w:sz w:val="24"/>
                <w:szCs w:val="24"/>
              </w:rPr>
              <w:t>nm</w:t>
            </w:r>
          </w:p>
        </w:tc>
      </w:tr>
      <w:tr w14:paraId="22AF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4E79EFAD">
            <w:pPr>
              <w:jc w:val="center"/>
              <w:rPr>
                <w:sz w:val="24"/>
                <w:szCs w:val="24"/>
              </w:rPr>
            </w:pPr>
            <w:r>
              <w:rPr>
                <w:rFonts w:hint="eastAsia"/>
                <w:sz w:val="24"/>
                <w:szCs w:val="24"/>
              </w:rPr>
              <w:t>3</w:t>
            </w:r>
          </w:p>
        </w:tc>
        <w:tc>
          <w:tcPr>
            <w:tcW w:w="2217" w:type="pct"/>
            <w:noWrap w:val="0"/>
            <w:vAlign w:val="center"/>
          </w:tcPr>
          <w:p w14:paraId="17C49130">
            <w:pPr>
              <w:jc w:val="center"/>
              <w:rPr>
                <w:sz w:val="24"/>
                <w:szCs w:val="24"/>
              </w:rPr>
            </w:pPr>
            <w:r>
              <w:rPr>
                <w:rFonts w:hint="eastAsia"/>
                <w:sz w:val="24"/>
                <w:szCs w:val="24"/>
              </w:rPr>
              <w:t>信噪比*2</w:t>
            </w:r>
          </w:p>
        </w:tc>
        <w:tc>
          <w:tcPr>
            <w:tcW w:w="1864" w:type="pct"/>
            <w:noWrap w:val="0"/>
            <w:vAlign w:val="center"/>
          </w:tcPr>
          <w:p w14:paraId="06E17D8C">
            <w:pPr>
              <w:jc w:val="center"/>
              <w:rPr>
                <w:sz w:val="24"/>
                <w:szCs w:val="24"/>
              </w:rPr>
            </w:pPr>
            <w:r>
              <w:rPr>
                <w:rFonts w:hint="eastAsia"/>
                <w:sz w:val="24"/>
                <w:szCs w:val="24"/>
              </w:rPr>
              <w:t>&gt;100:1</w:t>
            </w:r>
          </w:p>
        </w:tc>
      </w:tr>
      <w:tr w14:paraId="68BB2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235F7389">
            <w:pPr>
              <w:jc w:val="center"/>
              <w:rPr>
                <w:sz w:val="24"/>
                <w:szCs w:val="24"/>
              </w:rPr>
            </w:pPr>
            <w:r>
              <w:rPr>
                <w:rFonts w:hint="eastAsia"/>
                <w:sz w:val="24"/>
                <w:szCs w:val="24"/>
              </w:rPr>
              <w:t>4</w:t>
            </w:r>
          </w:p>
        </w:tc>
        <w:tc>
          <w:tcPr>
            <w:tcW w:w="2217" w:type="pct"/>
            <w:noWrap w:val="0"/>
            <w:vAlign w:val="center"/>
          </w:tcPr>
          <w:p w14:paraId="1D940D93">
            <w:pPr>
              <w:jc w:val="center"/>
              <w:rPr>
                <w:sz w:val="24"/>
                <w:szCs w:val="24"/>
              </w:rPr>
            </w:pPr>
            <w:r>
              <w:rPr>
                <w:rFonts w:hint="eastAsia"/>
                <w:sz w:val="24"/>
                <w:szCs w:val="24"/>
              </w:rPr>
              <w:t>光谱分辨率</w:t>
            </w:r>
          </w:p>
        </w:tc>
        <w:tc>
          <w:tcPr>
            <w:tcW w:w="1864" w:type="pct"/>
            <w:noWrap w:val="0"/>
            <w:vAlign w:val="center"/>
          </w:tcPr>
          <w:p w14:paraId="67A798D5">
            <w:pPr>
              <w:jc w:val="center"/>
              <w:rPr>
                <w:sz w:val="24"/>
                <w:szCs w:val="24"/>
              </w:rPr>
            </w:pPr>
            <w:r>
              <w:rPr>
                <w:rFonts w:hint="eastAsia"/>
                <w:sz w:val="24"/>
                <w:szCs w:val="24"/>
              </w:rPr>
              <w:t>1-25</w:t>
            </w:r>
            <w:r>
              <w:rPr>
                <w:rFonts w:hint="eastAsia"/>
                <w:sz w:val="24"/>
                <w:szCs w:val="24"/>
                <w:lang w:val="en-US" w:eastAsia="zh-CN"/>
              </w:rPr>
              <w:t xml:space="preserve"> </w:t>
            </w:r>
            <w:r>
              <w:rPr>
                <w:rFonts w:hint="eastAsia"/>
                <w:sz w:val="24"/>
                <w:szCs w:val="24"/>
              </w:rPr>
              <w:t>nm</w:t>
            </w:r>
          </w:p>
        </w:tc>
      </w:tr>
      <w:tr w14:paraId="0630D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68B73A5C">
            <w:pPr>
              <w:jc w:val="center"/>
              <w:rPr>
                <w:sz w:val="24"/>
                <w:szCs w:val="24"/>
              </w:rPr>
            </w:pPr>
            <w:r>
              <w:rPr>
                <w:rFonts w:hint="eastAsia"/>
                <w:sz w:val="24"/>
                <w:szCs w:val="24"/>
              </w:rPr>
              <w:t>5</w:t>
            </w:r>
          </w:p>
        </w:tc>
        <w:tc>
          <w:tcPr>
            <w:tcW w:w="2217" w:type="pct"/>
            <w:noWrap w:val="0"/>
            <w:vAlign w:val="center"/>
          </w:tcPr>
          <w:p w14:paraId="0B6EB1F1">
            <w:pPr>
              <w:jc w:val="center"/>
              <w:rPr>
                <w:sz w:val="24"/>
                <w:szCs w:val="24"/>
              </w:rPr>
            </w:pPr>
            <w:r>
              <w:rPr>
                <w:rFonts w:hint="eastAsia"/>
                <w:sz w:val="24"/>
                <w:szCs w:val="24"/>
              </w:rPr>
              <w:t>输出步长</w:t>
            </w:r>
          </w:p>
        </w:tc>
        <w:tc>
          <w:tcPr>
            <w:tcW w:w="1864" w:type="pct"/>
            <w:noWrap w:val="0"/>
            <w:vAlign w:val="center"/>
          </w:tcPr>
          <w:p w14:paraId="2691DA4E">
            <w:pPr>
              <w:jc w:val="center"/>
              <w:rPr>
                <w:sz w:val="24"/>
                <w:szCs w:val="24"/>
              </w:rPr>
            </w:pPr>
            <w:r>
              <w:rPr>
                <w:rFonts w:hint="eastAsia"/>
                <w:sz w:val="24"/>
                <w:szCs w:val="24"/>
              </w:rPr>
              <w:t>≥2</w:t>
            </w:r>
            <w:r>
              <w:rPr>
                <w:rFonts w:hint="eastAsia"/>
                <w:sz w:val="24"/>
                <w:szCs w:val="24"/>
                <w:lang w:val="en-US" w:eastAsia="zh-CN"/>
              </w:rPr>
              <w:t xml:space="preserve"> </w:t>
            </w:r>
            <w:r>
              <w:rPr>
                <w:rFonts w:hint="eastAsia"/>
                <w:sz w:val="24"/>
                <w:szCs w:val="24"/>
              </w:rPr>
              <w:t>nm</w:t>
            </w:r>
          </w:p>
        </w:tc>
      </w:tr>
      <w:tr w14:paraId="1F39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917" w:type="pct"/>
            <w:noWrap w:val="0"/>
            <w:vAlign w:val="center"/>
          </w:tcPr>
          <w:p w14:paraId="5B5D07AD">
            <w:pPr>
              <w:jc w:val="center"/>
              <w:rPr>
                <w:sz w:val="24"/>
                <w:szCs w:val="24"/>
              </w:rPr>
            </w:pPr>
            <w:r>
              <w:rPr>
                <w:rFonts w:hint="eastAsia"/>
                <w:sz w:val="24"/>
                <w:szCs w:val="24"/>
              </w:rPr>
              <w:t>6</w:t>
            </w:r>
          </w:p>
        </w:tc>
        <w:tc>
          <w:tcPr>
            <w:tcW w:w="2217" w:type="pct"/>
            <w:noWrap w:val="0"/>
            <w:vAlign w:val="center"/>
          </w:tcPr>
          <w:p w14:paraId="3F3C8B8A">
            <w:pPr>
              <w:jc w:val="center"/>
              <w:rPr>
                <w:sz w:val="24"/>
                <w:szCs w:val="24"/>
              </w:rPr>
            </w:pPr>
            <w:r>
              <w:rPr>
                <w:rFonts w:hint="eastAsia"/>
                <w:sz w:val="24"/>
                <w:szCs w:val="24"/>
              </w:rPr>
              <w:t>线性度*3</w:t>
            </w:r>
          </w:p>
        </w:tc>
        <w:tc>
          <w:tcPr>
            <w:tcW w:w="1864" w:type="pct"/>
            <w:noWrap w:val="0"/>
            <w:vAlign w:val="center"/>
          </w:tcPr>
          <w:p w14:paraId="3E0882D7">
            <w:pPr>
              <w:jc w:val="center"/>
              <w:rPr>
                <w:sz w:val="24"/>
                <w:szCs w:val="24"/>
              </w:rPr>
            </w:pPr>
            <w:r>
              <w:rPr>
                <w:rFonts w:hint="eastAsia"/>
                <w:sz w:val="24"/>
                <w:szCs w:val="24"/>
              </w:rPr>
              <w:t>&lt;5%</w:t>
            </w:r>
          </w:p>
        </w:tc>
      </w:tr>
      <w:tr w14:paraId="0108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917" w:type="pct"/>
            <w:noWrap w:val="0"/>
            <w:vAlign w:val="center"/>
          </w:tcPr>
          <w:p w14:paraId="4197EF83">
            <w:pPr>
              <w:jc w:val="center"/>
              <w:rPr>
                <w:sz w:val="24"/>
                <w:szCs w:val="24"/>
              </w:rPr>
            </w:pPr>
            <w:r>
              <w:rPr>
                <w:rFonts w:hint="eastAsia"/>
                <w:sz w:val="24"/>
                <w:szCs w:val="24"/>
              </w:rPr>
              <w:t>7</w:t>
            </w:r>
          </w:p>
        </w:tc>
        <w:tc>
          <w:tcPr>
            <w:tcW w:w="2217" w:type="pct"/>
            <w:noWrap w:val="0"/>
            <w:vAlign w:val="center"/>
          </w:tcPr>
          <w:p w14:paraId="16A80A28">
            <w:pPr>
              <w:jc w:val="center"/>
              <w:rPr>
                <w:sz w:val="24"/>
                <w:szCs w:val="24"/>
              </w:rPr>
            </w:pPr>
            <w:r>
              <w:rPr>
                <w:rFonts w:hint="eastAsia"/>
                <w:sz w:val="24"/>
                <w:szCs w:val="24"/>
              </w:rPr>
              <w:t>防水</w:t>
            </w:r>
          </w:p>
        </w:tc>
        <w:tc>
          <w:tcPr>
            <w:tcW w:w="1864" w:type="pct"/>
            <w:noWrap w:val="0"/>
            <w:vAlign w:val="center"/>
          </w:tcPr>
          <w:p w14:paraId="45D8852B">
            <w:pPr>
              <w:jc w:val="center"/>
              <w:rPr>
                <w:sz w:val="24"/>
                <w:szCs w:val="24"/>
              </w:rPr>
            </w:pPr>
            <w:r>
              <w:rPr>
                <w:rFonts w:hint="eastAsia"/>
                <w:sz w:val="24"/>
                <w:szCs w:val="24"/>
              </w:rPr>
              <w:t>不低于IPX5</w:t>
            </w:r>
          </w:p>
        </w:tc>
      </w:tr>
      <w:tr w14:paraId="255E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917" w:type="pct"/>
            <w:noWrap w:val="0"/>
            <w:vAlign w:val="center"/>
          </w:tcPr>
          <w:p w14:paraId="3C4764E7">
            <w:pPr>
              <w:jc w:val="center"/>
              <w:rPr>
                <w:sz w:val="24"/>
                <w:szCs w:val="24"/>
              </w:rPr>
            </w:pPr>
            <w:r>
              <w:rPr>
                <w:rFonts w:hint="eastAsia"/>
                <w:sz w:val="24"/>
                <w:szCs w:val="24"/>
              </w:rPr>
              <w:t>8</w:t>
            </w:r>
          </w:p>
        </w:tc>
        <w:tc>
          <w:tcPr>
            <w:tcW w:w="2217" w:type="pct"/>
            <w:noWrap w:val="0"/>
            <w:vAlign w:val="center"/>
          </w:tcPr>
          <w:p w14:paraId="280D5EEB">
            <w:pPr>
              <w:jc w:val="center"/>
              <w:rPr>
                <w:sz w:val="24"/>
                <w:szCs w:val="24"/>
              </w:rPr>
            </w:pPr>
            <w:r>
              <w:rPr>
                <w:rFonts w:hint="eastAsia"/>
                <w:sz w:val="24"/>
                <w:szCs w:val="24"/>
              </w:rPr>
              <w:t>视场角</w:t>
            </w:r>
          </w:p>
        </w:tc>
        <w:tc>
          <w:tcPr>
            <w:tcW w:w="1864" w:type="pct"/>
            <w:noWrap w:val="0"/>
            <w:vAlign w:val="center"/>
          </w:tcPr>
          <w:p w14:paraId="6C2FE6D8">
            <w:pPr>
              <w:jc w:val="center"/>
              <w:rPr>
                <w:sz w:val="24"/>
                <w:szCs w:val="24"/>
              </w:rPr>
            </w:pPr>
            <w:r>
              <w:rPr>
                <w:rFonts w:hint="eastAsia"/>
                <w:sz w:val="24"/>
                <w:szCs w:val="24"/>
              </w:rPr>
              <w:t>&lt;45°</w:t>
            </w:r>
          </w:p>
        </w:tc>
      </w:tr>
      <w:tr w14:paraId="75262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917" w:type="pct"/>
            <w:noWrap w:val="0"/>
            <w:vAlign w:val="center"/>
          </w:tcPr>
          <w:p w14:paraId="1C7E9330">
            <w:pPr>
              <w:jc w:val="center"/>
              <w:rPr>
                <w:sz w:val="24"/>
                <w:szCs w:val="24"/>
              </w:rPr>
            </w:pPr>
            <w:r>
              <w:rPr>
                <w:rFonts w:hint="eastAsia"/>
                <w:sz w:val="24"/>
                <w:szCs w:val="24"/>
              </w:rPr>
              <w:t>9</w:t>
            </w:r>
          </w:p>
        </w:tc>
        <w:tc>
          <w:tcPr>
            <w:tcW w:w="2217" w:type="pct"/>
            <w:noWrap w:val="0"/>
            <w:vAlign w:val="center"/>
          </w:tcPr>
          <w:p w14:paraId="126B677A">
            <w:pPr>
              <w:jc w:val="center"/>
              <w:rPr>
                <w:sz w:val="24"/>
                <w:szCs w:val="24"/>
              </w:rPr>
            </w:pPr>
            <w:r>
              <w:rPr>
                <w:rFonts w:hint="eastAsia"/>
                <w:sz w:val="24"/>
                <w:szCs w:val="24"/>
              </w:rPr>
              <w:t>信号漂移</w:t>
            </w:r>
          </w:p>
        </w:tc>
        <w:tc>
          <w:tcPr>
            <w:tcW w:w="1864" w:type="pct"/>
            <w:noWrap w:val="0"/>
            <w:vAlign w:val="center"/>
          </w:tcPr>
          <w:p w14:paraId="358A1765">
            <w:pPr>
              <w:jc w:val="center"/>
              <w:rPr>
                <w:rFonts w:hint="default" w:ascii="Times New Roman" w:hAnsi="Times New Roman" w:cs="Times New Roman"/>
                <w:sz w:val="24"/>
                <w:szCs w:val="24"/>
              </w:rPr>
            </w:pPr>
            <w:r>
              <w:rPr>
                <w:rFonts w:hint="eastAsia"/>
                <w:sz w:val="24"/>
                <w:szCs w:val="24"/>
              </w:rPr>
              <w:t>&lt;0.5</w:t>
            </w:r>
            <w:r>
              <w:rPr>
                <w:rFonts w:hint="eastAsia"/>
                <w:sz w:val="24"/>
                <w:szCs w:val="24"/>
                <w:lang w:val="en-US" w:eastAsia="zh-CN"/>
              </w:rPr>
              <w:t xml:space="preserve"> </w:t>
            </w:r>
            <w:r>
              <w:rPr>
                <w:rFonts w:hint="eastAsia"/>
                <w:sz w:val="24"/>
                <w:szCs w:val="24"/>
              </w:rPr>
              <w:t>nm@0</w:t>
            </w:r>
            <w:r>
              <w:rPr>
                <w:rFonts w:hint="eastAsia"/>
                <w:sz w:val="24"/>
                <w:szCs w:val="24"/>
                <w:lang w:val="en-US" w:eastAsia="zh-CN"/>
              </w:rPr>
              <w:t xml:space="preserve"> </w:t>
            </w:r>
            <w:r>
              <w:rPr>
                <w:rFonts w:hint="default" w:ascii="Times New Roman" w:hAnsi="Times New Roman" w:cs="Times New Roman"/>
                <w:sz w:val="24"/>
                <w:szCs w:val="24"/>
              </w:rPr>
              <w:t>℃</w:t>
            </w:r>
          </w:p>
          <w:p w14:paraId="718B71C8">
            <w:pPr>
              <w:jc w:val="center"/>
              <w:rPr>
                <w:sz w:val="24"/>
                <w:szCs w:val="24"/>
              </w:rPr>
            </w:pPr>
            <w:r>
              <w:rPr>
                <w:rFonts w:hint="default" w:ascii="Times New Roman" w:hAnsi="Times New Roman" w:cs="Times New Roman"/>
                <w:sz w:val="24"/>
                <w:szCs w:val="24"/>
              </w:rPr>
              <w:t>&lt;1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nm@40</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tc>
      </w:tr>
      <w:bookmarkEnd w:id="22"/>
    </w:tbl>
    <w:p w14:paraId="41C1428F">
      <w:pPr>
        <w:pStyle w:val="28"/>
        <w:spacing w:before="109"/>
        <w:rPr>
          <w:rFonts w:hint="eastAsia" w:ascii="Times New Roman" w:hAnsi="Times New Roman" w:eastAsia="宋体" w:cs="黑体"/>
          <w:sz w:val="24"/>
          <w:szCs w:val="24"/>
          <w:lang w:eastAsia="zh-CN"/>
        </w:rPr>
      </w:pPr>
      <w:r>
        <w:rPr>
          <w:rFonts w:hint="eastAsia" w:ascii="Times New Roman" w:hAnsi="Times New Roman" w:eastAsia="宋体" w:cs="黑体"/>
          <w:sz w:val="24"/>
          <w:szCs w:val="24"/>
          <w:lang w:eastAsia="zh-CN"/>
        </w:rPr>
        <w:t>（7）地基高光谱设备整体参数</w:t>
      </w:r>
    </w:p>
    <w:p w14:paraId="20080DBF">
      <w:pPr>
        <w:spacing w:before="109"/>
        <w:ind w:firstLine="420"/>
        <w:rPr>
          <w:rFonts w:hint="eastAsia" w:ascii="宋体" w:hAnsi="宋体"/>
          <w:sz w:val="24"/>
          <w:szCs w:val="24"/>
        </w:rPr>
      </w:pPr>
      <w:r>
        <w:rPr>
          <w:rFonts w:hint="eastAsia" w:ascii="宋体" w:hAnsi="宋体"/>
          <w:sz w:val="24"/>
          <w:szCs w:val="24"/>
        </w:rPr>
        <w:t>地基高光谱设备参数性能指标要求见表</w:t>
      </w:r>
      <w:r>
        <w:rPr>
          <w:rFonts w:hint="eastAsia"/>
          <w:sz w:val="24"/>
          <w:szCs w:val="24"/>
          <w:lang w:val="en-US" w:eastAsia="zh-CN"/>
        </w:rPr>
        <w:t>4</w:t>
      </w:r>
      <w:r>
        <w:rPr>
          <w:rFonts w:hint="eastAsia" w:ascii="宋体" w:hAnsi="宋体"/>
          <w:sz w:val="24"/>
          <w:szCs w:val="24"/>
        </w:rPr>
        <w:t>.4。</w:t>
      </w:r>
    </w:p>
    <w:p w14:paraId="3183577D">
      <w:pPr>
        <w:spacing w:before="109"/>
        <w:jc w:val="center"/>
        <w:rPr>
          <w:rFonts w:hint="eastAsia" w:ascii="宋体" w:hAnsi="宋体"/>
          <w:sz w:val="24"/>
          <w:szCs w:val="24"/>
        </w:rPr>
      </w:pPr>
      <w:r>
        <w:rPr>
          <w:rFonts w:hint="eastAsia" w:ascii="宋体" w:hAnsi="宋体"/>
          <w:sz w:val="24"/>
          <w:szCs w:val="24"/>
        </w:rPr>
        <w:t>表</w:t>
      </w:r>
      <w:r>
        <w:rPr>
          <w:rFonts w:hint="eastAsia"/>
          <w:sz w:val="24"/>
          <w:szCs w:val="24"/>
          <w:lang w:val="en-US" w:eastAsia="zh-CN"/>
        </w:rPr>
        <w:t>4</w:t>
      </w:r>
      <w:r>
        <w:rPr>
          <w:rFonts w:hint="eastAsia" w:ascii="宋体" w:hAnsi="宋体"/>
          <w:sz w:val="24"/>
          <w:szCs w:val="24"/>
        </w:rPr>
        <w:t>.4 地基高光谱设备参数性能指标要求</w:t>
      </w:r>
    </w:p>
    <w:tbl>
      <w:tblPr>
        <w:tblStyle w:val="1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1"/>
        <w:gridCol w:w="3678"/>
        <w:gridCol w:w="3094"/>
      </w:tblGrid>
      <w:tr w14:paraId="1B0E4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blHeader/>
          <w:jc w:val="center"/>
        </w:trPr>
        <w:tc>
          <w:tcPr>
            <w:tcW w:w="917" w:type="pct"/>
            <w:noWrap w:val="0"/>
            <w:vAlign w:val="center"/>
          </w:tcPr>
          <w:p w14:paraId="23675924">
            <w:pPr>
              <w:jc w:val="center"/>
              <w:rPr>
                <w:sz w:val="24"/>
                <w:szCs w:val="24"/>
              </w:rPr>
            </w:pPr>
            <w:r>
              <w:rPr>
                <w:rFonts w:hint="eastAsia"/>
                <w:sz w:val="24"/>
                <w:szCs w:val="24"/>
              </w:rPr>
              <w:t>序号</w:t>
            </w:r>
          </w:p>
        </w:tc>
        <w:tc>
          <w:tcPr>
            <w:tcW w:w="2217" w:type="pct"/>
            <w:noWrap w:val="0"/>
            <w:vAlign w:val="center"/>
          </w:tcPr>
          <w:p w14:paraId="337B0766">
            <w:pPr>
              <w:jc w:val="center"/>
              <w:rPr>
                <w:sz w:val="24"/>
                <w:szCs w:val="24"/>
              </w:rPr>
            </w:pPr>
            <w:r>
              <w:rPr>
                <w:rFonts w:hint="eastAsia"/>
                <w:sz w:val="24"/>
                <w:szCs w:val="24"/>
              </w:rPr>
              <w:t>性能参数</w:t>
            </w:r>
          </w:p>
        </w:tc>
        <w:tc>
          <w:tcPr>
            <w:tcW w:w="1864" w:type="pct"/>
            <w:noWrap w:val="0"/>
            <w:vAlign w:val="center"/>
          </w:tcPr>
          <w:p w14:paraId="34388FA8">
            <w:pPr>
              <w:jc w:val="center"/>
              <w:rPr>
                <w:sz w:val="24"/>
                <w:szCs w:val="24"/>
              </w:rPr>
            </w:pPr>
            <w:r>
              <w:rPr>
                <w:rFonts w:hint="eastAsia"/>
                <w:sz w:val="24"/>
                <w:szCs w:val="24"/>
              </w:rPr>
              <w:t>参数值</w:t>
            </w:r>
          </w:p>
        </w:tc>
      </w:tr>
      <w:tr w14:paraId="61C0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14411810">
            <w:pPr>
              <w:jc w:val="center"/>
              <w:rPr>
                <w:sz w:val="24"/>
                <w:szCs w:val="24"/>
              </w:rPr>
            </w:pPr>
            <w:r>
              <w:rPr>
                <w:rFonts w:hint="eastAsia"/>
                <w:sz w:val="24"/>
                <w:szCs w:val="24"/>
              </w:rPr>
              <w:t>1</w:t>
            </w:r>
          </w:p>
        </w:tc>
        <w:tc>
          <w:tcPr>
            <w:tcW w:w="2217" w:type="pct"/>
            <w:noWrap w:val="0"/>
            <w:vAlign w:val="center"/>
          </w:tcPr>
          <w:p w14:paraId="0851E95E">
            <w:pPr>
              <w:jc w:val="center"/>
              <w:rPr>
                <w:sz w:val="24"/>
                <w:szCs w:val="24"/>
              </w:rPr>
            </w:pPr>
            <w:r>
              <w:rPr>
                <w:rFonts w:hint="eastAsia"/>
                <w:sz w:val="24"/>
                <w:szCs w:val="24"/>
              </w:rPr>
              <w:t>供电方式</w:t>
            </w:r>
          </w:p>
        </w:tc>
        <w:tc>
          <w:tcPr>
            <w:tcW w:w="1864" w:type="pct"/>
            <w:noWrap w:val="0"/>
            <w:vAlign w:val="center"/>
          </w:tcPr>
          <w:p w14:paraId="4505EA21">
            <w:pPr>
              <w:jc w:val="center"/>
              <w:rPr>
                <w:sz w:val="24"/>
                <w:szCs w:val="24"/>
              </w:rPr>
            </w:pPr>
            <w:r>
              <w:rPr>
                <w:rFonts w:hint="eastAsia"/>
                <w:sz w:val="24"/>
                <w:szCs w:val="24"/>
              </w:rPr>
              <w:t>市电、新能源、充电</w:t>
            </w:r>
          </w:p>
        </w:tc>
      </w:tr>
      <w:tr w14:paraId="3500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437E9437">
            <w:pPr>
              <w:jc w:val="center"/>
              <w:rPr>
                <w:sz w:val="24"/>
                <w:szCs w:val="24"/>
              </w:rPr>
            </w:pPr>
            <w:r>
              <w:rPr>
                <w:rFonts w:hint="eastAsia"/>
                <w:sz w:val="24"/>
                <w:szCs w:val="24"/>
              </w:rPr>
              <w:t>2</w:t>
            </w:r>
          </w:p>
        </w:tc>
        <w:tc>
          <w:tcPr>
            <w:tcW w:w="2217" w:type="pct"/>
            <w:noWrap w:val="0"/>
            <w:vAlign w:val="center"/>
          </w:tcPr>
          <w:p w14:paraId="70169CEB">
            <w:pPr>
              <w:jc w:val="center"/>
              <w:rPr>
                <w:sz w:val="24"/>
                <w:szCs w:val="24"/>
              </w:rPr>
            </w:pPr>
            <w:r>
              <w:rPr>
                <w:rFonts w:hint="eastAsia"/>
                <w:sz w:val="24"/>
                <w:szCs w:val="24"/>
              </w:rPr>
              <w:t>联网方式</w:t>
            </w:r>
          </w:p>
        </w:tc>
        <w:tc>
          <w:tcPr>
            <w:tcW w:w="1864" w:type="pct"/>
            <w:noWrap w:val="0"/>
            <w:vAlign w:val="center"/>
          </w:tcPr>
          <w:p w14:paraId="5D691084">
            <w:pPr>
              <w:jc w:val="center"/>
              <w:rPr>
                <w:sz w:val="24"/>
                <w:szCs w:val="24"/>
              </w:rPr>
            </w:pPr>
            <w:r>
              <w:rPr>
                <w:rFonts w:hint="eastAsia"/>
                <w:sz w:val="24"/>
                <w:szCs w:val="24"/>
              </w:rPr>
              <w:t>4G/5G/WIFI/TCP</w:t>
            </w:r>
          </w:p>
        </w:tc>
      </w:tr>
      <w:tr w14:paraId="70DFF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1DD708D7">
            <w:pPr>
              <w:jc w:val="center"/>
              <w:rPr>
                <w:sz w:val="24"/>
                <w:szCs w:val="24"/>
              </w:rPr>
            </w:pPr>
            <w:r>
              <w:rPr>
                <w:rFonts w:hint="eastAsia"/>
                <w:sz w:val="24"/>
                <w:szCs w:val="24"/>
              </w:rPr>
              <w:t>3</w:t>
            </w:r>
          </w:p>
        </w:tc>
        <w:tc>
          <w:tcPr>
            <w:tcW w:w="2217" w:type="pct"/>
            <w:noWrap w:val="0"/>
            <w:vAlign w:val="center"/>
          </w:tcPr>
          <w:p w14:paraId="0F46649D">
            <w:pPr>
              <w:jc w:val="center"/>
              <w:rPr>
                <w:sz w:val="24"/>
                <w:szCs w:val="24"/>
              </w:rPr>
            </w:pPr>
            <w:r>
              <w:rPr>
                <w:rFonts w:hint="eastAsia"/>
                <w:sz w:val="24"/>
                <w:szCs w:val="24"/>
              </w:rPr>
              <w:t>常规采集频次</w:t>
            </w:r>
          </w:p>
        </w:tc>
        <w:tc>
          <w:tcPr>
            <w:tcW w:w="1864" w:type="pct"/>
            <w:noWrap w:val="0"/>
            <w:vAlign w:val="center"/>
          </w:tcPr>
          <w:p w14:paraId="14D4EF5F">
            <w:pPr>
              <w:jc w:val="center"/>
              <w:rPr>
                <w:sz w:val="24"/>
                <w:szCs w:val="24"/>
              </w:rPr>
            </w:pPr>
            <w:r>
              <w:rPr>
                <w:rFonts w:hint="eastAsia"/>
                <w:sz w:val="24"/>
                <w:szCs w:val="24"/>
              </w:rPr>
              <w:t>≥1小时/次</w:t>
            </w:r>
          </w:p>
        </w:tc>
      </w:tr>
      <w:tr w14:paraId="1AC4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917" w:type="pct"/>
            <w:noWrap w:val="0"/>
            <w:vAlign w:val="center"/>
          </w:tcPr>
          <w:p w14:paraId="3CC3F1D0">
            <w:pPr>
              <w:jc w:val="center"/>
              <w:rPr>
                <w:sz w:val="24"/>
                <w:szCs w:val="24"/>
              </w:rPr>
            </w:pPr>
            <w:r>
              <w:rPr>
                <w:rFonts w:hint="eastAsia"/>
                <w:sz w:val="24"/>
                <w:szCs w:val="24"/>
              </w:rPr>
              <w:t>4</w:t>
            </w:r>
          </w:p>
        </w:tc>
        <w:tc>
          <w:tcPr>
            <w:tcW w:w="2217" w:type="pct"/>
            <w:noWrap w:val="0"/>
            <w:vAlign w:val="center"/>
          </w:tcPr>
          <w:p w14:paraId="5E605257">
            <w:pPr>
              <w:jc w:val="center"/>
              <w:rPr>
                <w:sz w:val="24"/>
                <w:szCs w:val="24"/>
              </w:rPr>
            </w:pPr>
            <w:r>
              <w:rPr>
                <w:rFonts w:hint="eastAsia"/>
                <w:sz w:val="24"/>
                <w:szCs w:val="24"/>
              </w:rPr>
              <w:t>高频采集</w:t>
            </w:r>
          </w:p>
        </w:tc>
        <w:tc>
          <w:tcPr>
            <w:tcW w:w="1864" w:type="pct"/>
            <w:noWrap w:val="0"/>
            <w:vAlign w:val="center"/>
          </w:tcPr>
          <w:p w14:paraId="00EADEBF">
            <w:pPr>
              <w:jc w:val="center"/>
              <w:rPr>
                <w:sz w:val="24"/>
                <w:szCs w:val="24"/>
              </w:rPr>
            </w:pPr>
            <w:r>
              <w:rPr>
                <w:rFonts w:hint="eastAsia"/>
                <w:sz w:val="24"/>
                <w:szCs w:val="24"/>
              </w:rPr>
              <w:t>≥10分钟/次</w:t>
            </w:r>
          </w:p>
        </w:tc>
      </w:tr>
    </w:tbl>
    <w:p w14:paraId="33D6C504">
      <w:pPr>
        <w:spacing w:before="109"/>
        <w:rPr>
          <w:rFonts w:hint="eastAsia" w:ascii="宋体" w:hAnsi="宋体"/>
          <w:sz w:val="24"/>
          <w:szCs w:val="24"/>
        </w:rPr>
      </w:pPr>
    </w:p>
    <w:p w14:paraId="402AF5FD">
      <w:pPr>
        <w:pStyle w:val="3"/>
        <w:ind w:left="578" w:hanging="578"/>
        <w:rPr>
          <w:rFonts w:hint="eastAsia" w:ascii="宋体" w:hAnsi="宋体" w:eastAsia="宋体" w:cs="宋体"/>
          <w:b/>
          <w:bCs/>
          <w:lang w:val="en-US" w:eastAsia="zh-CN"/>
        </w:rPr>
      </w:pPr>
      <w:bookmarkStart w:id="23" w:name="_Toc19313"/>
      <w:bookmarkStart w:id="24" w:name="_Toc27270"/>
      <w:r>
        <w:rPr>
          <w:rFonts w:hint="eastAsia" w:ascii="宋体" w:hAnsi="宋体" w:eastAsia="宋体" w:cs="宋体"/>
          <w:b/>
          <w:bCs/>
          <w:lang w:val="en-US" w:eastAsia="zh-CN"/>
        </w:rPr>
        <w:t>4.5 地基高光谱监测指标反演模型</w:t>
      </w:r>
      <w:bookmarkEnd w:id="23"/>
      <w:r>
        <w:rPr>
          <w:rFonts w:hint="eastAsia" w:ascii="宋体" w:hAnsi="宋体" w:eastAsia="宋体" w:cs="宋体"/>
          <w:b/>
          <w:bCs/>
          <w:lang w:val="en-US" w:eastAsia="zh-CN"/>
        </w:rPr>
        <w:t>及富营养化评价方法</w:t>
      </w:r>
      <w:bookmarkEnd w:id="24"/>
    </w:p>
    <w:p w14:paraId="2EBFF328">
      <w:pPr>
        <w:pStyle w:val="28"/>
        <w:ind w:left="480" w:leftChars="218" w:firstLine="0" w:firstLineChars="0"/>
        <w:rPr>
          <w:rFonts w:ascii="Times New Roman" w:hAnsi="Times New Roman" w:eastAsia="宋体" w:cs="Times New Roman"/>
          <w:sz w:val="24"/>
          <w:szCs w:val="24"/>
          <w:lang w:eastAsia="zh-CN"/>
        </w:rPr>
      </w:pPr>
      <w:r>
        <w:rPr>
          <w:rFonts w:hint="eastAsia" w:cs="宋体"/>
          <w:kern w:val="0"/>
          <w:sz w:val="24"/>
          <w:szCs w:val="24"/>
          <w:lang w:val="en-US" w:eastAsia="zh-CN"/>
        </w:rPr>
        <w:t>1、</w:t>
      </w:r>
      <w:r>
        <w:rPr>
          <w:rFonts w:hint="eastAsia" w:ascii="宋体" w:hAnsi="宋体" w:eastAsia="宋体" w:cs="宋体"/>
          <w:kern w:val="0"/>
          <w:sz w:val="24"/>
          <w:szCs w:val="24"/>
        </w:rPr>
        <w:t>光谱反射机制</w:t>
      </w:r>
      <w:r>
        <w:rPr>
          <w:rFonts w:ascii="Segoe UI" w:hAnsi="Segoe UI" w:eastAsia="Segoe UI" w:cs="Segoe UI"/>
          <w:color w:val="404040"/>
          <w:sz w:val="24"/>
          <w:szCs w:val="24"/>
          <w:shd w:val="clear" w:color="auto" w:fill="FFFFFF"/>
        </w:rPr>
        <w:br w:type="textWrapping"/>
      </w:r>
      <w:r>
        <w:rPr>
          <w:rFonts w:hint="eastAsia" w:ascii="Times New Roman" w:hAnsi="Times New Roman" w:eastAsia="宋体" w:cs="Times New Roman"/>
          <w:sz w:val="24"/>
          <w:szCs w:val="24"/>
          <w:lang w:eastAsia="zh-CN"/>
        </w:rPr>
        <w:t>富营养化水</w:t>
      </w:r>
      <w:r>
        <w:rPr>
          <w:rFonts w:ascii="Times New Roman" w:hAnsi="Times New Roman" w:eastAsia="宋体" w:cs="Times New Roman"/>
          <w:sz w:val="24"/>
          <w:szCs w:val="24"/>
          <w:lang w:eastAsia="zh-CN"/>
        </w:rPr>
        <w:t>体中不同物质对可见光-近红外波段（380–1000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eastAsia="zh-CN"/>
        </w:rPr>
        <w:t>nm）的吸收/反射特性：</w:t>
      </w:r>
    </w:p>
    <w:p w14:paraId="7B3DD7F0">
      <w:pPr>
        <w:pStyle w:val="28"/>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叶绿素a：685</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eastAsia="zh-CN"/>
        </w:rPr>
        <w:t>nm荧光峰（藻类活性）、440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eastAsia="zh-CN"/>
        </w:rPr>
        <w:t>nm吸收峰（蓝光区）</w:t>
      </w:r>
    </w:p>
    <w:p w14:paraId="2083441F">
      <w:pPr>
        <w:pStyle w:val="28"/>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浊度：580–680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eastAsia="zh-CN"/>
        </w:rPr>
        <w:t>nm反射峰（悬浮颗粒散射）</w:t>
      </w:r>
    </w:p>
    <w:p w14:paraId="7DDEBDC6">
      <w:pPr>
        <w:pStyle w:val="28"/>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CDOM：520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eastAsia="zh-CN"/>
        </w:rPr>
        <w:t>nm强吸收（短波波段）</w:t>
      </w:r>
    </w:p>
    <w:p w14:paraId="602CAA8F">
      <w:pPr>
        <w:pStyle w:val="28"/>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总磷</w:t>
      </w:r>
      <w:r>
        <w:rPr>
          <w:rFonts w:hint="eastAsia" w:ascii="Times New Roman" w:hAnsi="Times New Roman" w:cs="Times New Roman"/>
          <w:sz w:val="24"/>
          <w:szCs w:val="24"/>
          <w:lang w:eastAsia="zh-CN"/>
        </w:rPr>
        <w:t>：</w:t>
      </w:r>
      <w:r>
        <w:rPr>
          <w:rFonts w:hint="eastAsia" w:ascii="Times New Roman" w:hAnsi="Times New Roman" w:eastAsia="宋体" w:cs="Times New Roman"/>
          <w:sz w:val="24"/>
          <w:szCs w:val="24"/>
          <w:lang w:eastAsia="zh-CN"/>
        </w:rPr>
        <w:t>675</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nm吸收峰</w:t>
      </w:r>
    </w:p>
    <w:p w14:paraId="1B33E7C6">
      <w:pPr>
        <w:pStyle w:val="28"/>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总氮：</w:t>
      </w:r>
      <w:r>
        <w:rPr>
          <w:rFonts w:ascii="Times New Roman" w:hAnsi="Times New Roman" w:eastAsia="宋体" w:cs="Times New Roman"/>
          <w:sz w:val="24"/>
          <w:szCs w:val="24"/>
          <w:lang w:eastAsia="zh-CN"/>
        </w:rPr>
        <w:t>一阶微分在‌</w:t>
      </w:r>
      <w:r>
        <w:rPr>
          <w:rFonts w:hint="eastAsia" w:ascii="Times New Roman" w:hAnsi="Times New Roman" w:eastAsia="宋体" w:cs="Times New Roman"/>
          <w:sz w:val="24"/>
          <w:szCs w:val="24"/>
          <w:lang w:eastAsia="zh-CN"/>
        </w:rPr>
        <w:t xml:space="preserve"> 680</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nm、700</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nm和750</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nm附近的峰值</w:t>
      </w:r>
    </w:p>
    <w:p w14:paraId="00D06FD5">
      <w:pPr>
        <w:pStyle w:val="28"/>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透明度：</w:t>
      </w:r>
      <w:r>
        <w:rPr>
          <w:rFonts w:ascii="Times New Roman" w:hAnsi="Times New Roman" w:eastAsia="宋体" w:cs="Times New Roman"/>
          <w:sz w:val="24"/>
          <w:szCs w:val="24"/>
          <w:lang w:eastAsia="zh-CN"/>
        </w:rPr>
        <w:t>一阶微分在‌520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eastAsia="zh-CN"/>
        </w:rPr>
        <w:t>nm‌和‌700</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lang w:eastAsia="zh-CN"/>
        </w:rPr>
        <w:t>nm‌附近的峰值</w:t>
      </w:r>
    </w:p>
    <w:p w14:paraId="4A17A65E">
      <w:pPr>
        <w:pStyle w:val="28"/>
        <w:ind w:firstLine="480" w:firstLineChars="200"/>
        <w:rPr>
          <w:rFonts w:hint="eastAsia" w:ascii="宋体" w:hAnsi="宋体" w:eastAsia="宋体" w:cs="宋体"/>
          <w:sz w:val="24"/>
          <w:szCs w:val="24"/>
          <w:lang w:eastAsia="zh-CN"/>
        </w:rPr>
      </w:pPr>
      <w:r>
        <w:rPr>
          <w:rFonts w:hint="eastAsia" w:cs="宋体"/>
          <w:sz w:val="24"/>
          <w:szCs w:val="24"/>
          <w:lang w:val="en-US" w:eastAsia="zh-CN"/>
        </w:rPr>
        <w:t>2、</w:t>
      </w:r>
      <w:r>
        <w:rPr>
          <w:rFonts w:hint="eastAsia" w:ascii="宋体" w:hAnsi="宋体" w:eastAsia="宋体" w:cs="宋体"/>
          <w:sz w:val="24"/>
          <w:szCs w:val="24"/>
          <w:lang w:eastAsia="zh-CN"/>
        </w:rPr>
        <w:t>反演模型构建</w:t>
      </w:r>
    </w:p>
    <w:p w14:paraId="6CB34726">
      <w:pPr>
        <w:pStyle w:val="28"/>
        <w:rPr>
          <w:rFonts w:ascii="Times New Roman" w:hAnsi="Times New Roman"/>
          <w:sz w:val="24"/>
          <w:szCs w:val="24"/>
          <w:lang w:eastAsia="zh-CN"/>
        </w:rPr>
      </w:pPr>
      <w:r>
        <w:rPr>
          <w:rFonts w:ascii="Times New Roman" w:hAnsi="Times New Roman"/>
          <w:sz w:val="24"/>
          <w:szCs w:val="24"/>
          <w:lang w:eastAsia="zh-CN"/>
        </w:rPr>
        <w:t>基于</w:t>
      </w:r>
      <w:r>
        <w:rPr>
          <w:rFonts w:hint="eastAsia" w:ascii="Times New Roman" w:hAnsi="Times New Roman"/>
          <w:sz w:val="24"/>
          <w:szCs w:val="24"/>
          <w:lang w:val="en-US" w:eastAsia="zh-CN"/>
        </w:rPr>
        <w:t>前文</w:t>
      </w:r>
      <w:r>
        <w:rPr>
          <w:rFonts w:ascii="Times New Roman" w:hAnsi="Times New Roman"/>
          <w:sz w:val="24"/>
          <w:szCs w:val="24"/>
          <w:lang w:eastAsia="zh-CN"/>
        </w:rPr>
        <w:t>所阐述的特征波段，利用统计学习、分类聚类、机器学习等方式，</w:t>
      </w:r>
      <w:r>
        <w:rPr>
          <w:rFonts w:hint="eastAsia" w:ascii="Times New Roman" w:hAnsi="Times New Roman"/>
          <w:sz w:val="24"/>
          <w:szCs w:val="24"/>
          <w:lang w:eastAsia="zh-CN"/>
        </w:rPr>
        <w:t>对</w:t>
      </w:r>
      <w:r>
        <w:rPr>
          <w:rFonts w:ascii="Times New Roman" w:hAnsi="Times New Roman"/>
          <w:sz w:val="24"/>
          <w:szCs w:val="24"/>
          <w:lang w:eastAsia="zh-CN"/>
        </w:rPr>
        <w:t>不同的水质参数特征波段重组，实验对比并选择出与实测水质参数数据相关性最优的重组特征波段作为因变量，构建出水质参数的反演模型。</w:t>
      </w:r>
    </w:p>
    <w:p w14:paraId="538766B6">
      <w:pPr>
        <w:pStyle w:val="28"/>
        <w:ind w:firstLine="480" w:firstLineChars="200"/>
        <w:rPr>
          <w:rFonts w:hint="eastAsia" w:ascii="宋体" w:hAnsi="宋体" w:eastAsia="宋体" w:cs="宋体"/>
          <w:sz w:val="24"/>
          <w:szCs w:val="24"/>
          <w:lang w:eastAsia="zh-CN"/>
        </w:rPr>
      </w:pPr>
      <w:r>
        <w:rPr>
          <w:rFonts w:hint="eastAsia" w:cs="宋体"/>
          <w:sz w:val="24"/>
          <w:szCs w:val="24"/>
          <w:lang w:val="en-US" w:eastAsia="zh-CN"/>
        </w:rPr>
        <w:t>3、</w:t>
      </w:r>
      <w:r>
        <w:rPr>
          <w:rFonts w:hint="eastAsia" w:ascii="宋体" w:hAnsi="宋体" w:eastAsia="宋体" w:cs="宋体"/>
          <w:sz w:val="24"/>
          <w:szCs w:val="24"/>
          <w:lang w:eastAsia="zh-CN"/>
        </w:rPr>
        <w:t xml:space="preserve">实测数据比对和模型优化 </w:t>
      </w:r>
    </w:p>
    <w:p w14:paraId="7A9F03C1">
      <w:pPr>
        <w:pStyle w:val="28"/>
        <w:ind w:firstLine="0" w:firstLineChars="0"/>
        <w:jc w:val="center"/>
        <w:rPr>
          <w:rFonts w:ascii="Times New Roman" w:hAnsi="Times New Roman"/>
          <w:sz w:val="24"/>
          <w:szCs w:val="24"/>
          <w:lang w:eastAsia="zh-CN"/>
        </w:rPr>
      </w:pPr>
      <w:r>
        <w:rPr>
          <w:rFonts w:hint="eastAsia" w:ascii="黑体" w:hAnsi="黑体" w:eastAsia="黑体" w:cs="黑体"/>
          <w:sz w:val="24"/>
          <w:szCs w:val="24"/>
          <w:lang w:eastAsia="zh-CN"/>
        </w:rPr>
        <w:t xml:space="preserve">         </w:t>
      </w:r>
      <m:oMath>
        <m:bar>
          <m:barPr>
            <m:pos m:val="top"/>
            <m:ctrlPr>
              <w:rPr>
                <w:rFonts w:hint="default" w:ascii="Cambria Math" w:hAnsi="Times New Roman"/>
                <w:i/>
                <w:sz w:val="24"/>
                <w:szCs w:val="24"/>
                <w:lang w:eastAsia="zh-CN"/>
              </w:rPr>
            </m:ctrlPr>
          </m:barPr>
          <m:e>
            <m:r>
              <m:rPr/>
              <w:rPr>
                <w:rFonts w:hint="default" w:ascii="Cambria Math" w:hAnsi="Times New Roman"/>
                <w:sz w:val="24"/>
                <w:szCs w:val="24"/>
                <w:lang w:eastAsia="zh-CN"/>
              </w:rPr>
              <m:t>x</m:t>
            </m:r>
            <m:ctrlPr>
              <w:rPr>
                <w:rFonts w:hint="default" w:ascii="Cambria Math" w:hAnsi="Times New Roman"/>
                <w:i/>
                <w:sz w:val="24"/>
                <w:szCs w:val="24"/>
                <w:lang w:eastAsia="zh-CN"/>
              </w:rPr>
            </m:ctrlPr>
          </m:e>
        </m:bar>
        <m:r>
          <m:rPr/>
          <w:rPr>
            <w:rFonts w:hint="default" w:ascii="Cambria Math" w:hAnsi="Times New Roman"/>
            <w:sz w:val="24"/>
            <w:szCs w:val="24"/>
            <w:lang w:eastAsia="zh-CN"/>
          </w:rPr>
          <m:t>=</m:t>
        </m:r>
        <m:f>
          <m:fPr>
            <m:ctrlPr>
              <w:rPr>
                <w:rFonts w:hint="default" w:ascii="Cambria Math" w:hAnsi="Times New Roman"/>
                <w:i/>
                <w:sz w:val="24"/>
                <w:szCs w:val="24"/>
                <w:lang w:eastAsia="zh-CN"/>
              </w:rPr>
            </m:ctrlPr>
          </m:fPr>
          <m:num>
            <m:r>
              <m:rPr/>
              <w:rPr>
                <w:rFonts w:hint="default" w:ascii="Cambria Math" w:hAnsi="Times New Roman"/>
                <w:sz w:val="24"/>
                <w:szCs w:val="24"/>
                <w:lang w:eastAsia="zh-CN"/>
              </w:rPr>
              <m:t>1</m:t>
            </m:r>
            <m:ctrlPr>
              <w:rPr>
                <w:rFonts w:hint="default" w:ascii="Cambria Math" w:hAnsi="Times New Roman"/>
                <w:i/>
                <w:sz w:val="24"/>
                <w:szCs w:val="24"/>
                <w:lang w:eastAsia="zh-CN"/>
              </w:rPr>
            </m:ctrlPr>
          </m:num>
          <m:den>
            <m:r>
              <m:rPr/>
              <w:rPr>
                <w:rFonts w:hint="default" w:ascii="Cambria Math" w:hAnsi="Times New Roman"/>
                <w:sz w:val="24"/>
                <w:szCs w:val="24"/>
                <w:lang w:eastAsia="zh-CN"/>
              </w:rPr>
              <m:t>N</m:t>
            </m:r>
            <m:ctrlPr>
              <w:rPr>
                <w:rFonts w:hint="default" w:ascii="Cambria Math" w:hAnsi="Times New Roman"/>
                <w:i/>
                <w:sz w:val="24"/>
                <w:szCs w:val="24"/>
                <w:lang w:eastAsia="zh-CN"/>
              </w:rPr>
            </m:ctrlPr>
          </m:den>
        </m:f>
        <m:nary>
          <m:naryPr>
            <m:chr m:val="∑"/>
            <m:ctrlPr>
              <w:rPr>
                <w:rFonts w:hint="default" w:ascii="Cambria Math" w:hAnsi="Times New Roman"/>
                <w:i/>
                <w:sz w:val="24"/>
                <w:szCs w:val="24"/>
                <w:lang w:eastAsia="zh-CN"/>
              </w:rPr>
            </m:ctrlPr>
          </m:naryPr>
          <m:sub>
            <m:r>
              <m:rPr/>
              <w:rPr>
                <w:rFonts w:hint="default" w:ascii="Cambria Math" w:hAnsi="Times New Roman"/>
                <w:sz w:val="24"/>
                <w:szCs w:val="24"/>
                <w:lang w:eastAsia="zh-CN"/>
              </w:rPr>
              <m:t>i=1</m:t>
            </m:r>
            <m:ctrlPr>
              <w:rPr>
                <w:rFonts w:hint="default" w:ascii="Cambria Math" w:hAnsi="Times New Roman"/>
                <w:i/>
                <w:sz w:val="24"/>
                <w:szCs w:val="24"/>
                <w:lang w:eastAsia="zh-CN"/>
              </w:rPr>
            </m:ctrlPr>
          </m:sub>
          <m:sup>
            <m:r>
              <m:rPr/>
              <w:rPr>
                <w:rFonts w:hint="default" w:ascii="Cambria Math" w:hAnsi="Times New Roman"/>
                <w:sz w:val="24"/>
                <w:szCs w:val="24"/>
                <w:lang w:eastAsia="zh-CN"/>
              </w:rPr>
              <m:t>N</m:t>
            </m:r>
            <m:ctrlPr>
              <w:rPr>
                <w:rFonts w:hint="default" w:ascii="Cambria Math" w:hAnsi="Times New Roman"/>
                <w:i/>
                <w:sz w:val="24"/>
                <w:szCs w:val="24"/>
                <w:lang w:eastAsia="zh-CN"/>
              </w:rPr>
            </m:ctrlPr>
          </m:sup>
          <m:e>
            <m:sSub>
              <m:sSubPr>
                <m:ctrlPr>
                  <w:rPr>
                    <w:rFonts w:hint="default" w:ascii="Cambria Math" w:hAnsi="Times New Roman"/>
                    <w:i/>
                    <w:sz w:val="24"/>
                    <w:szCs w:val="24"/>
                    <w:lang w:eastAsia="zh-CN"/>
                  </w:rPr>
                </m:ctrlPr>
              </m:sSubPr>
              <m:e>
                <m:r>
                  <m:rPr/>
                  <w:rPr>
                    <w:rFonts w:hint="default" w:ascii="Cambria Math" w:hAnsi="Times New Roman"/>
                    <w:sz w:val="24"/>
                    <w:szCs w:val="24"/>
                    <w:lang w:eastAsia="zh-CN"/>
                  </w:rPr>
                  <m:t>x</m:t>
                </m:r>
                <m:ctrlPr>
                  <w:rPr>
                    <w:rFonts w:hint="default" w:ascii="Cambria Math" w:hAnsi="Times New Roman"/>
                    <w:i/>
                    <w:sz w:val="24"/>
                    <w:szCs w:val="24"/>
                    <w:lang w:eastAsia="zh-CN"/>
                  </w:rPr>
                </m:ctrlPr>
              </m:e>
              <m:sub>
                <m:r>
                  <m:rPr/>
                  <w:rPr>
                    <w:rFonts w:hint="default" w:ascii="Cambria Math" w:hAnsi="Times New Roman"/>
                    <w:sz w:val="24"/>
                    <w:szCs w:val="24"/>
                    <w:lang w:eastAsia="zh-CN"/>
                  </w:rPr>
                  <m:t>i</m:t>
                </m:r>
                <m:ctrlPr>
                  <w:rPr>
                    <w:rFonts w:hint="default" w:ascii="Cambria Math" w:hAnsi="Times New Roman"/>
                    <w:i/>
                    <w:sz w:val="24"/>
                    <w:szCs w:val="24"/>
                    <w:lang w:eastAsia="zh-CN"/>
                  </w:rPr>
                </m:ctrlPr>
              </m:sub>
            </m:sSub>
            <m:ctrlPr>
              <w:rPr>
                <w:rFonts w:hint="default" w:ascii="Cambria Math" w:hAnsi="Cambria Math"/>
                <w:i/>
                <w:sz w:val="24"/>
                <w:szCs w:val="24"/>
                <w:lang w:eastAsia="zh-CN"/>
              </w:rPr>
            </m:ctrlPr>
          </m:e>
        </m:nary>
      </m:oMath>
      <w:r>
        <w:rPr>
          <w:rFonts w:hint="eastAsia" w:ascii="黑体" w:hAnsi="黑体" w:eastAsia="黑体" w:cs="黑体"/>
          <w:iCs/>
          <w:sz w:val="24"/>
          <w:szCs w:val="24"/>
          <w:lang w:eastAsia="zh-CN"/>
        </w:rPr>
        <w:t xml:space="preserve">        </w:t>
      </w:r>
      <w:r>
        <w:rPr>
          <w:rFonts w:hint="eastAsia" w:ascii="黑体" w:hAnsi="黑体" w:eastAsia="黑体" w:cs="黑体"/>
          <w:iCs/>
          <w:sz w:val="24"/>
          <w:szCs w:val="24"/>
          <w:lang w:val="en-US" w:eastAsia="zh-CN"/>
        </w:rPr>
        <w:t xml:space="preserve">   </w:t>
      </w:r>
      <w:r>
        <w:rPr>
          <w:rFonts w:hint="eastAsia" w:ascii="黑体" w:hAnsi="黑体" w:eastAsia="黑体" w:cs="黑体"/>
          <w:iCs/>
          <w:sz w:val="24"/>
          <w:szCs w:val="24"/>
          <w:lang w:eastAsia="zh-CN"/>
        </w:rPr>
        <w:t xml:space="preserve">                   </w:t>
      </w:r>
      <w:r>
        <w:rPr>
          <w:rFonts w:ascii="Times New Roman"/>
          <w:sz w:val="24"/>
          <w:szCs w:val="24"/>
          <w:lang w:val="en-GB" w:eastAsia="zh-CN"/>
        </w:rPr>
        <w:t>(</w:t>
      </w:r>
      <w:r>
        <w:rPr>
          <w:rFonts w:hint="eastAsia" w:ascii="Times New Roman" w:hAnsi="Times New Roman"/>
          <w:kern w:val="2"/>
          <w:sz w:val="24"/>
          <w:szCs w:val="24"/>
          <w:lang w:val="en-US" w:eastAsia="zh-CN"/>
        </w:rPr>
        <w:t>4</w:t>
      </w:r>
      <w:r>
        <w:rPr>
          <w:rFonts w:hint="eastAsia" w:ascii="Times New Roman" w:hAnsi="Times New Roman"/>
          <w:kern w:val="2"/>
          <w:sz w:val="24"/>
          <w:szCs w:val="24"/>
          <w:lang w:val="en-GB" w:eastAsia="zh-CN"/>
        </w:rPr>
        <w:t>.1</w:t>
      </w:r>
      <w:r>
        <w:rPr>
          <w:rFonts w:ascii="Times New Roman"/>
          <w:sz w:val="24"/>
          <w:szCs w:val="24"/>
          <w:lang w:val="en-GB" w:eastAsia="zh-CN"/>
        </w:rPr>
        <w:t>)</w:t>
      </w:r>
    </w:p>
    <w:p w14:paraId="4AB8A0CD">
      <w:pPr>
        <w:pStyle w:val="28"/>
        <w:ind w:firstLine="0" w:firstLineChars="0"/>
        <w:jc w:val="center"/>
        <w:rPr>
          <w:rFonts w:ascii="Times New Roman" w:hAnsi="Times New Roman"/>
          <w:sz w:val="24"/>
          <w:szCs w:val="24"/>
          <w:lang w:eastAsia="zh-CN"/>
        </w:rPr>
      </w:pPr>
      <w:r>
        <w:rPr>
          <w:rFonts w:hint="eastAsia" w:ascii="Times New Roman" w:hAnsi="Times New Roman"/>
          <w:sz w:val="24"/>
          <w:szCs w:val="24"/>
          <w:lang w:eastAsia="zh-CN"/>
        </w:rPr>
        <w:t xml:space="preserve">       </w:t>
      </w:r>
      <m:oMath>
        <m:r>
          <m:rPr/>
          <w:rPr>
            <w:rFonts w:hint="default" w:ascii="Cambria Math" w:hAnsi="Times New Roman"/>
            <w:sz w:val="24"/>
            <w:szCs w:val="24"/>
            <w:lang w:eastAsia="zh-CN"/>
          </w:rPr>
          <m:t>σ=</m:t>
        </m:r>
        <m:rad>
          <m:radPr>
            <m:degHide m:val="1"/>
            <m:ctrlPr>
              <w:rPr>
                <w:rFonts w:hint="default" w:ascii="Cambria Math" w:hAnsi="Times New Roman"/>
                <w:i/>
                <w:iCs/>
                <w:sz w:val="24"/>
                <w:szCs w:val="24"/>
                <w:lang w:eastAsia="zh-CN"/>
              </w:rPr>
            </m:ctrlPr>
          </m:radPr>
          <m:deg>
            <m:ctrlPr>
              <w:rPr>
                <w:rFonts w:hint="default" w:ascii="Cambria Math" w:hAnsi="Times New Roman"/>
                <w:i/>
                <w:iCs/>
                <w:sz w:val="24"/>
                <w:szCs w:val="24"/>
                <w:lang w:eastAsia="zh-CN"/>
              </w:rPr>
            </m:ctrlPr>
          </m:deg>
          <m:e>
            <m:f>
              <m:fPr>
                <m:ctrlPr>
                  <w:rPr>
                    <w:rFonts w:hint="default" w:ascii="Cambria Math" w:hAnsi="Times New Roman"/>
                    <w:i/>
                    <w:iCs/>
                    <w:sz w:val="24"/>
                    <w:szCs w:val="24"/>
                    <w:lang w:eastAsia="zh-CN"/>
                  </w:rPr>
                </m:ctrlPr>
              </m:fPr>
              <m:num>
                <m:r>
                  <m:rPr/>
                  <w:rPr>
                    <w:rFonts w:hint="default" w:ascii="Cambria Math" w:hAnsi="Times New Roman"/>
                    <w:sz w:val="24"/>
                    <w:szCs w:val="24"/>
                    <w:lang w:eastAsia="zh-CN"/>
                  </w:rPr>
                  <m:t>1</m:t>
                </m:r>
                <m:ctrlPr>
                  <w:rPr>
                    <w:rFonts w:hint="default" w:ascii="Cambria Math" w:hAnsi="Times New Roman"/>
                    <w:i/>
                    <w:iCs/>
                    <w:sz w:val="24"/>
                    <w:szCs w:val="24"/>
                    <w:lang w:eastAsia="zh-CN"/>
                  </w:rPr>
                </m:ctrlPr>
              </m:num>
              <m:den>
                <m:r>
                  <m:rPr/>
                  <w:rPr>
                    <w:rFonts w:hint="default" w:ascii="Cambria Math" w:hAnsi="Times New Roman"/>
                    <w:sz w:val="24"/>
                    <w:szCs w:val="24"/>
                    <w:lang w:eastAsia="zh-CN"/>
                  </w:rPr>
                  <m:t>N</m:t>
                </m:r>
                <m:ctrlPr>
                  <w:rPr>
                    <w:rFonts w:hint="default" w:ascii="Cambria Math" w:hAnsi="Times New Roman"/>
                    <w:i/>
                    <w:iCs/>
                    <w:sz w:val="24"/>
                    <w:szCs w:val="24"/>
                    <w:lang w:eastAsia="zh-CN"/>
                  </w:rPr>
                </m:ctrlPr>
              </m:den>
            </m:f>
            <m:nary>
              <m:naryPr>
                <m:chr m:val="∑"/>
                <m:ctrlPr>
                  <w:rPr>
                    <w:rFonts w:hint="default" w:ascii="Cambria Math" w:hAnsi="Times New Roman"/>
                    <w:i/>
                    <w:iCs/>
                    <w:sz w:val="24"/>
                    <w:szCs w:val="24"/>
                    <w:lang w:eastAsia="zh-CN"/>
                  </w:rPr>
                </m:ctrlPr>
              </m:naryPr>
              <m:sub>
                <m:r>
                  <m:rPr/>
                  <w:rPr>
                    <w:rFonts w:hint="default" w:ascii="Cambria Math" w:hAnsi="Times New Roman"/>
                    <w:sz w:val="24"/>
                    <w:szCs w:val="24"/>
                    <w:lang w:eastAsia="zh-CN"/>
                  </w:rPr>
                  <m:t>i=1</m:t>
                </m:r>
                <m:ctrlPr>
                  <w:rPr>
                    <w:rFonts w:hint="default" w:ascii="Cambria Math" w:hAnsi="Times New Roman"/>
                    <w:i/>
                    <w:iCs/>
                    <w:sz w:val="24"/>
                    <w:szCs w:val="24"/>
                    <w:lang w:eastAsia="zh-CN"/>
                  </w:rPr>
                </m:ctrlPr>
              </m:sub>
              <m:sup>
                <m:r>
                  <m:rPr/>
                  <w:rPr>
                    <w:rFonts w:hint="default" w:ascii="Cambria Math" w:hAnsi="Times New Roman"/>
                    <w:sz w:val="24"/>
                    <w:szCs w:val="24"/>
                    <w:lang w:eastAsia="zh-CN"/>
                  </w:rPr>
                  <m:t>N</m:t>
                </m:r>
                <m:ctrlPr>
                  <w:rPr>
                    <w:rFonts w:hint="default" w:ascii="Cambria Math" w:hAnsi="Times New Roman"/>
                    <w:i/>
                    <w:iCs/>
                    <w:sz w:val="24"/>
                    <w:szCs w:val="24"/>
                    <w:lang w:eastAsia="zh-CN"/>
                  </w:rPr>
                </m:ctrlPr>
              </m:sup>
              <m:e>
                <m:sSup>
                  <m:sSupPr>
                    <m:ctrlPr>
                      <w:rPr>
                        <w:rFonts w:hint="default" w:ascii="Cambria Math" w:hAnsi="Times New Roman"/>
                        <w:i/>
                        <w:iCs/>
                        <w:sz w:val="24"/>
                        <w:szCs w:val="24"/>
                        <w:lang w:eastAsia="zh-CN"/>
                      </w:rPr>
                    </m:ctrlPr>
                  </m:sSupPr>
                  <m:e>
                    <m:d>
                      <m:dPr>
                        <m:ctrlPr>
                          <w:rPr>
                            <w:rFonts w:hint="default" w:ascii="Cambria Math" w:hAnsi="Times New Roman"/>
                            <w:i/>
                            <w:iCs/>
                            <w:sz w:val="24"/>
                            <w:szCs w:val="24"/>
                            <w:lang w:eastAsia="zh-CN"/>
                          </w:rPr>
                        </m:ctrlPr>
                      </m:dPr>
                      <m:e>
                        <m:sSub>
                          <m:sSubPr>
                            <m:ctrlPr>
                              <w:rPr>
                                <w:rFonts w:hint="default" w:ascii="Cambria Math" w:hAnsi="Times New Roman"/>
                                <w:i/>
                                <w:iCs/>
                                <w:sz w:val="24"/>
                                <w:szCs w:val="24"/>
                                <w:lang w:eastAsia="zh-CN"/>
                              </w:rPr>
                            </m:ctrlPr>
                          </m:sSubPr>
                          <m:e>
                            <m:r>
                              <m:rPr/>
                              <w:rPr>
                                <w:rFonts w:hint="default" w:ascii="Cambria Math" w:hAnsi="Times New Roman"/>
                                <w:sz w:val="24"/>
                                <w:szCs w:val="24"/>
                                <w:lang w:eastAsia="zh-CN"/>
                              </w:rPr>
                              <m:t>x</m:t>
                            </m:r>
                            <m:ctrlPr>
                              <w:rPr>
                                <w:rFonts w:hint="default" w:ascii="Cambria Math" w:hAnsi="Times New Roman"/>
                                <w:i/>
                                <w:iCs/>
                                <w:sz w:val="24"/>
                                <w:szCs w:val="24"/>
                                <w:lang w:eastAsia="zh-CN"/>
                              </w:rPr>
                            </m:ctrlPr>
                          </m:e>
                          <m:sub>
                            <m:r>
                              <m:rPr/>
                              <w:rPr>
                                <w:rFonts w:hint="default" w:ascii="Cambria Math" w:hAnsi="Times New Roman"/>
                                <w:sz w:val="24"/>
                                <w:szCs w:val="24"/>
                                <w:lang w:eastAsia="zh-CN"/>
                              </w:rPr>
                              <m:t>i</m:t>
                            </m:r>
                            <m:ctrlPr>
                              <w:rPr>
                                <w:rFonts w:hint="default" w:ascii="Cambria Math" w:hAnsi="Times New Roman"/>
                                <w:i/>
                                <w:iCs/>
                                <w:sz w:val="24"/>
                                <w:szCs w:val="24"/>
                                <w:lang w:eastAsia="zh-CN"/>
                              </w:rPr>
                            </m:ctrlPr>
                          </m:sub>
                        </m:sSub>
                        <m:r>
                          <m:rPr/>
                          <w:rPr>
                            <w:rFonts w:hint="default" w:ascii="Cambria Math" w:hAnsi="Times New Roman"/>
                            <w:sz w:val="24"/>
                            <w:szCs w:val="24"/>
                            <w:lang w:eastAsia="zh-CN"/>
                          </w:rPr>
                          <m:t>−</m:t>
                        </m:r>
                        <m:bar>
                          <m:barPr>
                            <m:pos m:val="top"/>
                            <m:ctrlPr>
                              <w:rPr>
                                <w:rFonts w:hint="default" w:ascii="Cambria Math" w:hAnsi="Times New Roman"/>
                                <w:i/>
                                <w:iCs/>
                                <w:sz w:val="24"/>
                                <w:szCs w:val="24"/>
                                <w:lang w:eastAsia="zh-CN"/>
                              </w:rPr>
                            </m:ctrlPr>
                          </m:barPr>
                          <m:e>
                            <m:r>
                              <m:rPr/>
                              <w:rPr>
                                <w:rFonts w:hint="default" w:ascii="Cambria Math" w:hAnsi="Times New Roman"/>
                                <w:sz w:val="24"/>
                                <w:szCs w:val="24"/>
                                <w:lang w:eastAsia="zh-CN"/>
                              </w:rPr>
                              <m:t>x</m:t>
                            </m:r>
                            <m:ctrlPr>
                              <w:rPr>
                                <w:rFonts w:hint="default" w:ascii="Cambria Math" w:hAnsi="Times New Roman"/>
                                <w:i/>
                                <w:iCs/>
                                <w:sz w:val="24"/>
                                <w:szCs w:val="24"/>
                                <w:lang w:eastAsia="zh-CN"/>
                              </w:rPr>
                            </m:ctrlPr>
                          </m:e>
                        </m:bar>
                        <m:ctrlPr>
                          <w:rPr>
                            <w:rFonts w:hint="default" w:ascii="Cambria Math" w:hAnsi="Cambria Math"/>
                            <w:i/>
                            <w:iCs/>
                            <w:sz w:val="24"/>
                            <w:szCs w:val="24"/>
                            <w:lang w:eastAsia="zh-CN"/>
                          </w:rPr>
                        </m:ctrlPr>
                      </m:e>
                    </m:d>
                    <m:ctrlPr>
                      <w:rPr>
                        <w:rFonts w:hint="default" w:ascii="Cambria Math" w:hAnsi="Times New Roman"/>
                        <w:i/>
                        <w:iCs/>
                        <w:sz w:val="24"/>
                        <w:szCs w:val="24"/>
                        <w:lang w:eastAsia="zh-CN"/>
                      </w:rPr>
                    </m:ctrlPr>
                  </m:e>
                  <m:sup>
                    <m:r>
                      <m:rPr/>
                      <w:rPr>
                        <w:rFonts w:hint="default" w:ascii="Cambria Math" w:hAnsi="Times New Roman"/>
                        <w:sz w:val="24"/>
                        <w:szCs w:val="24"/>
                        <w:lang w:eastAsia="zh-CN"/>
                      </w:rPr>
                      <m:t>2</m:t>
                    </m:r>
                    <m:ctrlPr>
                      <w:rPr>
                        <w:rFonts w:hint="default" w:ascii="Cambria Math" w:hAnsi="Times New Roman"/>
                        <w:i/>
                        <w:iCs/>
                        <w:sz w:val="24"/>
                        <w:szCs w:val="24"/>
                        <w:lang w:eastAsia="zh-CN"/>
                      </w:rPr>
                    </m:ctrlPr>
                  </m:sup>
                </m:sSup>
                <m:ctrlPr>
                  <w:rPr>
                    <w:rFonts w:hint="default" w:ascii="Cambria Math" w:hAnsi="Cambria Math"/>
                    <w:i/>
                    <w:iCs/>
                    <w:sz w:val="24"/>
                    <w:szCs w:val="24"/>
                    <w:lang w:eastAsia="zh-CN"/>
                  </w:rPr>
                </m:ctrlPr>
              </m:e>
            </m:nary>
            <m:ctrlPr>
              <w:rPr>
                <w:rFonts w:hint="default" w:ascii="Cambria Math" w:hAnsi="Cambria Math"/>
                <w:i/>
                <w:iCs/>
                <w:sz w:val="24"/>
                <w:szCs w:val="24"/>
                <w:lang w:eastAsia="zh-CN"/>
              </w:rPr>
            </m:ctrlPr>
          </m:e>
        </m:rad>
      </m:oMath>
      <w:r>
        <w:rPr>
          <w:rFonts w:hint="eastAsia" w:ascii="Times New Roman" w:hAnsi="Times New Roman"/>
          <w:sz w:val="24"/>
          <w:szCs w:val="24"/>
          <w:lang w:eastAsia="zh-CN"/>
        </w:rPr>
        <w:t xml:space="preserve">                        </w:t>
      </w:r>
      <w:r>
        <w:rPr>
          <w:rFonts w:ascii="Times New Roman"/>
          <w:sz w:val="24"/>
          <w:szCs w:val="24"/>
          <w:lang w:val="en-GB" w:eastAsia="zh-CN"/>
        </w:rPr>
        <w:t>(</w:t>
      </w:r>
      <w:r>
        <w:rPr>
          <w:rFonts w:hint="eastAsia" w:ascii="Times New Roman" w:hAnsi="Times New Roman"/>
          <w:kern w:val="2"/>
          <w:sz w:val="24"/>
          <w:szCs w:val="24"/>
          <w:lang w:val="en-US" w:eastAsia="zh-CN"/>
        </w:rPr>
        <w:t>4</w:t>
      </w:r>
      <w:r>
        <w:rPr>
          <w:rFonts w:hint="eastAsia" w:ascii="Times New Roman" w:hAnsi="Times New Roman"/>
          <w:kern w:val="2"/>
          <w:sz w:val="24"/>
          <w:szCs w:val="24"/>
          <w:lang w:val="en-GB" w:eastAsia="zh-CN"/>
        </w:rPr>
        <w:t>.2</w:t>
      </w:r>
      <w:r>
        <w:rPr>
          <w:rFonts w:ascii="Times New Roman"/>
          <w:sz w:val="24"/>
          <w:szCs w:val="24"/>
          <w:lang w:val="en-GB" w:eastAsia="zh-CN"/>
        </w:rPr>
        <w:t>)</w:t>
      </w:r>
    </w:p>
    <w:p w14:paraId="0D3F897C">
      <w:pPr>
        <w:pStyle w:val="28"/>
        <w:rPr>
          <w:rFonts w:ascii="Times New Roman" w:hAnsi="Times New Roman"/>
          <w:sz w:val="24"/>
          <w:szCs w:val="24"/>
          <w:lang w:eastAsia="zh-CN"/>
        </w:rPr>
      </w:pPr>
      <w:r>
        <w:rPr>
          <w:rFonts w:ascii="Times New Roman" w:hAnsi="Times New Roman"/>
          <w:sz w:val="24"/>
          <w:szCs w:val="24"/>
          <w:lang w:eastAsia="zh-CN"/>
        </w:rPr>
        <w:t>式中，</w:t>
      </w:r>
      <w:r>
        <w:rPr>
          <w:rFonts w:ascii="Times New Roman" w:hAnsi="Times New Roman"/>
          <w:sz w:val="24"/>
          <w:szCs w:val="24"/>
        </w:rPr>
        <w:drawing>
          <wp:inline distT="0" distB="0" distL="114300" distR="114300">
            <wp:extent cx="153670" cy="233680"/>
            <wp:effectExtent l="0" t="0" r="17780" b="1587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153670" cy="233680"/>
                    </a:xfrm>
                    <a:prstGeom prst="rect">
                      <a:avLst/>
                    </a:prstGeom>
                    <a:noFill/>
                    <a:ln>
                      <a:noFill/>
                    </a:ln>
                  </pic:spPr>
                </pic:pic>
              </a:graphicData>
            </a:graphic>
          </wp:inline>
        </w:drawing>
      </w:r>
      <w:r>
        <w:rPr>
          <w:rFonts w:ascii="Times New Roman" w:hAnsi="Times New Roman"/>
          <w:sz w:val="24"/>
          <w:szCs w:val="24"/>
          <w:lang w:eastAsia="zh-CN"/>
        </w:rPr>
        <w:t>表示第</w:t>
      </w:r>
      <w:r>
        <w:rPr>
          <w:rFonts w:ascii="Times New Roman" w:hAnsi="Times New Roman"/>
          <w:sz w:val="24"/>
          <w:szCs w:val="24"/>
        </w:rPr>
        <w:drawing>
          <wp:inline distT="0" distB="0" distL="114300" distR="114300">
            <wp:extent cx="87630" cy="168275"/>
            <wp:effectExtent l="0" t="0" r="7620" b="254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87630" cy="168275"/>
                    </a:xfrm>
                    <a:prstGeom prst="rect">
                      <a:avLst/>
                    </a:prstGeom>
                    <a:noFill/>
                    <a:ln>
                      <a:noFill/>
                    </a:ln>
                  </pic:spPr>
                </pic:pic>
              </a:graphicData>
            </a:graphic>
          </wp:inline>
        </w:drawing>
      </w:r>
      <w:r>
        <w:rPr>
          <w:rFonts w:ascii="Times New Roman" w:hAnsi="Times New Roman"/>
          <w:sz w:val="24"/>
          <w:szCs w:val="24"/>
          <w:lang w:eastAsia="zh-CN"/>
        </w:rPr>
        <w:t>个样本的反演数据。</w:t>
      </w:r>
      <w:r>
        <w:rPr>
          <w:rFonts w:ascii="Times New Roman" w:hAnsi="Times New Roman"/>
          <w:position w:val="-6"/>
          <w:sz w:val="24"/>
          <w:szCs w:val="24"/>
          <w:lang w:eastAsia="zh-CN"/>
        </w:rPr>
        <w:object>
          <v:shape id="_x0000_i1025" o:spt="75" type="#_x0000_t75" style="height:11pt;width:12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Fonts w:ascii="Times New Roman" w:hAnsi="Times New Roman"/>
          <w:sz w:val="24"/>
          <w:szCs w:val="24"/>
          <w:lang w:eastAsia="zh-CN"/>
        </w:rPr>
        <w:t>表示标准差</w:t>
      </w:r>
    </w:p>
    <w:p w14:paraId="62BF694A">
      <w:pPr>
        <w:pStyle w:val="28"/>
        <w:jc w:val="left"/>
        <w:rPr>
          <w:rFonts w:ascii="Times New Roman" w:hAnsi="Times New Roman"/>
          <w:sz w:val="24"/>
          <w:szCs w:val="24"/>
          <w:lang w:eastAsia="zh-CN"/>
        </w:rPr>
      </w:pPr>
      <w:r>
        <w:rPr>
          <w:rFonts w:ascii="Times New Roman" w:hAnsi="Times New Roman"/>
          <w:sz w:val="24"/>
          <w:szCs w:val="24"/>
          <w:lang w:eastAsia="zh-CN"/>
        </w:rPr>
        <w:t>将模型反演得到的水质参数数据与实测数据进行对比，利用标准差法剔除掉反演异常的数据，将反演正常的数据与实测数据作为水质参数反演模型的输入，通过迭代进一步优化反演模型</w:t>
      </w:r>
      <w:r>
        <w:rPr>
          <w:rFonts w:hint="eastAsia" w:ascii="Times New Roman" w:hAnsi="Times New Roman"/>
          <w:sz w:val="24"/>
          <w:szCs w:val="24"/>
          <w:lang w:eastAsia="zh-CN"/>
        </w:rPr>
        <w:t>，其中样本数量不少于100个。</w:t>
      </w:r>
    </w:p>
    <w:p w14:paraId="26B0032D">
      <w:pPr>
        <w:pStyle w:val="28"/>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综合营养指数状态计算</w:t>
      </w:r>
    </w:p>
    <w:p w14:paraId="0E94419C">
      <w:pPr>
        <w:pStyle w:val="28"/>
        <w:ind w:firstLine="648" w:firstLineChars="270"/>
        <w:rPr>
          <w:rFonts w:hint="eastAsia" w:ascii="宋体" w:hAnsi="宋体" w:eastAsia="宋体" w:cs="宋体"/>
          <w:sz w:val="24"/>
          <w:szCs w:val="24"/>
          <w:lang w:eastAsia="zh-CN"/>
        </w:rPr>
      </w:pPr>
      <w:r>
        <w:rPr>
          <w:rFonts w:hint="eastAsia" w:ascii="宋体" w:hAnsi="宋体" w:eastAsia="宋体" w:cs="宋体"/>
          <w:sz w:val="24"/>
          <w:szCs w:val="24"/>
          <w:lang w:eastAsia="zh-CN"/>
        </w:rPr>
        <w:t>（1）评价方法</w:t>
      </w:r>
    </w:p>
    <w:p w14:paraId="0BC98C81">
      <w:pPr>
        <w:pStyle w:val="28"/>
        <w:ind w:firstLine="648" w:firstLineChars="270"/>
        <w:rPr>
          <w:rFonts w:ascii="Times New Roman" w:hAnsi="Times New Roman"/>
          <w:sz w:val="24"/>
          <w:szCs w:val="24"/>
          <w:lang w:eastAsia="zh-CN"/>
        </w:rPr>
      </w:pPr>
      <w:r>
        <w:rPr>
          <w:rFonts w:ascii="Times New Roman" w:hAnsi="Times New Roman"/>
          <w:sz w:val="24"/>
          <w:szCs w:val="24"/>
          <w:lang w:eastAsia="zh-CN"/>
        </w:rPr>
        <w:t>采用综合营养状态指数法（TLI（∑））。</w:t>
      </w:r>
    </w:p>
    <w:p w14:paraId="09371B6D">
      <w:pPr>
        <w:pStyle w:val="28"/>
        <w:ind w:firstLine="648" w:firstLineChars="270"/>
        <w:rPr>
          <w:rFonts w:hint="eastAsia" w:ascii="Times New Roman" w:hAnsi="Times New Roman"/>
          <w:sz w:val="24"/>
          <w:szCs w:val="24"/>
          <w:lang w:eastAsia="zh-CN"/>
        </w:rPr>
      </w:pPr>
      <w:r>
        <w:rPr>
          <w:rFonts w:hint="eastAsia" w:ascii="Times New Roman" w:hAnsi="Times New Roman"/>
          <w:sz w:val="24"/>
          <w:szCs w:val="24"/>
          <w:lang w:eastAsia="zh-CN"/>
        </w:rPr>
        <w:t>（2）城市深水湖库综合营养状态分级</w:t>
      </w:r>
    </w:p>
    <w:p w14:paraId="77BDC193">
      <w:pPr>
        <w:ind w:firstLine="648" w:firstLineChars="270"/>
        <w:rPr>
          <w:rFonts w:hint="eastAsia"/>
          <w:sz w:val="24"/>
          <w:szCs w:val="24"/>
        </w:rPr>
      </w:pPr>
      <w:r>
        <w:rPr>
          <w:rFonts w:hint="eastAsia"/>
          <w:sz w:val="24"/>
          <w:szCs w:val="24"/>
        </w:rPr>
        <w:t xml:space="preserve">采用0～100的一系列连续数字对城市深水湖库营养状态进行分级： </w:t>
      </w:r>
    </w:p>
    <w:p w14:paraId="1B12A751">
      <w:pPr>
        <w:jc w:val="center"/>
        <w:rPr>
          <w:rFonts w:hint="eastAsia"/>
          <w:sz w:val="24"/>
          <w:szCs w:val="24"/>
        </w:rPr>
      </w:pPr>
      <w:r>
        <w:rPr>
          <w:rFonts w:hint="eastAsia"/>
          <w:sz w:val="24"/>
          <w:szCs w:val="24"/>
        </w:rPr>
        <w:t>TLI（∑）＜30        贫营养</w:t>
      </w:r>
    </w:p>
    <w:p w14:paraId="136DA020">
      <w:pPr>
        <w:jc w:val="center"/>
        <w:rPr>
          <w:rFonts w:hint="eastAsia"/>
          <w:sz w:val="24"/>
          <w:szCs w:val="24"/>
        </w:rPr>
      </w:pPr>
      <w:r>
        <w:rPr>
          <w:rFonts w:hint="eastAsia"/>
          <w:sz w:val="24"/>
          <w:szCs w:val="24"/>
        </w:rPr>
        <w:t>30≤TLI（∑）≤50    中营养</w:t>
      </w:r>
    </w:p>
    <w:p w14:paraId="7A447686">
      <w:pPr>
        <w:jc w:val="center"/>
        <w:rPr>
          <w:rFonts w:hint="eastAsia"/>
          <w:sz w:val="24"/>
          <w:szCs w:val="24"/>
        </w:rPr>
      </w:pPr>
      <w:r>
        <w:rPr>
          <w:rFonts w:hint="eastAsia"/>
          <w:sz w:val="24"/>
          <w:szCs w:val="24"/>
        </w:rPr>
        <w:t>TLI（∑）＞50        富营养</w:t>
      </w:r>
    </w:p>
    <w:p w14:paraId="2FB3716C">
      <w:pPr>
        <w:jc w:val="center"/>
        <w:rPr>
          <w:rFonts w:hint="eastAsia"/>
          <w:sz w:val="24"/>
          <w:szCs w:val="24"/>
        </w:rPr>
      </w:pPr>
      <w:r>
        <w:rPr>
          <w:rFonts w:hint="eastAsia"/>
          <w:sz w:val="24"/>
          <w:szCs w:val="24"/>
          <w:lang w:val="en-US" w:eastAsia="zh-CN"/>
        </w:rPr>
        <w:t xml:space="preserve">   </w:t>
      </w:r>
      <w:r>
        <w:rPr>
          <w:rFonts w:hint="eastAsia"/>
          <w:sz w:val="24"/>
          <w:szCs w:val="24"/>
        </w:rPr>
        <w:t>50＜TLI（∑）≤60    轻度富营养</w:t>
      </w:r>
    </w:p>
    <w:p w14:paraId="6808BD45">
      <w:pPr>
        <w:jc w:val="center"/>
        <w:rPr>
          <w:rFonts w:hint="eastAsia"/>
          <w:sz w:val="24"/>
          <w:szCs w:val="24"/>
        </w:rPr>
      </w:pPr>
      <w:r>
        <w:rPr>
          <w:rFonts w:hint="eastAsia"/>
          <w:sz w:val="24"/>
          <w:szCs w:val="24"/>
          <w:lang w:val="en-US" w:eastAsia="zh-CN"/>
        </w:rPr>
        <w:t xml:space="preserve"> </w:t>
      </w:r>
      <w:r>
        <w:rPr>
          <w:rFonts w:hint="eastAsia"/>
          <w:sz w:val="24"/>
          <w:szCs w:val="24"/>
        </w:rPr>
        <w:t>60＜TLI（∑）≤70    中度富营养</w:t>
      </w:r>
    </w:p>
    <w:p w14:paraId="1EF7DF32">
      <w:pPr>
        <w:jc w:val="center"/>
        <w:rPr>
          <w:sz w:val="24"/>
          <w:szCs w:val="24"/>
        </w:rPr>
      </w:pPr>
      <w:r>
        <w:rPr>
          <w:rFonts w:hint="eastAsia"/>
          <w:sz w:val="24"/>
          <w:szCs w:val="24"/>
          <w:lang w:val="en-US" w:eastAsia="zh-CN"/>
        </w:rPr>
        <w:t xml:space="preserve">    </w:t>
      </w:r>
      <w:r>
        <w:rPr>
          <w:rFonts w:hint="eastAsia"/>
          <w:sz w:val="24"/>
          <w:szCs w:val="24"/>
        </w:rPr>
        <w:t>TLI（∑）＞70        重度富营养</w:t>
      </w:r>
    </w:p>
    <w:p w14:paraId="2A3E9C62">
      <w:pPr>
        <w:ind w:firstLine="648" w:firstLineChars="270"/>
        <w:rPr>
          <w:rFonts w:hint="eastAsia"/>
          <w:sz w:val="24"/>
          <w:szCs w:val="24"/>
        </w:rPr>
      </w:pPr>
      <w:r>
        <w:rPr>
          <w:rFonts w:hint="eastAsia"/>
          <w:sz w:val="24"/>
          <w:szCs w:val="24"/>
        </w:rPr>
        <w:t>（3）</w:t>
      </w:r>
      <w:r>
        <w:rPr>
          <w:sz w:val="24"/>
          <w:szCs w:val="24"/>
        </w:rPr>
        <w:t>综合营养状态指数计算</w:t>
      </w:r>
    </w:p>
    <w:p w14:paraId="02D9380F">
      <w:pPr>
        <w:spacing w:after="160" w:line="278" w:lineRule="auto"/>
        <w:ind w:firstLine="763" w:firstLineChars="318"/>
        <w:jc w:val="left"/>
        <w:rPr>
          <w:rFonts w:hint="eastAsia"/>
          <w:kern w:val="0"/>
          <w:sz w:val="24"/>
          <w:szCs w:val="24"/>
        </w:rPr>
      </w:pPr>
      <w:r>
        <w:rPr>
          <w:kern w:val="0"/>
          <w:sz w:val="24"/>
          <w:szCs w:val="24"/>
        </w:rPr>
        <w:t>综合营养状态指数计算公式为：</w:t>
      </w:r>
    </w:p>
    <w:p w14:paraId="2461D918">
      <w:pPr>
        <w:spacing w:after="160" w:line="278" w:lineRule="auto"/>
        <w:ind w:firstLine="480"/>
        <w:jc w:val="right"/>
        <w:rPr>
          <w:rFonts w:hint="eastAsia" w:ascii="Times New Roman" w:hAnsi="Times New Roman" w:eastAsia="宋体"/>
          <w:sz w:val="24"/>
          <w:szCs w:val="24"/>
        </w:rPr>
      </w:pPr>
      <m:oMath>
        <m:r>
          <m:rPr>
            <m:sty m:val="p"/>
          </m:rPr>
          <w:rPr>
            <w:rFonts w:ascii="Times New Roman" w:hAnsi="Times New Roman" w:eastAsia="宋体"/>
            <w:color w:val="auto"/>
            <w:sz w:val="24"/>
            <w:szCs w:val="24"/>
          </w:rPr>
          <m:t>TLI（∑）=</m:t>
        </m:r>
        <m:nary>
          <m:naryPr>
            <m:chr m:val="∑"/>
            <m:limLoc m:val="undOvr"/>
            <m:subHide m:val="1"/>
            <m:supHide m:val="1"/>
            <m:ctrlPr>
              <w:rPr>
                <w:rFonts w:ascii="Cambria Math" w:hAnsi="Cambria Math" w:eastAsia="宋体"/>
                <w:color w:val="auto"/>
                <w:sz w:val="24"/>
                <w:szCs w:val="24"/>
              </w:rPr>
            </m:ctrlPr>
          </m:naryPr>
          <m:sub>
            <m:ctrlPr>
              <w:rPr>
                <w:rFonts w:ascii="Cambria Math" w:hAnsi="Cambria Math" w:eastAsia="宋体"/>
                <w:color w:val="auto"/>
                <w:sz w:val="24"/>
                <w:szCs w:val="24"/>
              </w:rPr>
            </m:ctrlPr>
          </m:sub>
          <m:sup>
            <m:ctrlPr>
              <w:rPr>
                <w:rFonts w:ascii="Cambria Math" w:hAnsi="Cambria Math" w:eastAsia="宋体"/>
                <w:color w:val="auto"/>
                <w:sz w:val="24"/>
                <w:szCs w:val="24"/>
              </w:rPr>
            </m:ctrlPr>
          </m:sup>
          <m:e>
            <m:r>
              <m:rPr/>
              <w:rPr>
                <w:rFonts w:ascii="Times New Roman" w:hAnsi="Times New Roman" w:eastAsia="宋体"/>
                <w:color w:val="auto"/>
                <w:sz w:val="24"/>
                <w:szCs w:val="24"/>
              </w:rPr>
              <m:t>Wj TLI</m:t>
            </m:r>
            <m:r>
              <m:rPr>
                <m:sty m:val="p"/>
              </m:rPr>
              <w:rPr>
                <w:rFonts w:ascii="Times New Roman" w:hAnsi="Times New Roman" w:eastAsia="宋体"/>
                <w:color w:val="auto"/>
                <w:sz w:val="24"/>
                <w:szCs w:val="24"/>
              </w:rPr>
              <m:t>（j）</m:t>
            </m:r>
            <m:ctrlPr>
              <w:rPr>
                <w:rFonts w:ascii="Cambria Math" w:hAnsi="Cambria Math" w:eastAsia="宋体"/>
                <w:color w:val="auto"/>
                <w:sz w:val="24"/>
                <w:szCs w:val="24"/>
              </w:rPr>
            </m:ctrlPr>
          </m:e>
        </m:nary>
      </m:oMath>
      <w:r>
        <w:rPr>
          <w:rFonts w:hint="eastAsia" w:ascii="Times New Roman" w:hAnsi="Times New Roman" w:eastAsia="宋体"/>
          <w:sz w:val="24"/>
          <w:szCs w:val="24"/>
        </w:rPr>
        <w:t xml:space="preserve">                   （</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.3）</w:t>
      </w:r>
    </w:p>
    <w:p w14:paraId="3A9A8428">
      <w:pPr>
        <w:spacing w:after="160" w:line="278" w:lineRule="auto"/>
        <w:ind w:firstLine="480"/>
        <w:jc w:val="left"/>
        <w:rPr>
          <w:rFonts w:hint="eastAsia" w:ascii="Times New Roman" w:hAnsi="Times New Roman" w:eastAsia="宋体"/>
          <w:kern w:val="0"/>
          <w:sz w:val="24"/>
          <w:szCs w:val="24"/>
        </w:rPr>
      </w:pPr>
      <w:r>
        <w:rPr>
          <w:rFonts w:ascii="Times New Roman" w:hAnsi="Times New Roman" w:eastAsia="宋体"/>
          <w:kern w:val="0"/>
          <w:sz w:val="24"/>
          <w:szCs w:val="24"/>
        </w:rPr>
        <w:t>式中：TLI（∑）--综合营养状态指数；</w:t>
      </w:r>
    </w:p>
    <w:p w14:paraId="0C98927F">
      <w:pPr>
        <w:spacing w:after="160" w:line="278" w:lineRule="auto"/>
        <w:ind w:firstLine="480"/>
        <w:jc w:val="left"/>
        <w:rPr>
          <w:rFonts w:hint="eastAsia" w:ascii="Times New Roman" w:hAnsi="Times New Roman" w:eastAsia="宋体"/>
          <w:kern w:val="0"/>
          <w:sz w:val="24"/>
          <w:szCs w:val="24"/>
        </w:rPr>
      </w:pPr>
      <w:r>
        <w:rPr>
          <w:rFonts w:ascii="Times New Roman" w:hAnsi="Times New Roman" w:eastAsia="宋体"/>
          <w:kern w:val="0"/>
          <w:sz w:val="24"/>
          <w:szCs w:val="24"/>
        </w:rPr>
        <w:t>Wj --第j种参数的营养化状态指数的相关权重</w:t>
      </w:r>
    </w:p>
    <w:p w14:paraId="26F4664B">
      <w:pPr>
        <w:spacing w:after="160" w:line="278" w:lineRule="auto"/>
        <w:ind w:firstLine="480"/>
        <w:jc w:val="left"/>
        <w:rPr>
          <w:rFonts w:hint="eastAsia" w:ascii="Times New Roman" w:hAnsi="Times New Roman" w:eastAsia="宋体"/>
          <w:kern w:val="0"/>
          <w:sz w:val="24"/>
          <w:szCs w:val="24"/>
        </w:rPr>
      </w:pPr>
      <w:r>
        <w:rPr>
          <w:rFonts w:ascii="Times New Roman" w:hAnsi="Times New Roman" w:eastAsia="宋体"/>
          <w:kern w:val="0"/>
          <w:sz w:val="24"/>
          <w:szCs w:val="24"/>
        </w:rPr>
        <w:t>TLI(j)--代表第j种参数的营养状态指数</w:t>
      </w:r>
    </w:p>
    <w:p w14:paraId="6BCF2EA0">
      <w:pPr>
        <w:spacing w:after="160" w:line="278" w:lineRule="auto"/>
        <w:ind w:firstLine="480"/>
        <w:jc w:val="left"/>
        <w:rPr>
          <w:rFonts w:hint="eastAsia" w:ascii="Times New Roman" w:hAnsi="Times New Roman" w:eastAsia="宋体"/>
          <w:kern w:val="0"/>
          <w:sz w:val="24"/>
          <w:szCs w:val="24"/>
        </w:rPr>
      </w:pPr>
      <w:r>
        <w:rPr>
          <w:rFonts w:hint="eastAsia" w:ascii="Times New Roman" w:hAnsi="Times New Roman" w:eastAsia="宋体"/>
          <w:kern w:val="0"/>
          <w:sz w:val="24"/>
          <w:szCs w:val="24"/>
        </w:rPr>
        <w:t>其中，Wj可由一些评价参数作为基准参数，对其他评价参数进行相关分析后，对相关系数归一化得出：</w:t>
      </w:r>
    </w:p>
    <w:p w14:paraId="6CF9F957">
      <w:pPr>
        <w:spacing w:after="160" w:line="360" w:lineRule="auto"/>
        <w:jc w:val="center"/>
        <w:rPr>
          <w:rFonts w:hint="eastAsia" w:ascii="Times New Roman" w:hAnsi="Times New Roman" w:eastAsia="宋体"/>
          <w:kern w:val="0"/>
          <w:sz w:val="24"/>
          <w:szCs w:val="24"/>
        </w:rPr>
      </w:pPr>
      <w:r>
        <w:rPr>
          <w:rFonts w:hint="eastAsia" w:ascii="Times New Roman" w:hAnsi="Times New Roman" w:eastAsia="宋体"/>
          <w:i w:val="0"/>
          <w:kern w:val="0"/>
          <w:sz w:val="24"/>
          <w:szCs w:val="24"/>
          <w:lang w:val="en-US" w:eastAsia="zh-CN"/>
        </w:rPr>
        <w:t xml:space="preserve">                    </w:t>
      </w:r>
      <m:oMath>
        <m:sSub>
          <m:sSubPr>
            <m:ctrlPr>
              <w:rPr>
                <w:rFonts w:ascii="Cambria Math" w:hAnsi="Cambria Math" w:eastAsia="宋体"/>
                <w:i/>
                <w:kern w:val="0"/>
                <w:sz w:val="24"/>
                <w:szCs w:val="24"/>
              </w:rPr>
            </m:ctrlPr>
          </m:sSubPr>
          <m:e>
            <m:r>
              <m:rPr/>
              <w:rPr>
                <w:rFonts w:hint="eastAsia" w:ascii="Times New Roman" w:hAnsi="Times New Roman" w:eastAsia="宋体"/>
                <w:kern w:val="0"/>
                <w:sz w:val="24"/>
                <w:szCs w:val="24"/>
              </w:rPr>
              <m:t>W</m:t>
            </m:r>
            <m:ctrlPr>
              <w:rPr>
                <w:rFonts w:ascii="Cambria Math" w:hAnsi="Cambria Math" w:eastAsia="宋体"/>
              </w:rPr>
            </m:ctrlPr>
          </m:e>
          <m:sub>
            <m:r>
              <m:rPr/>
              <w:rPr>
                <w:rFonts w:ascii="Times New Roman" w:hAnsi="Times New Roman" w:eastAsia="宋体"/>
                <w:kern w:val="0"/>
                <w:sz w:val="24"/>
                <w:szCs w:val="24"/>
              </w:rPr>
              <m:t>j</m:t>
            </m:r>
            <m:ctrlPr>
              <w:rPr>
                <w:rFonts w:ascii="Cambria Math" w:hAnsi="Cambria Math" w:eastAsia="宋体"/>
              </w:rPr>
            </m:ctrlPr>
          </m:sub>
        </m:sSub>
        <m:r>
          <m:rPr/>
          <w:rPr>
            <w:rFonts w:ascii="Times New Roman" w:hAnsi="Times New Roman" w:eastAsia="宋体"/>
            <w:kern w:val="0"/>
            <w:sz w:val="24"/>
            <w:szCs w:val="24"/>
          </w:rPr>
          <m:t>=</m:t>
        </m:r>
        <m:f>
          <m:fPr>
            <m:ctrlPr>
              <w:rPr>
                <w:rFonts w:ascii="Cambria Math" w:hAnsi="Cambria Math" w:eastAsia="宋体"/>
                <w:i/>
                <w:kern w:val="0"/>
                <w:sz w:val="24"/>
                <w:szCs w:val="24"/>
              </w:rPr>
            </m:ctrlPr>
          </m:fPr>
          <m:num>
            <m:sSubSup>
              <m:sSubSupPr>
                <m:ctrlPr>
                  <w:rPr>
                    <w:rFonts w:ascii="Cambria Math" w:hAnsi="Cambria Math" w:eastAsia="宋体"/>
                    <w:i/>
                    <w:kern w:val="0"/>
                    <w:sz w:val="24"/>
                    <w:szCs w:val="24"/>
                  </w:rPr>
                </m:ctrlPr>
              </m:sSubSupPr>
              <m:e>
                <m:r>
                  <m:rPr/>
                  <w:rPr>
                    <w:rFonts w:ascii="Times New Roman" w:hAnsi="Times New Roman" w:eastAsia="宋体"/>
                    <w:kern w:val="0"/>
                    <w:sz w:val="24"/>
                    <w:szCs w:val="24"/>
                  </w:rPr>
                  <m:t>r</m:t>
                </m:r>
                <m:ctrlPr>
                  <w:rPr>
                    <w:rFonts w:ascii="Cambria Math" w:hAnsi="Cambria Math" w:eastAsia="宋体"/>
                  </w:rPr>
                </m:ctrlPr>
              </m:e>
              <m:sub>
                <m:r>
                  <m:rPr/>
                  <w:rPr>
                    <w:rFonts w:ascii="Times New Roman" w:hAnsi="Times New Roman" w:eastAsia="宋体"/>
                    <w:kern w:val="0"/>
                    <w:sz w:val="24"/>
                    <w:szCs w:val="24"/>
                  </w:rPr>
                  <m:t>ij</m:t>
                </m:r>
                <m:ctrlPr>
                  <w:rPr>
                    <w:rFonts w:ascii="Cambria Math" w:hAnsi="Cambria Math" w:eastAsia="宋体"/>
                  </w:rPr>
                </m:ctrlPr>
              </m:sub>
              <m:sup>
                <m:r>
                  <m:rPr/>
                  <w:rPr>
                    <w:rFonts w:ascii="Times New Roman" w:hAnsi="Times New Roman" w:eastAsia="宋体"/>
                    <w:kern w:val="0"/>
                    <w:sz w:val="24"/>
                    <w:szCs w:val="24"/>
                  </w:rPr>
                  <m:t>2</m:t>
                </m:r>
                <m:ctrlPr>
                  <w:rPr>
                    <w:rFonts w:ascii="Cambria Math" w:hAnsi="Cambria Math" w:eastAsia="宋体"/>
                  </w:rPr>
                </m:ctrlPr>
              </m:sup>
            </m:sSubSup>
            <m:ctrlPr>
              <w:rPr>
                <w:rFonts w:ascii="Cambria Math" w:hAnsi="Cambria Math" w:eastAsia="宋体"/>
                <w:i/>
                <w:kern w:val="0"/>
                <w:sz w:val="24"/>
                <w:szCs w:val="24"/>
              </w:rPr>
            </m:ctrlPr>
          </m:num>
          <m:den>
            <m:nary>
              <m:naryPr>
                <m:chr m:val="∑"/>
                <m:limLoc m:val="undOvr"/>
                <m:subHide m:val="1"/>
                <m:supHide m:val="1"/>
                <m:ctrlPr>
                  <w:rPr>
                    <w:rFonts w:ascii="Cambria Math" w:hAnsi="Cambria Math" w:eastAsia="宋体"/>
                    <w:i/>
                    <w:kern w:val="0"/>
                    <w:sz w:val="24"/>
                    <w:szCs w:val="24"/>
                  </w:rPr>
                </m:ctrlPr>
              </m:naryPr>
              <m:sub>
                <m:ctrlPr>
                  <w:rPr>
                    <w:rFonts w:ascii="Cambria Math" w:hAnsi="Cambria Math" w:eastAsia="宋体"/>
                  </w:rPr>
                </m:ctrlPr>
              </m:sub>
              <m:sup>
                <m:ctrlPr>
                  <w:rPr>
                    <w:rFonts w:ascii="Cambria Math" w:hAnsi="Cambria Math" w:eastAsia="宋体"/>
                  </w:rPr>
                </m:ctrlPr>
              </m:sup>
              <m:e>
                <m:sSubSup>
                  <m:sSubSupPr>
                    <m:ctrlPr>
                      <w:rPr>
                        <w:rFonts w:ascii="Cambria Math" w:hAnsi="Cambria Math" w:eastAsia="宋体"/>
                        <w:i/>
                        <w:kern w:val="0"/>
                        <w:sz w:val="24"/>
                        <w:szCs w:val="24"/>
                      </w:rPr>
                    </m:ctrlPr>
                  </m:sSubSupPr>
                  <m:e>
                    <m:r>
                      <m:rPr/>
                      <w:rPr>
                        <w:rFonts w:ascii="Times New Roman" w:hAnsi="Times New Roman" w:eastAsia="宋体"/>
                        <w:kern w:val="0"/>
                        <w:sz w:val="24"/>
                        <w:szCs w:val="24"/>
                      </w:rPr>
                      <m:t>r</m:t>
                    </m:r>
                    <m:ctrlPr>
                      <w:rPr>
                        <w:rFonts w:ascii="Cambria Math" w:hAnsi="Cambria Math" w:eastAsia="宋体"/>
                      </w:rPr>
                    </m:ctrlPr>
                  </m:e>
                  <m:sub>
                    <m:r>
                      <m:rPr/>
                      <w:rPr>
                        <w:rFonts w:ascii="Times New Roman" w:hAnsi="Times New Roman" w:eastAsia="宋体"/>
                        <w:kern w:val="0"/>
                        <w:sz w:val="24"/>
                        <w:szCs w:val="24"/>
                      </w:rPr>
                      <m:t>ij</m:t>
                    </m:r>
                    <m:ctrlPr>
                      <w:rPr>
                        <w:rFonts w:ascii="Cambria Math" w:hAnsi="Cambria Math" w:eastAsia="宋体"/>
                      </w:rPr>
                    </m:ctrlPr>
                  </m:sub>
                  <m:sup>
                    <m:r>
                      <m:rPr/>
                      <w:rPr>
                        <w:rFonts w:ascii="Times New Roman" w:hAnsi="Times New Roman" w:eastAsia="宋体"/>
                        <w:kern w:val="0"/>
                        <w:sz w:val="24"/>
                        <w:szCs w:val="24"/>
                      </w:rPr>
                      <m:t>2</m:t>
                    </m:r>
                    <m:ctrlPr>
                      <w:rPr>
                        <w:rFonts w:ascii="Cambria Math" w:hAnsi="Cambria Math" w:eastAsia="宋体"/>
                      </w:rPr>
                    </m:ctrlPr>
                  </m:sup>
                </m:sSubSup>
                <m:ctrlPr>
                  <w:rPr>
                    <w:rFonts w:ascii="Cambria Math" w:hAnsi="Cambria Math" w:eastAsia="宋体"/>
                    <w:i/>
                    <w:kern w:val="0"/>
                    <w:sz w:val="24"/>
                    <w:szCs w:val="24"/>
                  </w:rPr>
                </m:ctrlPr>
              </m:e>
            </m:nary>
            <m:ctrlPr>
              <w:rPr>
                <w:rFonts w:ascii="Cambria Math" w:hAnsi="Cambria Math" w:eastAsia="宋体"/>
                <w:i/>
                <w:kern w:val="0"/>
                <w:sz w:val="24"/>
                <w:szCs w:val="24"/>
              </w:rPr>
            </m:ctrlPr>
          </m:den>
        </m:f>
      </m:oMath>
      <w:r>
        <w:rPr>
          <w:rFonts w:hint="eastAsia" w:ascii="Times New Roman" w:hAnsi="Times New Roman" w:eastAsia="宋体"/>
          <w:sz w:val="24"/>
          <w:szCs w:val="24"/>
        </w:rPr>
        <w:t xml:space="preserve">          </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 xml:space="preserve">  </w:t>
      </w:r>
      <w:r>
        <w:rPr>
          <w:rFonts w:hint="eastAsia" w:ascii="Times New Roman" w:hAnsi="Times New Roman" w:eastAsia="宋体"/>
          <w:sz w:val="24"/>
          <w:szCs w:val="24"/>
          <w:lang w:val="en-US" w:eastAsia="zh-CN"/>
        </w:rPr>
        <w:t xml:space="preserve">            </w:t>
      </w:r>
      <w:r>
        <w:rPr>
          <w:rFonts w:hint="eastAsia" w:ascii="Times New Roman" w:hAnsi="Times New Roman" w:eastAsia="宋体"/>
          <w:sz w:val="24"/>
          <w:szCs w:val="24"/>
        </w:rPr>
        <w:t xml:space="preserve">       （</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.4）</w:t>
      </w:r>
    </w:p>
    <w:p w14:paraId="2CCCF230">
      <w:pPr>
        <w:spacing w:after="160" w:line="360" w:lineRule="auto"/>
        <w:ind w:firstLine="480" w:firstLineChars="200"/>
        <w:jc w:val="left"/>
        <w:rPr>
          <w:rFonts w:hint="eastAsia" w:ascii="Times New Roman" w:hAnsi="Times New Roman" w:eastAsia="宋体"/>
          <w:kern w:val="0"/>
          <w:sz w:val="24"/>
          <w:szCs w:val="24"/>
        </w:rPr>
      </w:pPr>
      <w:r>
        <w:rPr>
          <w:rFonts w:hint="eastAsia" w:ascii="Times New Roman" w:hAnsi="Times New Roman" w:eastAsia="宋体"/>
          <w:kern w:val="0"/>
          <w:sz w:val="24"/>
          <w:szCs w:val="24"/>
        </w:rPr>
        <w:t>式中： r</w:t>
      </w:r>
      <w:r>
        <w:rPr>
          <w:rFonts w:hint="eastAsia" w:ascii="Times New Roman" w:hAnsi="Times New Roman" w:eastAsia="宋体"/>
          <w:kern w:val="0"/>
          <w:sz w:val="24"/>
          <w:szCs w:val="24"/>
          <w:vertAlign w:val="subscript"/>
        </w:rPr>
        <w:t>ij</w:t>
      </w:r>
      <w:r>
        <w:rPr>
          <w:rFonts w:hint="eastAsia" w:ascii="Times New Roman" w:hAnsi="Times New Roman" w:eastAsia="宋体"/>
          <w:kern w:val="0"/>
          <w:sz w:val="24"/>
          <w:szCs w:val="24"/>
        </w:rPr>
        <w:t xml:space="preserve">——第j种参数与基准参数chla的相关系数； </w:t>
      </w:r>
    </w:p>
    <w:p w14:paraId="1BF5F4C4">
      <w:pPr>
        <w:pStyle w:val="28"/>
        <w:jc w:val="left"/>
        <w:rPr>
          <w:rFonts w:ascii="Times New Roman" w:hAnsi="Times New Roman" w:eastAsia="宋体"/>
          <w:sz w:val="24"/>
          <w:szCs w:val="24"/>
          <w:lang w:eastAsia="zh-CN"/>
        </w:rPr>
      </w:pPr>
      <w:r>
        <w:rPr>
          <w:rFonts w:hint="eastAsia" w:ascii="Times New Roman" w:hAnsi="Times New Roman" w:eastAsia="宋体"/>
          <w:sz w:val="24"/>
          <w:szCs w:val="24"/>
          <w:lang w:eastAsia="zh-CN"/>
        </w:rPr>
        <w:t>中国湖泊（水库）的chla与其他参数之间的相关关系r</w:t>
      </w:r>
      <w:r>
        <w:rPr>
          <w:rFonts w:hint="eastAsia" w:ascii="Times New Roman" w:hAnsi="Times New Roman" w:eastAsia="宋体"/>
          <w:sz w:val="24"/>
          <w:szCs w:val="24"/>
          <w:vertAlign w:val="subscript"/>
          <w:lang w:eastAsia="zh-CN"/>
        </w:rPr>
        <w:t>ij</w:t>
      </w:r>
      <w:r>
        <w:rPr>
          <w:rFonts w:hint="eastAsia" w:ascii="Times New Roman" w:hAnsi="Times New Roman" w:eastAsia="宋体"/>
          <w:sz w:val="24"/>
          <w:szCs w:val="24"/>
          <w:lang w:eastAsia="zh-CN"/>
        </w:rPr>
        <w:t>及</w:t>
      </w:r>
      <w:bookmarkStart w:id="25" w:name="OLE_LINK6"/>
      <w:r>
        <w:rPr>
          <w:rFonts w:hint="eastAsia" w:ascii="Times New Roman" w:hAnsi="Times New Roman" w:eastAsia="宋体"/>
          <w:sz w:val="24"/>
          <w:szCs w:val="24"/>
          <w:lang w:eastAsia="zh-CN"/>
        </w:rPr>
        <w:t>r</w:t>
      </w:r>
      <w:r>
        <w:rPr>
          <w:rFonts w:hint="eastAsia" w:ascii="Times New Roman" w:hAnsi="Times New Roman" w:eastAsia="宋体"/>
          <w:sz w:val="24"/>
          <w:szCs w:val="24"/>
          <w:vertAlign w:val="subscript"/>
          <w:lang w:eastAsia="zh-CN"/>
        </w:rPr>
        <w:t>ij</w:t>
      </w:r>
      <w:r>
        <w:rPr>
          <w:rFonts w:hint="eastAsia" w:ascii="Times New Roman" w:hAnsi="Times New Roman" w:eastAsia="宋体"/>
          <w:sz w:val="24"/>
          <w:szCs w:val="24"/>
          <w:vertAlign w:val="superscript"/>
          <w:lang w:eastAsia="zh-CN"/>
        </w:rPr>
        <w:t>2</w:t>
      </w:r>
      <w:bookmarkEnd w:id="25"/>
      <w:r>
        <w:rPr>
          <w:rFonts w:hint="eastAsia" w:ascii="Times New Roman" w:hAnsi="Times New Roman" w:eastAsia="宋体"/>
          <w:sz w:val="24"/>
          <w:szCs w:val="24"/>
          <w:lang w:eastAsia="zh-CN"/>
        </w:rPr>
        <w:t>见表</w:t>
      </w:r>
      <w:r>
        <w:rPr>
          <w:rFonts w:hint="eastAsia" w:ascii="Times New Roman" w:hAnsi="Times New Roman"/>
          <w:sz w:val="24"/>
          <w:szCs w:val="24"/>
          <w:lang w:val="en-US" w:eastAsia="zh-CN"/>
        </w:rPr>
        <w:t>4.5</w:t>
      </w:r>
      <w:r>
        <w:rPr>
          <w:rFonts w:hint="eastAsia" w:ascii="Times New Roman" w:hAnsi="Times New Roman" w:eastAsia="宋体"/>
          <w:sz w:val="24"/>
          <w:szCs w:val="24"/>
          <w:lang w:eastAsia="zh-CN"/>
        </w:rPr>
        <w:t>：</w:t>
      </w:r>
    </w:p>
    <w:p w14:paraId="02A21849">
      <w:pPr>
        <w:pStyle w:val="28"/>
        <w:ind w:firstLine="0" w:firstLineChars="0"/>
        <w:jc w:val="center"/>
        <w:rPr>
          <w:rFonts w:hint="eastAsia" w:ascii="Times New Roman" w:hAnsi="Times New Roman" w:eastAsia="宋体"/>
          <w:kern w:val="2"/>
          <w:sz w:val="24"/>
          <w:szCs w:val="24"/>
          <w:lang w:eastAsia="zh-CN"/>
        </w:rPr>
      </w:pPr>
      <w:r>
        <w:rPr>
          <w:rFonts w:hint="eastAsia" w:ascii="Times New Roman" w:hAnsi="Times New Roman" w:eastAsia="宋体"/>
          <w:kern w:val="2"/>
          <w:sz w:val="24"/>
          <w:szCs w:val="24"/>
          <w:lang w:eastAsia="zh-CN"/>
        </w:rPr>
        <w:t>表</w:t>
      </w:r>
      <w:r>
        <w:rPr>
          <w:rFonts w:hint="eastAsia" w:ascii="Times New Roman" w:hAnsi="Times New Roman"/>
          <w:kern w:val="2"/>
          <w:sz w:val="24"/>
          <w:szCs w:val="24"/>
          <w:lang w:val="en-US" w:eastAsia="zh-CN"/>
        </w:rPr>
        <w:t>4.5</w:t>
      </w:r>
      <w:r>
        <w:rPr>
          <w:rFonts w:hint="eastAsia" w:ascii="Times New Roman" w:hAnsi="Times New Roman" w:eastAsia="宋体"/>
          <w:kern w:val="2"/>
          <w:sz w:val="24"/>
          <w:szCs w:val="24"/>
          <w:lang w:eastAsia="zh-CN"/>
        </w:rPr>
        <w:t xml:space="preserve"> </w:t>
      </w:r>
      <w:r>
        <w:rPr>
          <w:rFonts w:ascii="Times New Roman" w:hAnsi="Times New Roman" w:eastAsia="宋体"/>
          <w:kern w:val="2"/>
          <w:sz w:val="24"/>
          <w:szCs w:val="24"/>
          <w:lang w:eastAsia="zh-CN"/>
        </w:rPr>
        <w:t>中国湖泊（水库）部分参数与chla的相关关系</w:t>
      </w:r>
      <w:r>
        <w:rPr>
          <w:rFonts w:hint="eastAsia" w:ascii="Times New Roman" w:hAnsi="Times New Roman" w:eastAsia="宋体"/>
          <w:kern w:val="2"/>
          <w:sz w:val="24"/>
          <w:szCs w:val="24"/>
          <w:lang w:eastAsia="zh-CN"/>
        </w:rPr>
        <w:t>r</w:t>
      </w:r>
      <w:r>
        <w:rPr>
          <w:rFonts w:hint="eastAsia" w:ascii="Times New Roman" w:hAnsi="Times New Roman" w:eastAsia="宋体"/>
          <w:kern w:val="2"/>
          <w:sz w:val="24"/>
          <w:szCs w:val="24"/>
          <w:vertAlign w:val="subscript"/>
          <w:lang w:eastAsia="zh-CN"/>
        </w:rPr>
        <w:t>ij</w:t>
      </w:r>
      <w:r>
        <w:rPr>
          <w:rFonts w:ascii="Times New Roman" w:hAnsi="Times New Roman" w:eastAsia="宋体"/>
          <w:kern w:val="2"/>
          <w:sz w:val="24"/>
          <w:szCs w:val="24"/>
          <w:lang w:eastAsia="zh-CN"/>
        </w:rPr>
        <w:t>及</w:t>
      </w:r>
      <w:r>
        <w:rPr>
          <w:rFonts w:hint="eastAsia" w:ascii="Times New Roman" w:hAnsi="Times New Roman" w:eastAsia="宋体"/>
          <w:kern w:val="2"/>
          <w:sz w:val="24"/>
          <w:szCs w:val="24"/>
          <w:lang w:eastAsia="zh-CN"/>
        </w:rPr>
        <w:t>r</w:t>
      </w:r>
      <w:r>
        <w:rPr>
          <w:rFonts w:hint="eastAsia" w:ascii="Times New Roman" w:hAnsi="Times New Roman" w:eastAsia="宋体"/>
          <w:kern w:val="2"/>
          <w:sz w:val="24"/>
          <w:szCs w:val="24"/>
          <w:vertAlign w:val="subscript"/>
          <w:lang w:eastAsia="zh-CN"/>
        </w:rPr>
        <w:t>ij</w:t>
      </w:r>
      <w:r>
        <w:rPr>
          <w:rFonts w:hint="eastAsia" w:ascii="Times New Roman" w:hAnsi="Times New Roman" w:eastAsia="宋体"/>
          <w:kern w:val="2"/>
          <w:sz w:val="24"/>
          <w:szCs w:val="24"/>
          <w:vertAlign w:val="superscript"/>
          <w:lang w:eastAsia="zh-CN"/>
        </w:rPr>
        <w:t>2</w:t>
      </w:r>
      <w:r>
        <w:rPr>
          <w:rFonts w:ascii="Times New Roman" w:hAnsi="Times New Roman" w:eastAsia="宋体"/>
          <w:kern w:val="2"/>
          <w:sz w:val="24"/>
          <w:szCs w:val="24"/>
          <w:lang w:eastAsia="zh-CN"/>
        </w:rPr>
        <w:t>值</w:t>
      </w:r>
    </w:p>
    <w:p w14:paraId="204DFC79">
      <w:pPr>
        <w:pStyle w:val="28"/>
        <w:ind w:firstLine="0" w:firstLineChars="0"/>
        <w:jc w:val="left"/>
        <w:rPr>
          <w:sz w:val="24"/>
          <w:szCs w:val="24"/>
        </w:rPr>
      </w:pPr>
      <w:r>
        <w:rPr>
          <w:sz w:val="24"/>
          <w:szCs w:val="24"/>
        </w:rPr>
        <w:drawing>
          <wp:inline distT="0" distB="0" distL="114300" distR="114300">
            <wp:extent cx="5275580" cy="981075"/>
            <wp:effectExtent l="0" t="0" r="1270" b="952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2"/>
                    <a:stretch>
                      <a:fillRect/>
                    </a:stretch>
                  </pic:blipFill>
                  <pic:spPr>
                    <a:xfrm>
                      <a:off x="0" y="0"/>
                      <a:ext cx="5275580" cy="981075"/>
                    </a:xfrm>
                    <a:prstGeom prst="rect">
                      <a:avLst/>
                    </a:prstGeom>
                    <a:noFill/>
                    <a:ln>
                      <a:noFill/>
                    </a:ln>
                  </pic:spPr>
                </pic:pic>
              </a:graphicData>
            </a:graphic>
          </wp:inline>
        </w:drawing>
      </w:r>
    </w:p>
    <w:p w14:paraId="19B078E3">
      <w:pPr>
        <w:ind w:firstLine="648" w:firstLineChars="270"/>
        <w:rPr>
          <w:rFonts w:hint="eastAsia"/>
          <w:sz w:val="24"/>
          <w:szCs w:val="24"/>
        </w:rPr>
      </w:pPr>
      <w:r>
        <w:rPr>
          <w:rFonts w:hint="eastAsia"/>
          <w:sz w:val="24"/>
          <w:szCs w:val="24"/>
        </w:rPr>
        <w:t>（3）各项营养状态指数计算</w:t>
      </w:r>
    </w:p>
    <w:p w14:paraId="4A45E2E5">
      <w:pPr>
        <w:spacing w:after="160" w:line="278" w:lineRule="auto"/>
        <w:ind w:firstLine="480"/>
        <w:jc w:val="left"/>
        <w:rPr>
          <w:rFonts w:hint="eastAsia" w:ascii="Times New Roman" w:hAnsi="Times New Roman"/>
          <w:kern w:val="0"/>
          <w:sz w:val="24"/>
          <w:szCs w:val="24"/>
        </w:rPr>
      </w:pPr>
      <w:r>
        <w:rPr>
          <w:rFonts w:hint="eastAsia" w:ascii="Times New Roman" w:hAnsi="Times New Roman"/>
          <w:kern w:val="0"/>
          <w:sz w:val="24"/>
          <w:szCs w:val="24"/>
        </w:rPr>
        <w:t>叶绿素a（chla）、总磷(TP)、总氮(TN)、透明度(SD)和高锰酸盐(CODMn)指数 5 个单项指标的浓度值计算公式如下：</w:t>
      </w:r>
    </w:p>
    <w:p w14:paraId="0E92C36A">
      <w:pPr>
        <w:jc w:val="center"/>
        <w:rPr>
          <w:rFonts w:hint="default" w:ascii="Times New Roman" w:hAnsi="Times New Roman" w:eastAsia="宋体" w:cs="宋体"/>
          <w:sz w:val="24"/>
          <w:szCs w:val="24"/>
        </w:rPr>
      </w:pPr>
      <w:r>
        <w:rPr>
          <w:rFonts w:hint="default" w:ascii="Times New Roman" w:hAnsi="Times New Roman" w:eastAsia="宋体" w:cs="宋体"/>
          <w:sz w:val="24"/>
          <w:szCs w:val="24"/>
        </w:rPr>
        <w:t>TLI（chla）=10（2.5+1.086lnchla）             （</w:t>
      </w:r>
      <w:r>
        <w:rPr>
          <w:rFonts w:hint="eastAsia" w:ascii="Times New Roman" w:hAnsi="Times New Roman" w:eastAsia="宋体" w:cs="宋体"/>
          <w:sz w:val="24"/>
          <w:szCs w:val="24"/>
          <w:lang w:val="en-US" w:eastAsia="zh-CN"/>
        </w:rPr>
        <w:t>4</w:t>
      </w:r>
      <w:r>
        <w:rPr>
          <w:rFonts w:hint="default" w:ascii="Times New Roman" w:hAnsi="Times New Roman" w:eastAsia="宋体" w:cs="宋体"/>
          <w:sz w:val="24"/>
          <w:szCs w:val="24"/>
        </w:rPr>
        <w:t>.5）</w:t>
      </w:r>
    </w:p>
    <w:p w14:paraId="53B5B113">
      <w:pPr>
        <w:jc w:val="center"/>
        <w:rPr>
          <w:rFonts w:hint="default" w:ascii="Times New Roman" w:hAnsi="Times New Roman" w:eastAsia="宋体" w:cs="宋体"/>
          <w:sz w:val="24"/>
          <w:szCs w:val="24"/>
        </w:rPr>
      </w:pPr>
      <w:r>
        <w:rPr>
          <w:rFonts w:hint="default" w:ascii="Times New Roman" w:hAnsi="Times New Roman" w:eastAsia="宋体" w:cs="宋体"/>
          <w:sz w:val="24"/>
          <w:szCs w:val="24"/>
        </w:rPr>
        <w:t>TLI（TP）=10（9.436+1.624lnTP）              （</w:t>
      </w:r>
      <w:r>
        <w:rPr>
          <w:rFonts w:hint="eastAsia" w:ascii="Times New Roman" w:hAnsi="Times New Roman" w:eastAsia="宋体" w:cs="宋体"/>
          <w:sz w:val="24"/>
          <w:szCs w:val="24"/>
          <w:lang w:val="en-US" w:eastAsia="zh-CN"/>
        </w:rPr>
        <w:t>4</w:t>
      </w:r>
      <w:r>
        <w:rPr>
          <w:rFonts w:hint="default" w:ascii="Times New Roman" w:hAnsi="Times New Roman" w:eastAsia="宋体" w:cs="宋体"/>
          <w:sz w:val="24"/>
          <w:szCs w:val="24"/>
        </w:rPr>
        <w:t>.6）</w:t>
      </w:r>
    </w:p>
    <w:p w14:paraId="35BE8375">
      <w:pPr>
        <w:jc w:val="center"/>
        <w:rPr>
          <w:rFonts w:hint="default" w:ascii="Times New Roman" w:hAnsi="Times New Roman" w:eastAsia="宋体" w:cs="宋体"/>
          <w:sz w:val="24"/>
          <w:szCs w:val="24"/>
        </w:rPr>
      </w:pPr>
      <w:r>
        <w:rPr>
          <w:rFonts w:hint="default" w:ascii="Times New Roman" w:hAnsi="Times New Roman" w:eastAsia="宋体" w:cs="宋体"/>
          <w:sz w:val="24"/>
          <w:szCs w:val="24"/>
        </w:rPr>
        <w:t>TLI（TN）=10（5.453+1.694lnTN）              （</w:t>
      </w:r>
      <w:r>
        <w:rPr>
          <w:rFonts w:hint="eastAsia" w:ascii="Times New Roman" w:hAnsi="Times New Roman" w:eastAsia="宋体" w:cs="宋体"/>
          <w:sz w:val="24"/>
          <w:szCs w:val="24"/>
          <w:lang w:val="en-US" w:eastAsia="zh-CN"/>
        </w:rPr>
        <w:t>4</w:t>
      </w:r>
      <w:r>
        <w:rPr>
          <w:rFonts w:hint="default" w:ascii="Times New Roman" w:hAnsi="Times New Roman" w:eastAsia="宋体" w:cs="宋体"/>
          <w:sz w:val="24"/>
          <w:szCs w:val="24"/>
        </w:rPr>
        <w:t>.7）</w:t>
      </w:r>
    </w:p>
    <w:p w14:paraId="0004CE3B">
      <w:pPr>
        <w:jc w:val="center"/>
        <w:rPr>
          <w:rFonts w:hint="default" w:ascii="Times New Roman" w:hAnsi="Times New Roman" w:eastAsia="宋体" w:cs="宋体"/>
          <w:sz w:val="24"/>
          <w:szCs w:val="24"/>
        </w:rPr>
      </w:pPr>
      <w:r>
        <w:rPr>
          <w:rFonts w:hint="default" w:ascii="Times New Roman" w:hAnsi="Times New Roman" w:eastAsia="宋体" w:cs="宋体"/>
          <w:sz w:val="24"/>
          <w:szCs w:val="24"/>
        </w:rPr>
        <w:t>TLI（SD）=10（5.118-1.94lnSD）                （</w:t>
      </w:r>
      <w:r>
        <w:rPr>
          <w:rFonts w:hint="eastAsia" w:ascii="Times New Roman" w:hAnsi="Times New Roman" w:eastAsia="宋体" w:cs="宋体"/>
          <w:sz w:val="24"/>
          <w:szCs w:val="24"/>
          <w:lang w:val="en-US" w:eastAsia="zh-CN"/>
        </w:rPr>
        <w:t>4</w:t>
      </w:r>
      <w:r>
        <w:rPr>
          <w:rFonts w:hint="default" w:ascii="Times New Roman" w:hAnsi="Times New Roman" w:eastAsia="宋体" w:cs="宋体"/>
          <w:sz w:val="24"/>
          <w:szCs w:val="24"/>
        </w:rPr>
        <w:t>.8）</w:t>
      </w:r>
    </w:p>
    <w:p w14:paraId="7A61DDE4">
      <w:pPr>
        <w:jc w:val="center"/>
        <w:rPr>
          <w:rFonts w:hint="default" w:ascii="Times New Roman" w:hAnsi="Times New Roman" w:eastAsia="宋体" w:cs="宋体"/>
          <w:sz w:val="24"/>
          <w:szCs w:val="24"/>
        </w:rPr>
      </w:pPr>
      <w:r>
        <w:rPr>
          <w:rFonts w:hint="default" w:ascii="Times New Roman" w:hAnsi="Times New Roman" w:eastAsia="宋体" w:cs="宋体"/>
          <w:sz w:val="24"/>
          <w:szCs w:val="24"/>
        </w:rPr>
        <w:t>TLI（IMn）=10（0.109+2.661lnIMn）             （</w:t>
      </w:r>
      <w:r>
        <w:rPr>
          <w:rFonts w:hint="eastAsia" w:ascii="Times New Roman" w:hAnsi="Times New Roman" w:eastAsia="宋体" w:cs="宋体"/>
          <w:sz w:val="24"/>
          <w:szCs w:val="24"/>
          <w:lang w:val="en-US" w:eastAsia="zh-CN"/>
        </w:rPr>
        <w:t>4</w:t>
      </w:r>
      <w:r>
        <w:rPr>
          <w:rFonts w:hint="default" w:ascii="Times New Roman" w:hAnsi="Times New Roman" w:eastAsia="宋体" w:cs="宋体"/>
          <w:sz w:val="24"/>
          <w:szCs w:val="24"/>
        </w:rPr>
        <w:t>.9）</w:t>
      </w:r>
    </w:p>
    <w:p w14:paraId="60B18D04">
      <w:pPr>
        <w:pStyle w:val="28"/>
        <w:bidi w:val="0"/>
        <w:rPr>
          <w:rFonts w:hint="eastAsia" w:ascii="Times New Roman" w:hAnsi="Times New Roman"/>
          <w:sz w:val="24"/>
          <w:szCs w:val="24"/>
          <w:lang w:eastAsia="zh-CN"/>
        </w:rPr>
      </w:pPr>
      <w:r>
        <w:rPr>
          <w:rFonts w:hint="eastAsia" w:ascii="Times New Roman" w:hAnsi="Times New Roman"/>
          <w:sz w:val="24"/>
          <w:szCs w:val="24"/>
          <w:lang w:eastAsia="zh-CN"/>
        </w:rPr>
        <w:t>式中：chla单位为mg/m</w:t>
      </w:r>
      <w:r>
        <w:rPr>
          <w:rFonts w:hint="eastAsia" w:ascii="Times New Roman" w:hAnsi="Times New Roman"/>
          <w:sz w:val="24"/>
          <w:szCs w:val="24"/>
          <w:vertAlign w:val="superscript"/>
          <w:lang w:eastAsia="zh-CN"/>
        </w:rPr>
        <w:t>3</w:t>
      </w:r>
      <w:r>
        <w:rPr>
          <w:rFonts w:hint="eastAsia" w:ascii="Times New Roman" w:hAnsi="Times New Roman"/>
          <w:sz w:val="24"/>
          <w:szCs w:val="24"/>
          <w:lang w:eastAsia="zh-CN"/>
        </w:rPr>
        <w:t>，SD单位为m；其他指标单位均为mg/L。</w:t>
      </w:r>
      <w:bookmarkStart w:id="26" w:name="_Toc8405"/>
      <w:bookmarkEnd w:id="26"/>
      <w:bookmarkStart w:id="27" w:name="_Toc9739"/>
    </w:p>
    <w:p w14:paraId="4E75F50C">
      <w:pPr>
        <w:pStyle w:val="3"/>
        <w:ind w:left="578" w:hanging="578"/>
        <w:rPr>
          <w:rFonts w:hint="eastAsia" w:ascii="宋体" w:hAnsi="宋体" w:eastAsia="宋体" w:cs="宋体"/>
          <w:b/>
          <w:bCs/>
          <w:lang w:val="en-US" w:eastAsia="zh-CN"/>
        </w:rPr>
      </w:pPr>
      <w:bookmarkStart w:id="28" w:name="_Toc27098"/>
      <w:r>
        <w:rPr>
          <w:rFonts w:hint="eastAsia" w:ascii="宋体" w:hAnsi="宋体" w:eastAsia="宋体" w:cs="宋体"/>
          <w:b/>
          <w:bCs/>
          <w:lang w:val="en-US" w:eastAsia="zh-CN"/>
        </w:rPr>
        <w:t>4.6 地基高光谱监测数据质量控制</w:t>
      </w:r>
      <w:bookmarkEnd w:id="27"/>
      <w:bookmarkEnd w:id="28"/>
    </w:p>
    <w:p w14:paraId="40F0C5D6">
      <w:pPr>
        <w:pStyle w:val="28"/>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地基高光谱富营养检测仪器定标校准</w:t>
      </w:r>
    </w:p>
    <w:p w14:paraId="18033BC7">
      <w:pPr>
        <w:pStyle w:val="28"/>
        <w:rPr>
          <w:rFonts w:ascii="Times New Roman" w:hAnsi="Times New Roman"/>
          <w:sz w:val="24"/>
          <w:szCs w:val="24"/>
          <w:highlight w:val="yellow"/>
          <w:lang w:eastAsia="zh-CN"/>
        </w:rPr>
      </w:pPr>
      <w:r>
        <w:rPr>
          <w:rFonts w:hint="eastAsia" w:ascii="Times New Roman" w:hAnsi="Times New Roman"/>
          <w:sz w:val="24"/>
          <w:szCs w:val="24"/>
          <w:lang w:eastAsia="zh-CN"/>
        </w:rPr>
        <w:t>高</w:t>
      </w:r>
      <w:r>
        <w:rPr>
          <w:rFonts w:ascii="Times New Roman" w:hAnsi="Times New Roman"/>
          <w:sz w:val="24"/>
          <w:szCs w:val="24"/>
          <w:lang w:eastAsia="zh-CN"/>
        </w:rPr>
        <w:t>光谱设备的仪器定标校准是确保光谱成像数据准确性的重要步骤。这个过程涉及辐射定标和光谱定标。其中辐射定标是为了确保仪器接收到的辐射强度能够准确转换为数字输出。通常使用标准光源（如卤素灯</w:t>
      </w:r>
      <w:r>
        <w:rPr>
          <w:rFonts w:hint="eastAsia" w:ascii="Times New Roman" w:hAnsi="Times New Roman"/>
          <w:sz w:val="24"/>
          <w:szCs w:val="24"/>
          <w:lang w:eastAsia="zh-CN"/>
        </w:rPr>
        <w:t>、</w:t>
      </w:r>
      <w:r>
        <w:rPr>
          <w:rFonts w:ascii="Times New Roman" w:hAnsi="Times New Roman"/>
          <w:sz w:val="24"/>
          <w:szCs w:val="24"/>
          <w:lang w:eastAsia="zh-CN"/>
        </w:rPr>
        <w:t>太阳模拟器</w:t>
      </w:r>
      <w:r>
        <w:rPr>
          <w:rFonts w:hint="eastAsia" w:ascii="Times New Roman" w:hAnsi="Times New Roman"/>
          <w:sz w:val="24"/>
          <w:szCs w:val="24"/>
          <w:lang w:eastAsia="zh-CN"/>
        </w:rPr>
        <w:t>、全光谱LED灯</w:t>
      </w:r>
      <w:r>
        <w:rPr>
          <w:rFonts w:ascii="Times New Roman" w:hAnsi="Times New Roman"/>
          <w:sz w:val="24"/>
          <w:szCs w:val="24"/>
          <w:lang w:eastAsia="zh-CN"/>
        </w:rPr>
        <w:t>）来校正仪器，以确保其输出与实际光照强度成正比</w:t>
      </w:r>
      <w:r>
        <w:rPr>
          <w:rFonts w:hint="eastAsia" w:ascii="Times New Roman" w:hAnsi="Times New Roman"/>
          <w:sz w:val="24"/>
          <w:szCs w:val="24"/>
          <w:lang w:eastAsia="zh-CN"/>
        </w:rPr>
        <w:t>，</w:t>
      </w:r>
      <w:r>
        <w:rPr>
          <w:rFonts w:ascii="Times New Roman" w:hAnsi="Times New Roman"/>
          <w:sz w:val="24"/>
          <w:szCs w:val="24"/>
          <w:lang w:eastAsia="zh-CN"/>
        </w:rPr>
        <w:t>光谱定标是为了确保仪器对不同波长响应的</w:t>
      </w:r>
      <w:r>
        <w:rPr>
          <w:rFonts w:hint="eastAsia" w:ascii="Times New Roman" w:hAnsi="Times New Roman"/>
          <w:sz w:val="24"/>
          <w:szCs w:val="24"/>
          <w:lang w:val="en-US" w:eastAsia="zh-CN"/>
        </w:rPr>
        <w:t>准确度</w:t>
      </w:r>
      <w:r>
        <w:rPr>
          <w:rFonts w:ascii="Times New Roman" w:hAnsi="Times New Roman"/>
          <w:sz w:val="24"/>
          <w:szCs w:val="24"/>
          <w:lang w:eastAsia="zh-CN"/>
        </w:rPr>
        <w:t>。通常通过使用已知光谱特性的物质（如标准液）来完成。</w:t>
      </w:r>
      <w:r>
        <w:rPr>
          <w:rFonts w:hint="eastAsia" w:ascii="Times New Roman" w:hAnsi="Times New Roman"/>
          <w:sz w:val="24"/>
          <w:szCs w:val="24"/>
          <w:lang w:eastAsia="zh-CN"/>
        </w:rPr>
        <w:t>其定标</w:t>
      </w:r>
      <w:r>
        <w:rPr>
          <w:rFonts w:hint="eastAsia" w:ascii="Times New Roman" w:hAnsi="Times New Roman"/>
          <w:sz w:val="24"/>
          <w:szCs w:val="24"/>
          <w:lang w:val="en-US" w:eastAsia="zh-CN"/>
        </w:rPr>
        <w:t>准</w:t>
      </w:r>
      <w:bookmarkStart w:id="37" w:name="_GoBack"/>
      <w:r>
        <w:rPr>
          <w:rFonts w:hint="eastAsia" w:ascii="Times New Roman" w:hAnsi="Times New Roman"/>
          <w:sz w:val="24"/>
          <w:szCs w:val="24"/>
          <w:lang w:eastAsia="zh-CN"/>
        </w:rPr>
        <w:t>较准</w:t>
      </w:r>
      <w:bookmarkEnd w:id="37"/>
      <w:r>
        <w:rPr>
          <w:rFonts w:hint="eastAsia" w:ascii="Times New Roman" w:hAnsi="Times New Roman"/>
          <w:sz w:val="24"/>
          <w:szCs w:val="24"/>
          <w:lang w:eastAsia="zh-CN"/>
        </w:rPr>
        <w:t>结果需满足400-1000</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nm波长范围内，</w:t>
      </w:r>
      <w:r>
        <w:rPr>
          <w:rFonts w:hint="eastAsia" w:ascii="Times New Roman" w:hAnsi="Times New Roman"/>
          <w:sz w:val="24"/>
          <w:szCs w:val="24"/>
          <w:lang w:val="en-US" w:eastAsia="zh-CN"/>
        </w:rPr>
        <w:t>其</w:t>
      </w:r>
      <w:r>
        <w:rPr>
          <w:rFonts w:hint="eastAsia" w:ascii="Times New Roman" w:hAnsi="Times New Roman"/>
          <w:sz w:val="24"/>
          <w:szCs w:val="24"/>
          <w:lang w:eastAsia="zh-CN"/>
        </w:rPr>
        <w:t>辐射定标准确度不低于±5%，光谱定标分辨率不低于5</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nm。</w:t>
      </w:r>
    </w:p>
    <w:p w14:paraId="6779936F">
      <w:pPr>
        <w:pStyle w:val="28"/>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拟合曲线</w:t>
      </w:r>
    </w:p>
    <w:p w14:paraId="3292B703">
      <w:pPr>
        <w:spacing w:line="360" w:lineRule="auto"/>
        <w:ind w:firstLine="468" w:firstLineChars="195"/>
        <w:rPr>
          <w:sz w:val="24"/>
          <w:szCs w:val="24"/>
        </w:rPr>
      </w:pPr>
      <w:r>
        <w:rPr>
          <w:sz w:val="24"/>
          <w:szCs w:val="24"/>
        </w:rPr>
        <w:t>采用决定系数（R</w:t>
      </w:r>
      <w:r>
        <w:rPr>
          <w:sz w:val="24"/>
          <w:szCs w:val="24"/>
          <w:vertAlign w:val="superscript"/>
        </w:rPr>
        <w:t>2</w:t>
      </w:r>
      <w:r>
        <w:rPr>
          <w:sz w:val="24"/>
          <w:szCs w:val="24"/>
        </w:rPr>
        <w:t>）对模型准确度进行评估。其表达式如下所示。</w:t>
      </w:r>
    </w:p>
    <w:p w14:paraId="550C0A87">
      <w:pPr>
        <w:spacing w:line="360" w:lineRule="auto"/>
        <w:jc w:val="right"/>
        <w:rPr>
          <w:iCs/>
          <w:sz w:val="24"/>
          <w:szCs w:val="24"/>
        </w:rPr>
      </w:pPr>
      <w:r>
        <w:rPr>
          <w:rFonts w:hint="eastAsia"/>
          <w:iCs/>
          <w:sz w:val="24"/>
          <w:szCs w:val="24"/>
        </w:rPr>
        <w:t xml:space="preserve">  </w:t>
      </w:r>
      <m:oMath>
        <m:sSup>
          <m:sSupPr>
            <m:ctrlPr>
              <w:rPr>
                <w:rFonts w:hint="default" w:ascii="Cambria Math" w:hAnsi="Cambria Math"/>
                <w:i/>
                <w:sz w:val="24"/>
                <w:szCs w:val="24"/>
              </w:rPr>
            </m:ctrlPr>
          </m:sSupPr>
          <m:e>
            <m:r>
              <m:rPr/>
              <w:rPr>
                <w:rFonts w:hint="default" w:ascii="Cambria Math" w:hAnsi="Cambria Math"/>
                <w:sz w:val="24"/>
                <w:szCs w:val="24"/>
              </w:rPr>
              <m:t>R</m:t>
            </m:r>
            <m:ctrlPr>
              <w:rPr>
                <w:rFonts w:hint="default" w:ascii="Cambria Math" w:hAnsi="Cambria Math"/>
                <w:i/>
                <w:sz w:val="24"/>
                <w:szCs w:val="24"/>
              </w:rPr>
            </m:ctrlPr>
          </m:e>
          <m:sup>
            <m:r>
              <m:rPr/>
              <w:rPr>
                <w:rFonts w:hint="default" w:ascii="Cambria Math" w:hAnsi="Cambria Math"/>
                <w:sz w:val="24"/>
                <w:szCs w:val="24"/>
              </w:rPr>
              <m:t>2</m:t>
            </m:r>
            <m:ctrlPr>
              <w:rPr>
                <w:rFonts w:hint="default" w:ascii="Cambria Math" w:hAnsi="Cambria Math"/>
                <w:i/>
                <w:sz w:val="24"/>
                <w:szCs w:val="24"/>
              </w:rPr>
            </m:ctrlPr>
          </m:sup>
        </m:sSup>
        <m:r>
          <m:rPr/>
          <w:rPr>
            <w:rFonts w:hint="default" w:ascii="Cambria Math" w:hAnsi="Cambria Math"/>
            <w:sz w:val="24"/>
            <w:szCs w:val="24"/>
          </w:rPr>
          <m:t>=</m:t>
        </m:r>
        <m:f>
          <m:fPr>
            <m:ctrlPr>
              <w:rPr>
                <w:rFonts w:hint="default" w:ascii="Cambria Math" w:hAnsi="Cambria Math"/>
                <w:i/>
                <w:sz w:val="24"/>
                <w:szCs w:val="24"/>
              </w:rPr>
            </m:ctrlPr>
          </m:fPr>
          <m:num>
            <m:sSup>
              <m:sSupPr>
                <m:ctrlPr>
                  <w:rPr>
                    <w:rFonts w:hint="default" w:ascii="Cambria Math" w:hAnsi="Cambria Math"/>
                    <w:i/>
                    <w:sz w:val="24"/>
                    <w:szCs w:val="24"/>
                  </w:rPr>
                </m:ctrlPr>
              </m:sSupPr>
              <m:e>
                <m:d>
                  <m:dPr>
                    <m:ctrlPr>
                      <w:rPr>
                        <w:rFonts w:hint="default" w:ascii="Cambria Math" w:hAnsi="Cambria Math"/>
                        <w:i/>
                        <w:sz w:val="24"/>
                        <w:szCs w:val="24"/>
                      </w:rPr>
                    </m:ctrlPr>
                  </m:dPr>
                  <m:e>
                    <m:nary>
                      <m:naryPr>
                        <m:chr m:val="∑"/>
                        <m:ctrlPr>
                          <w:rPr>
                            <w:rFonts w:hint="default" w:ascii="Cambria Math" w:hAnsi="Cambria Math"/>
                            <w:i/>
                            <w:sz w:val="24"/>
                            <w:szCs w:val="24"/>
                          </w:rPr>
                        </m:ctrlPr>
                      </m:naryPr>
                      <m:sub>
                        <m:r>
                          <m:rPr/>
                          <w:rPr>
                            <w:rFonts w:hint="default" w:ascii="Cambria Math" w:hAnsi="Cambria Math"/>
                            <w:sz w:val="24"/>
                            <w:szCs w:val="24"/>
                          </w:rPr>
                          <m:t>i=1</m:t>
                        </m:r>
                        <m:ctrlPr>
                          <w:rPr>
                            <w:rFonts w:hint="default" w:ascii="Cambria Math" w:hAnsi="Cambria Math"/>
                            <w:i/>
                            <w:sz w:val="24"/>
                            <w:szCs w:val="24"/>
                          </w:rPr>
                        </m:ctrlPr>
                      </m:sub>
                      <m:sup>
                        <m:r>
                          <m:rPr/>
                          <w:rPr>
                            <w:rFonts w:hint="default" w:ascii="Cambria Math" w:hAnsi="Cambria Math"/>
                            <w:sz w:val="24"/>
                            <w:szCs w:val="24"/>
                          </w:rPr>
                          <m:t>N</m:t>
                        </m:r>
                        <m:ctrlPr>
                          <w:rPr>
                            <w:rFonts w:hint="default" w:ascii="Cambria Math" w:hAnsi="Cambria Math"/>
                            <w:i/>
                            <w:sz w:val="24"/>
                            <w:szCs w:val="24"/>
                          </w:rPr>
                        </m:ctrlPr>
                      </m:sup>
                      <m:e>
                        <m:d>
                          <m:dPr>
                            <m:ctrlPr>
                              <w:rPr>
                                <w:rFonts w:hint="default" w:ascii="Cambria Math" w:hAnsi="Cambria Math"/>
                                <w:i/>
                                <w:sz w:val="24"/>
                                <w:szCs w:val="24"/>
                              </w:rPr>
                            </m:ctrlPr>
                          </m:dPr>
                          <m:e>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x</m:t>
                                </m:r>
                                <m:ctrlPr>
                                  <w:rPr>
                                    <w:rFonts w:hint="default" w:ascii="Cambria Math" w:hAnsi="Cambria Math"/>
                                    <w:i/>
                                    <w:sz w:val="24"/>
                                    <w:szCs w:val="24"/>
                                  </w:rPr>
                                </m:ctrlPr>
                              </m:e>
                            </m:acc>
                            <m:ctrlPr>
                              <w:rPr>
                                <w:rFonts w:hint="default" w:ascii="Cambria Math" w:hAnsi="Cambria Math"/>
                                <w:i/>
                                <w:sz w:val="24"/>
                                <w:szCs w:val="24"/>
                              </w:rPr>
                            </m:ctrlPr>
                          </m:e>
                        </m:d>
                        <m:d>
                          <m:dPr>
                            <m:ctrlPr>
                              <w:rPr>
                                <w:rFonts w:hint="default" w:ascii="Cambria Math" w:hAnsi="Cambria Math"/>
                                <w:i/>
                                <w:sz w:val="24"/>
                                <w:szCs w:val="24"/>
                              </w:rPr>
                            </m:ctrlPr>
                          </m:dPr>
                          <m:e>
                            <m:sSub>
                              <m:sSubPr>
                                <m:ctrlPr>
                                  <w:rPr>
                                    <w:rFonts w:hint="default" w:ascii="Cambria Math" w:hAnsi="Cambria Math"/>
                                    <w:i/>
                                    <w:sz w:val="24"/>
                                    <w:szCs w:val="24"/>
                                  </w:rPr>
                                </m:ctrlPr>
                              </m:sSubPr>
                              <m:e>
                                <m:r>
                                  <m:rPr/>
                                  <w:rPr>
                                    <w:rFonts w:hint="default" w:ascii="Cambria Math" w:hAnsi="Cambria Math"/>
                                    <w:sz w:val="24"/>
                                    <w:szCs w:val="24"/>
                                  </w:rPr>
                                  <m:t>y</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y</m:t>
                                </m:r>
                                <m:ctrlPr>
                                  <w:rPr>
                                    <w:rFonts w:hint="default" w:ascii="Cambria Math" w:hAnsi="Cambria Math"/>
                                    <w:i/>
                                    <w:sz w:val="24"/>
                                    <w:szCs w:val="24"/>
                                  </w:rPr>
                                </m:ctrlPr>
                              </m:e>
                            </m:acc>
                            <m:ctrlPr>
                              <w:rPr>
                                <w:rFonts w:hint="default" w:ascii="Cambria Math" w:hAnsi="Cambria Math"/>
                                <w:i/>
                                <w:sz w:val="24"/>
                                <w:szCs w:val="24"/>
                              </w:rPr>
                            </m:ctrlPr>
                          </m:e>
                        </m:d>
                        <m:ctrlPr>
                          <w:rPr>
                            <w:rFonts w:hint="default" w:ascii="Cambria Math" w:hAnsi="Cambria Math"/>
                            <w:i/>
                            <w:sz w:val="24"/>
                            <w:szCs w:val="24"/>
                          </w:rPr>
                        </m:ctrlPr>
                      </m:e>
                    </m:nary>
                    <m:ctrlPr>
                      <w:rPr>
                        <w:rFonts w:hint="default" w:ascii="Cambria Math" w:hAnsi="Cambria Math"/>
                        <w:i/>
                        <w:sz w:val="24"/>
                        <w:szCs w:val="24"/>
                      </w:rPr>
                    </m:ctrlPr>
                  </m:e>
                </m:d>
                <m:ctrlPr>
                  <w:rPr>
                    <w:rFonts w:hint="default" w:ascii="Cambria Math" w:hAnsi="Cambria Math"/>
                    <w:i/>
                    <w:sz w:val="24"/>
                    <w:szCs w:val="24"/>
                  </w:rPr>
                </m:ctrlPr>
              </m:e>
              <m:sup>
                <m:r>
                  <m:rPr/>
                  <w:rPr>
                    <w:rFonts w:hint="default" w:ascii="Cambria Math" w:hAnsi="Cambria Math"/>
                    <w:sz w:val="24"/>
                    <w:szCs w:val="24"/>
                  </w:rPr>
                  <m:t>2</m:t>
                </m:r>
                <m:ctrlPr>
                  <w:rPr>
                    <w:rFonts w:hint="default" w:ascii="Cambria Math" w:hAnsi="Cambria Math"/>
                    <w:i/>
                    <w:sz w:val="24"/>
                    <w:szCs w:val="24"/>
                  </w:rPr>
                </m:ctrlPr>
              </m:sup>
            </m:sSup>
            <m:ctrlPr>
              <w:rPr>
                <w:rFonts w:hint="default" w:ascii="Cambria Math" w:hAnsi="Cambria Math"/>
                <w:i/>
                <w:sz w:val="24"/>
                <w:szCs w:val="24"/>
              </w:rPr>
            </m:ctrlPr>
          </m:num>
          <m:den>
            <m:nary>
              <m:naryPr>
                <m:chr m:val="∑"/>
                <m:ctrlPr>
                  <w:rPr>
                    <w:rFonts w:hint="default" w:ascii="Cambria Math" w:hAnsi="Cambria Math"/>
                    <w:i/>
                    <w:sz w:val="24"/>
                    <w:szCs w:val="24"/>
                  </w:rPr>
                </m:ctrlPr>
              </m:naryPr>
              <m:sub>
                <m:r>
                  <m:rPr/>
                  <w:rPr>
                    <w:rFonts w:hint="default" w:ascii="Cambria Math" w:hAnsi="Cambria Math"/>
                    <w:sz w:val="24"/>
                    <w:szCs w:val="24"/>
                  </w:rPr>
                  <m:t>i=1</m:t>
                </m:r>
                <m:ctrlPr>
                  <w:rPr>
                    <w:rFonts w:hint="default" w:ascii="Cambria Math" w:hAnsi="Cambria Math"/>
                    <w:i/>
                    <w:sz w:val="24"/>
                    <w:szCs w:val="24"/>
                  </w:rPr>
                </m:ctrlPr>
              </m:sub>
              <m:sup>
                <m:r>
                  <m:rPr/>
                  <w:rPr>
                    <w:rFonts w:hint="default" w:ascii="Cambria Math" w:hAnsi="Cambria Math"/>
                    <w:sz w:val="24"/>
                    <w:szCs w:val="24"/>
                  </w:rPr>
                  <m:t>N</m:t>
                </m:r>
                <m:ctrlPr>
                  <w:rPr>
                    <w:rFonts w:hint="default" w:ascii="Cambria Math" w:hAnsi="Cambria Math"/>
                    <w:i/>
                    <w:sz w:val="24"/>
                    <w:szCs w:val="24"/>
                  </w:rPr>
                </m:ctrlPr>
              </m:sup>
              <m:e>
                <m:sSup>
                  <m:sSupPr>
                    <m:ctrlPr>
                      <w:rPr>
                        <w:rFonts w:hint="default" w:ascii="Cambria Math" w:hAnsi="Cambria Math"/>
                        <w:i/>
                        <w:sz w:val="24"/>
                        <w:szCs w:val="24"/>
                      </w:rPr>
                    </m:ctrlPr>
                  </m:sSupPr>
                  <m:e>
                    <m:d>
                      <m:dPr>
                        <m:ctrlPr>
                          <w:rPr>
                            <w:rFonts w:hint="default" w:ascii="Cambria Math" w:hAnsi="Cambria Math"/>
                            <w:i/>
                            <w:sz w:val="24"/>
                            <w:szCs w:val="24"/>
                          </w:rPr>
                        </m:ctrlPr>
                      </m:dPr>
                      <m:e>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x</m:t>
                            </m:r>
                            <m:ctrlPr>
                              <w:rPr>
                                <w:rFonts w:hint="default" w:ascii="Cambria Math" w:hAnsi="Cambria Math"/>
                                <w:i/>
                                <w:sz w:val="24"/>
                                <w:szCs w:val="24"/>
                              </w:rPr>
                            </m:ctrlPr>
                          </m:e>
                        </m:acc>
                        <m:ctrlPr>
                          <w:rPr>
                            <w:rFonts w:hint="default" w:ascii="Cambria Math" w:hAnsi="Cambria Math"/>
                            <w:i/>
                            <w:sz w:val="24"/>
                            <w:szCs w:val="24"/>
                          </w:rPr>
                        </m:ctrlPr>
                      </m:e>
                    </m:d>
                    <m:ctrlPr>
                      <w:rPr>
                        <w:rFonts w:hint="default" w:ascii="Cambria Math" w:hAnsi="Cambria Math"/>
                        <w:i/>
                        <w:sz w:val="24"/>
                        <w:szCs w:val="24"/>
                      </w:rPr>
                    </m:ctrlPr>
                  </m:e>
                  <m:sup>
                    <m:r>
                      <m:rPr/>
                      <w:rPr>
                        <w:rFonts w:hint="default" w:ascii="Cambria Math" w:hAnsi="Cambria Math"/>
                        <w:sz w:val="24"/>
                        <w:szCs w:val="24"/>
                      </w:rPr>
                      <m:t>2</m:t>
                    </m:r>
                    <m:ctrlPr>
                      <w:rPr>
                        <w:rFonts w:hint="default" w:ascii="Cambria Math" w:hAnsi="Cambria Math"/>
                        <w:i/>
                        <w:sz w:val="24"/>
                        <w:szCs w:val="24"/>
                      </w:rPr>
                    </m:ctrlPr>
                  </m:sup>
                </m:sSup>
                <m:ctrlPr>
                  <w:rPr>
                    <w:rFonts w:hint="default" w:ascii="Cambria Math" w:hAnsi="Cambria Math"/>
                    <w:i/>
                    <w:sz w:val="24"/>
                    <w:szCs w:val="24"/>
                  </w:rPr>
                </m:ctrlPr>
              </m:e>
            </m:nary>
            <m:r>
              <m:rPr/>
              <w:rPr>
                <w:rFonts w:hint="default" w:ascii="Cambria Math" w:hAnsi="Cambria Math"/>
                <w:sz w:val="24"/>
                <w:szCs w:val="24"/>
              </w:rPr>
              <m:t>×</m:t>
            </m:r>
            <m:nary>
              <m:naryPr>
                <m:chr m:val="∑"/>
                <m:ctrlPr>
                  <w:rPr>
                    <w:rFonts w:hint="default" w:ascii="Cambria Math" w:hAnsi="Cambria Math"/>
                    <w:i/>
                    <w:sz w:val="24"/>
                    <w:szCs w:val="24"/>
                  </w:rPr>
                </m:ctrlPr>
              </m:naryPr>
              <m:sub>
                <m:r>
                  <m:rPr/>
                  <w:rPr>
                    <w:rFonts w:hint="default" w:ascii="Cambria Math" w:hAnsi="Cambria Math"/>
                    <w:sz w:val="24"/>
                    <w:szCs w:val="24"/>
                  </w:rPr>
                  <m:t>i=1</m:t>
                </m:r>
                <m:ctrlPr>
                  <w:rPr>
                    <w:rFonts w:hint="default" w:ascii="Cambria Math" w:hAnsi="Cambria Math"/>
                    <w:i/>
                    <w:sz w:val="24"/>
                    <w:szCs w:val="24"/>
                  </w:rPr>
                </m:ctrlPr>
              </m:sub>
              <m:sup>
                <m:r>
                  <m:rPr/>
                  <w:rPr>
                    <w:rFonts w:hint="default" w:ascii="Cambria Math" w:hAnsi="Cambria Math"/>
                    <w:sz w:val="24"/>
                    <w:szCs w:val="24"/>
                  </w:rPr>
                  <m:t>N</m:t>
                </m:r>
                <m:ctrlPr>
                  <w:rPr>
                    <w:rFonts w:hint="default" w:ascii="Cambria Math" w:hAnsi="Cambria Math"/>
                    <w:i/>
                    <w:sz w:val="24"/>
                    <w:szCs w:val="24"/>
                  </w:rPr>
                </m:ctrlPr>
              </m:sup>
              <m:e>
                <m:sSup>
                  <m:sSupPr>
                    <m:ctrlPr>
                      <w:rPr>
                        <w:rFonts w:hint="default" w:ascii="Cambria Math" w:hAnsi="Cambria Math"/>
                        <w:i/>
                        <w:sz w:val="24"/>
                        <w:szCs w:val="24"/>
                      </w:rPr>
                    </m:ctrlPr>
                  </m:sSupPr>
                  <m:e>
                    <m:d>
                      <m:dPr>
                        <m:ctrlPr>
                          <w:rPr>
                            <w:rFonts w:hint="default" w:ascii="Cambria Math" w:hAnsi="Cambria Math"/>
                            <w:i/>
                            <w:sz w:val="24"/>
                            <w:szCs w:val="24"/>
                          </w:rPr>
                        </m:ctrlPr>
                      </m:dPr>
                      <m:e>
                        <m:sSub>
                          <m:sSubPr>
                            <m:ctrlPr>
                              <w:rPr>
                                <w:rFonts w:hint="default" w:ascii="Cambria Math" w:hAnsi="Cambria Math"/>
                                <w:i/>
                                <w:sz w:val="24"/>
                                <w:szCs w:val="24"/>
                              </w:rPr>
                            </m:ctrlPr>
                          </m:sSubPr>
                          <m:e>
                            <m:r>
                              <m:rPr/>
                              <w:rPr>
                                <w:rFonts w:hint="default" w:ascii="Cambria Math" w:hAnsi="Cambria Math"/>
                                <w:sz w:val="24"/>
                                <w:szCs w:val="24"/>
                              </w:rPr>
                              <m:t>y</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y</m:t>
                            </m:r>
                            <m:ctrlPr>
                              <w:rPr>
                                <w:rFonts w:hint="default" w:ascii="Cambria Math" w:hAnsi="Cambria Math"/>
                                <w:i/>
                                <w:sz w:val="24"/>
                                <w:szCs w:val="24"/>
                              </w:rPr>
                            </m:ctrlPr>
                          </m:e>
                        </m:acc>
                        <m:ctrlPr>
                          <w:rPr>
                            <w:rFonts w:hint="default" w:ascii="Cambria Math" w:hAnsi="Cambria Math"/>
                            <w:i/>
                            <w:sz w:val="24"/>
                            <w:szCs w:val="24"/>
                          </w:rPr>
                        </m:ctrlPr>
                      </m:e>
                    </m:d>
                    <m:ctrlPr>
                      <w:rPr>
                        <w:rFonts w:hint="default" w:ascii="Cambria Math" w:hAnsi="Cambria Math"/>
                        <w:i/>
                        <w:sz w:val="24"/>
                        <w:szCs w:val="24"/>
                      </w:rPr>
                    </m:ctrlPr>
                  </m:e>
                  <m:sup>
                    <m:r>
                      <m:rPr/>
                      <w:rPr>
                        <w:rFonts w:hint="default" w:ascii="Cambria Math" w:hAnsi="Cambria Math"/>
                        <w:sz w:val="24"/>
                        <w:szCs w:val="24"/>
                      </w:rPr>
                      <m:t>2</m:t>
                    </m:r>
                    <m:ctrlPr>
                      <w:rPr>
                        <w:rFonts w:hint="default" w:ascii="Cambria Math" w:hAnsi="Cambria Math"/>
                        <w:i/>
                        <w:sz w:val="24"/>
                        <w:szCs w:val="24"/>
                      </w:rPr>
                    </m:ctrlPr>
                  </m:sup>
                </m:sSup>
                <m:ctrlPr>
                  <w:rPr>
                    <w:rFonts w:hint="default" w:ascii="Cambria Math" w:hAnsi="Cambria Math"/>
                    <w:i/>
                    <w:sz w:val="24"/>
                    <w:szCs w:val="24"/>
                  </w:rPr>
                </m:ctrlPr>
              </m:e>
            </m:nary>
            <m:ctrlPr>
              <w:rPr>
                <w:rFonts w:hint="default" w:ascii="Cambria Math" w:hAnsi="Cambria Math"/>
                <w:i/>
                <w:sz w:val="24"/>
                <w:szCs w:val="24"/>
              </w:rPr>
            </m:ctrlPr>
          </m:den>
        </m:f>
      </m:oMath>
      <w:r>
        <w:rPr>
          <w:rFonts w:hint="eastAsia"/>
          <w:iCs/>
          <w:sz w:val="24"/>
          <w:szCs w:val="24"/>
        </w:rPr>
        <w:t xml:space="preserve">                 （</w:t>
      </w:r>
      <w:r>
        <w:rPr>
          <w:rFonts w:hint="eastAsia"/>
          <w:iCs/>
          <w:sz w:val="24"/>
          <w:szCs w:val="24"/>
          <w:lang w:val="en-US" w:eastAsia="zh-CN"/>
        </w:rPr>
        <w:t>4.10</w:t>
      </w:r>
      <w:r>
        <w:rPr>
          <w:rFonts w:hint="eastAsia"/>
          <w:iCs/>
          <w:sz w:val="24"/>
          <w:szCs w:val="24"/>
        </w:rPr>
        <w:t>）</w:t>
      </w:r>
    </w:p>
    <w:p w14:paraId="17D9E4B5">
      <w:pPr>
        <w:spacing w:line="360" w:lineRule="auto"/>
        <w:ind w:firstLine="468" w:firstLineChars="195"/>
        <w:rPr>
          <w:rFonts w:ascii="Times New Roman" w:hAnsi="Times New Roman"/>
          <w:sz w:val="24"/>
          <w:szCs w:val="24"/>
        </w:rPr>
      </w:pPr>
      <w:r>
        <w:rPr>
          <w:rFonts w:ascii="Times New Roman" w:hAnsi="Times New Roman"/>
          <w:sz w:val="24"/>
          <w:szCs w:val="24"/>
        </w:rPr>
        <w:t>式中，</w:t>
      </w:r>
      <w:r>
        <w:rPr>
          <w:rFonts w:ascii="Times New Roman" w:hAnsi="Times New Roman"/>
          <w:sz w:val="24"/>
          <w:szCs w:val="24"/>
        </w:rPr>
        <w:drawing>
          <wp:inline distT="0" distB="0" distL="114300" distR="114300">
            <wp:extent cx="153670" cy="233680"/>
            <wp:effectExtent l="0" t="0" r="17780" b="15875"/>
            <wp:docPr id="8" name="图片 10"/>
            <wp:cNvGraphicFramePr/>
            <a:graphic xmlns:a="http://schemas.openxmlformats.org/drawingml/2006/main">
              <a:graphicData uri="http://schemas.openxmlformats.org/drawingml/2006/picture">
                <pic:pic xmlns:pic="http://schemas.openxmlformats.org/drawingml/2006/picture">
                  <pic:nvPicPr>
                    <pic:cNvPr id="8" name="图片 10"/>
                    <pic:cNvPicPr/>
                  </pic:nvPicPr>
                  <pic:blipFill>
                    <a:blip r:embed="rId8"/>
                    <a:stretch>
                      <a:fillRect/>
                    </a:stretch>
                  </pic:blipFill>
                  <pic:spPr>
                    <a:xfrm>
                      <a:off x="0" y="0"/>
                      <a:ext cx="153670" cy="233680"/>
                    </a:xfrm>
                    <a:prstGeom prst="rect">
                      <a:avLst/>
                    </a:prstGeom>
                    <a:noFill/>
                    <a:ln>
                      <a:noFill/>
                    </a:ln>
                  </pic:spPr>
                </pic:pic>
              </a:graphicData>
            </a:graphic>
          </wp:inline>
        </w:drawing>
      </w:r>
      <w:r>
        <w:rPr>
          <w:rFonts w:ascii="Times New Roman" w:hAnsi="Times New Roman"/>
          <w:sz w:val="24"/>
          <w:szCs w:val="24"/>
        </w:rPr>
        <w:t>和</w:t>
      </w:r>
      <w:r>
        <w:rPr>
          <w:rFonts w:ascii="Times New Roman" w:hAnsi="Times New Roman"/>
          <w:sz w:val="24"/>
          <w:szCs w:val="24"/>
        </w:rPr>
        <w:drawing>
          <wp:inline distT="0" distB="0" distL="114300" distR="114300">
            <wp:extent cx="168275" cy="233680"/>
            <wp:effectExtent l="0" t="0" r="3175" b="15875"/>
            <wp:docPr id="5" name="图片 11"/>
            <wp:cNvGraphicFramePr/>
            <a:graphic xmlns:a="http://schemas.openxmlformats.org/drawingml/2006/main">
              <a:graphicData uri="http://schemas.openxmlformats.org/drawingml/2006/picture">
                <pic:pic xmlns:pic="http://schemas.openxmlformats.org/drawingml/2006/picture">
                  <pic:nvPicPr>
                    <pic:cNvPr id="5" name="图片 11"/>
                    <pic:cNvPicPr/>
                  </pic:nvPicPr>
                  <pic:blipFill>
                    <a:blip r:embed="rId13"/>
                    <a:stretch>
                      <a:fillRect/>
                    </a:stretch>
                  </pic:blipFill>
                  <pic:spPr>
                    <a:xfrm>
                      <a:off x="0" y="0"/>
                      <a:ext cx="168275" cy="233680"/>
                    </a:xfrm>
                    <a:prstGeom prst="rect">
                      <a:avLst/>
                    </a:prstGeom>
                    <a:noFill/>
                    <a:ln>
                      <a:noFill/>
                    </a:ln>
                  </pic:spPr>
                </pic:pic>
              </a:graphicData>
            </a:graphic>
          </wp:inline>
        </w:drawing>
      </w:r>
      <w:r>
        <w:rPr>
          <w:rFonts w:ascii="Times New Roman" w:hAnsi="Times New Roman"/>
          <w:sz w:val="24"/>
          <w:szCs w:val="24"/>
        </w:rPr>
        <w:t>分别表示第</w:t>
      </w:r>
      <w:r>
        <w:rPr>
          <w:rFonts w:ascii="Times New Roman" w:hAnsi="Times New Roman"/>
          <w:sz w:val="24"/>
          <w:szCs w:val="24"/>
        </w:rPr>
        <w:drawing>
          <wp:inline distT="0" distB="0" distL="114300" distR="114300">
            <wp:extent cx="87630" cy="168275"/>
            <wp:effectExtent l="0" t="0" r="7620" b="2540"/>
            <wp:docPr id="7" name="图片 12"/>
            <wp:cNvGraphicFramePr/>
            <a:graphic xmlns:a="http://schemas.openxmlformats.org/drawingml/2006/main">
              <a:graphicData uri="http://schemas.openxmlformats.org/drawingml/2006/picture">
                <pic:pic xmlns:pic="http://schemas.openxmlformats.org/drawingml/2006/picture">
                  <pic:nvPicPr>
                    <pic:cNvPr id="7" name="图片 12"/>
                    <pic:cNvPicPr/>
                  </pic:nvPicPr>
                  <pic:blipFill>
                    <a:blip r:embed="rId9"/>
                    <a:stretch>
                      <a:fillRect/>
                    </a:stretch>
                  </pic:blipFill>
                  <pic:spPr>
                    <a:xfrm>
                      <a:off x="0" y="0"/>
                      <a:ext cx="87630" cy="168275"/>
                    </a:xfrm>
                    <a:prstGeom prst="rect">
                      <a:avLst/>
                    </a:prstGeom>
                    <a:noFill/>
                    <a:ln>
                      <a:noFill/>
                    </a:ln>
                  </pic:spPr>
                </pic:pic>
              </a:graphicData>
            </a:graphic>
          </wp:inline>
        </w:drawing>
      </w:r>
      <w:r>
        <w:rPr>
          <w:rFonts w:ascii="Times New Roman" w:hAnsi="Times New Roman"/>
          <w:sz w:val="24"/>
          <w:szCs w:val="24"/>
        </w:rPr>
        <w:t>个样本的反演数据和实测数据；</w:t>
      </w:r>
      <w:r>
        <w:rPr>
          <w:rFonts w:ascii="Times New Roman" w:hAnsi="Times New Roman"/>
          <w:sz w:val="24"/>
          <w:szCs w:val="24"/>
        </w:rPr>
        <w:drawing>
          <wp:inline distT="0" distB="0" distL="114300" distR="114300">
            <wp:extent cx="124460" cy="212090"/>
            <wp:effectExtent l="0" t="0" r="8890" b="17145"/>
            <wp:docPr id="6" name="图片 13"/>
            <wp:cNvGraphicFramePr/>
            <a:graphic xmlns:a="http://schemas.openxmlformats.org/drawingml/2006/main">
              <a:graphicData uri="http://schemas.openxmlformats.org/drawingml/2006/picture">
                <pic:pic xmlns:pic="http://schemas.openxmlformats.org/drawingml/2006/picture">
                  <pic:nvPicPr>
                    <pic:cNvPr id="6" name="图片 13"/>
                    <pic:cNvPicPr/>
                  </pic:nvPicPr>
                  <pic:blipFill>
                    <a:blip r:embed="rId14"/>
                    <a:stretch>
                      <a:fillRect/>
                    </a:stretch>
                  </pic:blipFill>
                  <pic:spPr>
                    <a:xfrm>
                      <a:off x="0" y="0"/>
                      <a:ext cx="124460" cy="212090"/>
                    </a:xfrm>
                    <a:prstGeom prst="rect">
                      <a:avLst/>
                    </a:prstGeom>
                    <a:noFill/>
                    <a:ln>
                      <a:noFill/>
                    </a:ln>
                  </pic:spPr>
                </pic:pic>
              </a:graphicData>
            </a:graphic>
          </wp:inline>
        </w:drawing>
      </w:r>
      <w:r>
        <w:rPr>
          <w:rFonts w:ascii="Times New Roman" w:hAnsi="Times New Roman"/>
          <w:sz w:val="24"/>
          <w:szCs w:val="24"/>
        </w:rPr>
        <w:t>和</w:t>
      </w:r>
      <w:r>
        <w:rPr>
          <w:rFonts w:ascii="Times New Roman" w:hAnsi="Times New Roman"/>
          <w:sz w:val="24"/>
          <w:szCs w:val="24"/>
        </w:rPr>
        <w:drawing>
          <wp:inline distT="0" distB="0" distL="114300" distR="114300">
            <wp:extent cx="139065" cy="234315"/>
            <wp:effectExtent l="0" t="0" r="13335" b="14605"/>
            <wp:docPr id="9" name="图片 14"/>
            <wp:cNvGraphicFramePr/>
            <a:graphic xmlns:a="http://schemas.openxmlformats.org/drawingml/2006/main">
              <a:graphicData uri="http://schemas.openxmlformats.org/drawingml/2006/picture">
                <pic:pic xmlns:pic="http://schemas.openxmlformats.org/drawingml/2006/picture">
                  <pic:nvPicPr>
                    <pic:cNvPr id="9" name="图片 14"/>
                    <pic:cNvPicPr/>
                  </pic:nvPicPr>
                  <pic:blipFill>
                    <a:blip r:embed="rId15"/>
                    <a:stretch>
                      <a:fillRect/>
                    </a:stretch>
                  </pic:blipFill>
                  <pic:spPr>
                    <a:xfrm>
                      <a:off x="0" y="0"/>
                      <a:ext cx="139065" cy="234315"/>
                    </a:xfrm>
                    <a:prstGeom prst="rect">
                      <a:avLst/>
                    </a:prstGeom>
                    <a:noFill/>
                    <a:ln>
                      <a:noFill/>
                    </a:ln>
                  </pic:spPr>
                </pic:pic>
              </a:graphicData>
            </a:graphic>
          </wp:inline>
        </w:drawing>
      </w:r>
      <w:r>
        <w:rPr>
          <w:rFonts w:ascii="Times New Roman" w:hAnsi="Times New Roman"/>
          <w:sz w:val="24"/>
          <w:szCs w:val="24"/>
        </w:rPr>
        <w:t>分别表示反演的数据和实测数据的平均值；N表示总的样本个数。</w:t>
      </w:r>
    </w:p>
    <w:p w14:paraId="101B74F4">
      <w:pPr>
        <w:spacing w:line="360" w:lineRule="auto"/>
        <w:ind w:firstLine="708" w:firstLineChars="295"/>
        <w:jc w:val="both"/>
        <w:rPr>
          <w:rFonts w:ascii="Times New Roman" w:hAnsi="Times New Roman"/>
          <w:sz w:val="24"/>
          <w:szCs w:val="24"/>
        </w:rPr>
      </w:pPr>
      <w:r>
        <w:rPr>
          <w:rFonts w:ascii="Times New Roman" w:hAnsi="Times New Roman"/>
          <w:sz w:val="24"/>
          <w:szCs w:val="24"/>
        </w:rPr>
        <w:t>在同一采样点连续5日上下午各采集一次水样，以传统实验室测量方法（</w:t>
      </w:r>
      <w:r>
        <w:rPr>
          <w:rFonts w:ascii="Times New Roman" w:hAnsi="Times New Roman"/>
          <w:sz w:val="24"/>
          <w:szCs w:val="24"/>
          <w:lang w:bidi="ar"/>
        </w:rPr>
        <w:t>HJ/T98-2003</w:t>
      </w:r>
      <w:r>
        <w:rPr>
          <w:rFonts w:ascii="Times New Roman" w:hAnsi="Times New Roman"/>
          <w:sz w:val="24"/>
          <w:szCs w:val="24"/>
        </w:rPr>
        <w:t>、</w:t>
      </w:r>
      <w:r>
        <w:rPr>
          <w:rFonts w:ascii="Times New Roman" w:hAnsi="Times New Roman"/>
          <w:sz w:val="24"/>
          <w:szCs w:val="24"/>
          <w:lang w:bidi="ar"/>
        </w:rPr>
        <w:t>HJ/T99-2003、HJ/T100-2003、HJ/T101-2003、GB/T 11894-1989、GB/T 11893-1989、HJ 897－2017</w:t>
      </w:r>
      <w:r>
        <w:rPr>
          <w:rFonts w:ascii="Times New Roman" w:hAnsi="Times New Roman"/>
          <w:sz w:val="24"/>
          <w:szCs w:val="24"/>
        </w:rPr>
        <w:t>）为标准对</w:t>
      </w:r>
      <w:r>
        <w:rPr>
          <w:rFonts w:hint="eastAsia" w:ascii="Times New Roman" w:hAnsi="Times New Roman"/>
          <w:sz w:val="24"/>
          <w:szCs w:val="24"/>
        </w:rPr>
        <w:t>地基高光谱采集的水体</w:t>
      </w:r>
      <w:r>
        <w:rPr>
          <w:rFonts w:ascii="Times New Roman" w:hAnsi="Times New Roman"/>
          <w:sz w:val="24"/>
          <w:szCs w:val="24"/>
        </w:rPr>
        <w:t>光谱遥感反演数据的精度进行评价，评价指标为决定系数。其中各水质参数模型的决定系数应大于0.7。</w:t>
      </w:r>
    </w:p>
    <w:p w14:paraId="5F4D9474">
      <w:pPr>
        <w:pStyle w:val="28"/>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不准确度</w:t>
      </w:r>
    </w:p>
    <w:p w14:paraId="79B6DFD5">
      <w:pPr>
        <w:spacing w:line="360" w:lineRule="auto"/>
        <w:ind w:firstLine="480" w:firstLineChars="200"/>
        <w:rPr>
          <w:sz w:val="24"/>
          <w:szCs w:val="24"/>
        </w:rPr>
      </w:pPr>
      <w:r>
        <w:rPr>
          <w:sz w:val="24"/>
          <w:szCs w:val="24"/>
        </w:rPr>
        <w:t>将水质参数反演值与实测值比对</w:t>
      </w:r>
      <w:r>
        <w:rPr>
          <w:rFonts w:hint="eastAsia"/>
          <w:sz w:val="24"/>
          <w:szCs w:val="24"/>
        </w:rPr>
        <w:t>，</w:t>
      </w:r>
      <w:r>
        <w:rPr>
          <w:sz w:val="24"/>
          <w:szCs w:val="24"/>
        </w:rPr>
        <w:t>误差指标采用均方根误差RMSE。叶绿素、</w:t>
      </w:r>
      <w:r>
        <w:rPr>
          <w:rFonts w:hint="eastAsia"/>
          <w:sz w:val="24"/>
          <w:szCs w:val="24"/>
        </w:rPr>
        <w:t>有色可溶性有机物、浊度、藻蓝蛋白</w:t>
      </w:r>
      <w:r>
        <w:rPr>
          <w:sz w:val="24"/>
          <w:szCs w:val="24"/>
        </w:rPr>
        <w:t>的误差应该低于</w:t>
      </w:r>
      <w:r>
        <w:rPr>
          <w:rFonts w:hint="eastAsia"/>
          <w:sz w:val="24"/>
          <w:szCs w:val="24"/>
        </w:rPr>
        <w:t>20</w:t>
      </w:r>
      <w:r>
        <w:rPr>
          <w:sz w:val="24"/>
          <w:szCs w:val="24"/>
        </w:rPr>
        <w:t>%，其余指标的误差应该低于</w:t>
      </w:r>
      <w:r>
        <w:rPr>
          <w:rFonts w:hint="eastAsia"/>
          <w:sz w:val="24"/>
          <w:szCs w:val="24"/>
        </w:rPr>
        <w:t>30</w:t>
      </w:r>
      <w:r>
        <w:rPr>
          <w:sz w:val="24"/>
          <w:szCs w:val="24"/>
        </w:rPr>
        <w:t>%，结果</w:t>
      </w:r>
      <w:r>
        <w:rPr>
          <w:rFonts w:hint="eastAsia"/>
          <w:sz w:val="24"/>
          <w:szCs w:val="24"/>
          <w:lang w:eastAsia="zh-CN"/>
        </w:rPr>
        <w:t>保留两位</w:t>
      </w:r>
      <w:r>
        <w:rPr>
          <w:sz w:val="24"/>
          <w:szCs w:val="24"/>
        </w:rPr>
        <w:t>有效数字。</w:t>
      </w:r>
    </w:p>
    <w:p w14:paraId="533321D1">
      <w:pPr>
        <w:spacing w:line="360" w:lineRule="auto"/>
        <w:ind w:firstLine="2640" w:firstLineChars="1100"/>
        <w:rPr>
          <w:sz w:val="24"/>
          <w:szCs w:val="24"/>
        </w:rPr>
      </w:pPr>
      <m:oMath>
        <m:r>
          <m:rPr/>
          <w:rPr>
            <w:rFonts w:hint="default" w:ascii="Cambria Math" w:hAnsi="Cambria Math"/>
            <w:sz w:val="24"/>
            <w:szCs w:val="24"/>
          </w:rPr>
          <m:t>RMSE=</m:t>
        </m:r>
        <m:rad>
          <m:radPr>
            <m:degHide m:val="1"/>
            <m:ctrlPr>
              <w:rPr>
                <w:rFonts w:hint="default" w:ascii="Cambria Math" w:hAnsi="Cambria Math"/>
                <w:i/>
                <w:iCs/>
                <w:sz w:val="24"/>
                <w:szCs w:val="24"/>
              </w:rPr>
            </m:ctrlPr>
          </m:radPr>
          <m:deg>
            <m:ctrlPr>
              <w:rPr>
                <w:rFonts w:hint="default" w:ascii="Cambria Math" w:hAnsi="Cambria Math"/>
                <w:i/>
                <w:iCs/>
                <w:sz w:val="24"/>
                <w:szCs w:val="24"/>
              </w:rPr>
            </m:ctrlPr>
          </m:deg>
          <m:e>
            <m:f>
              <m:fPr>
                <m:ctrlPr>
                  <w:rPr>
                    <w:rFonts w:hint="default" w:ascii="Cambria Math" w:hAnsi="Cambria Math"/>
                    <w:i/>
                    <w:iCs/>
                    <w:sz w:val="24"/>
                    <w:szCs w:val="24"/>
                  </w:rPr>
                </m:ctrlPr>
              </m:fPr>
              <m:num>
                <m:nary>
                  <m:naryPr>
                    <m:chr m:val="∑"/>
                    <m:limLoc m:val="undOvr"/>
                    <m:ctrlPr>
                      <w:rPr>
                        <w:rFonts w:hint="default" w:ascii="Cambria Math" w:hAnsi="Cambria Math"/>
                        <w:i/>
                        <w:iCs/>
                        <w:sz w:val="24"/>
                        <w:szCs w:val="24"/>
                      </w:rPr>
                    </m:ctrlPr>
                  </m:naryPr>
                  <m:sub>
                    <m:r>
                      <m:rPr/>
                      <w:rPr>
                        <w:rFonts w:hint="default" w:ascii="Cambria Math" w:hAnsi="Cambria Math"/>
                        <w:sz w:val="24"/>
                        <w:szCs w:val="24"/>
                      </w:rPr>
                      <m:t>i=1</m:t>
                    </m:r>
                    <m:ctrlPr>
                      <w:rPr>
                        <w:rFonts w:hint="default" w:ascii="Cambria Math" w:hAnsi="Cambria Math"/>
                        <w:i/>
                        <w:iCs/>
                        <w:sz w:val="24"/>
                        <w:szCs w:val="24"/>
                      </w:rPr>
                    </m:ctrlPr>
                  </m:sub>
                  <m:sup>
                    <m:r>
                      <m:rPr/>
                      <w:rPr>
                        <w:rFonts w:hint="default" w:ascii="Cambria Math" w:hAnsi="Cambria Math"/>
                        <w:sz w:val="24"/>
                        <w:szCs w:val="24"/>
                      </w:rPr>
                      <m:t>n</m:t>
                    </m:r>
                    <m:ctrlPr>
                      <w:rPr>
                        <w:rFonts w:hint="default" w:ascii="Cambria Math" w:hAnsi="Cambria Math"/>
                        <w:i/>
                        <w:iCs/>
                        <w:sz w:val="24"/>
                        <w:szCs w:val="24"/>
                      </w:rPr>
                    </m:ctrlPr>
                  </m:sup>
                  <m:e>
                    <m:sSup>
                      <m:sSupPr>
                        <m:ctrlPr>
                          <w:rPr>
                            <w:rFonts w:hint="default" w:ascii="Cambria Math" w:hAnsi="Cambria Math"/>
                            <w:i/>
                            <w:iCs/>
                            <w:sz w:val="24"/>
                            <w:szCs w:val="24"/>
                          </w:rPr>
                        </m:ctrlPr>
                      </m:sSupPr>
                      <m:e>
                        <m:d>
                          <m:dPr>
                            <m:ctrlPr>
                              <w:rPr>
                                <w:rFonts w:hint="default" w:ascii="Cambria Math" w:hAnsi="Cambria Math"/>
                                <w:i/>
                                <w:iCs/>
                                <w:sz w:val="24"/>
                                <w:szCs w:val="24"/>
                              </w:rPr>
                            </m:ctrlPr>
                          </m:dPr>
                          <m:e>
                            <m:sSub>
                              <m:sSubPr>
                                <m:ctrlPr>
                                  <w:rPr>
                                    <w:rFonts w:hint="default" w:ascii="Cambria Math" w:hAnsi="Cambria Math"/>
                                    <w:i/>
                                    <w:iCs/>
                                    <w:sz w:val="24"/>
                                    <w:szCs w:val="24"/>
                                  </w:rPr>
                                </m:ctrlPr>
                              </m:sSub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i</m:t>
                                </m:r>
                                <m:ctrlPr>
                                  <w:rPr>
                                    <w:rFonts w:hint="default" w:ascii="Cambria Math" w:hAnsi="Cambria Math"/>
                                    <w:i/>
                                    <w:iCs/>
                                    <w:sz w:val="24"/>
                                    <w:szCs w:val="24"/>
                                  </w:rPr>
                                </m:ctrlPr>
                              </m:sub>
                            </m:sSub>
                            <m:r>
                              <m:rPr/>
                              <w:rPr>
                                <w:rFonts w:hint="default" w:ascii="Cambria Math" w:hAnsi="Cambria Math"/>
                                <w:sz w:val="24"/>
                                <w:szCs w:val="24"/>
                              </w:rPr>
                              <m:t>−</m:t>
                            </m:r>
                            <m:sSub>
                              <m:sSubPr>
                                <m:ctrlPr>
                                  <w:rPr>
                                    <w:rFonts w:hint="default" w:ascii="Cambria Math" w:hAnsi="Cambria Math"/>
                                    <w:i/>
                                    <w:iCs/>
                                    <w:sz w:val="24"/>
                                    <w:szCs w:val="24"/>
                                  </w:rPr>
                                </m:ctrlPr>
                              </m:sSubPr>
                              <m:e>
                                <m:r>
                                  <m:rPr/>
                                  <w:rPr>
                                    <w:rFonts w:hint="default" w:ascii="Cambria Math" w:hAnsi="Cambria Math"/>
                                    <w:sz w:val="24"/>
                                    <w:szCs w:val="24"/>
                                  </w:rPr>
                                  <m:t>y</m:t>
                                </m:r>
                                <m:ctrlPr>
                                  <w:rPr>
                                    <w:rFonts w:hint="default" w:ascii="Cambria Math" w:hAnsi="Cambria Math"/>
                                    <w:i/>
                                    <w:iCs/>
                                    <w:sz w:val="24"/>
                                    <w:szCs w:val="24"/>
                                  </w:rPr>
                                </m:ctrlPr>
                              </m:e>
                              <m:sub>
                                <m:r>
                                  <m:rPr/>
                                  <w:rPr>
                                    <w:rFonts w:hint="default" w:ascii="Cambria Math" w:hAnsi="Cambria Math"/>
                                    <w:sz w:val="24"/>
                                    <w:szCs w:val="24"/>
                                  </w:rPr>
                                  <m:t>i</m:t>
                                </m:r>
                                <m:ctrlPr>
                                  <w:rPr>
                                    <w:rFonts w:hint="default" w:ascii="Cambria Math" w:hAnsi="Cambria Math"/>
                                    <w:i/>
                                    <w:iCs/>
                                    <w:sz w:val="24"/>
                                    <w:szCs w:val="24"/>
                                  </w:rPr>
                                </m:ctrlPr>
                              </m:sub>
                            </m:sSub>
                            <m:ctrlPr>
                              <w:rPr>
                                <w:rFonts w:hint="default" w:ascii="Cambria Math" w:hAnsi="Cambria Math"/>
                                <w:i/>
                                <w:iCs/>
                                <w:sz w:val="24"/>
                                <w:szCs w:val="24"/>
                              </w:rPr>
                            </m:ctrlPr>
                          </m:e>
                        </m:d>
                        <m:ctrlPr>
                          <w:rPr>
                            <w:rFonts w:hint="default" w:ascii="Cambria Math" w:hAnsi="Cambria Math"/>
                            <w:i/>
                            <w:iCs/>
                            <w:sz w:val="24"/>
                            <w:szCs w:val="24"/>
                          </w:rPr>
                        </m:ctrlPr>
                      </m:e>
                      <m:sup>
                        <m:r>
                          <m:rPr/>
                          <w:rPr>
                            <w:rFonts w:hint="default" w:ascii="Cambria Math" w:hAnsi="Cambria Math"/>
                            <w:sz w:val="24"/>
                            <w:szCs w:val="24"/>
                          </w:rPr>
                          <m:t>2</m:t>
                        </m:r>
                        <m:ctrlPr>
                          <w:rPr>
                            <w:rFonts w:hint="default" w:ascii="Cambria Math" w:hAnsi="Cambria Math"/>
                            <w:i/>
                            <w:iCs/>
                            <w:sz w:val="24"/>
                            <w:szCs w:val="24"/>
                          </w:rPr>
                        </m:ctrlPr>
                      </m:sup>
                    </m:sSup>
                    <m:ctrlPr>
                      <w:rPr>
                        <w:rFonts w:hint="default" w:ascii="Cambria Math" w:hAnsi="Cambria Math"/>
                        <w:i/>
                        <w:iCs/>
                        <w:sz w:val="24"/>
                        <w:szCs w:val="24"/>
                      </w:rPr>
                    </m:ctrlPr>
                  </m:e>
                </m:nary>
                <m:ctrlPr>
                  <w:rPr>
                    <w:rFonts w:hint="default" w:ascii="Cambria Math" w:hAnsi="Cambria Math"/>
                    <w:i/>
                    <w:iCs/>
                    <w:sz w:val="24"/>
                    <w:szCs w:val="24"/>
                  </w:rPr>
                </m:ctrlPr>
              </m:num>
              <m:den>
                <m:r>
                  <m:rPr/>
                  <w:rPr>
                    <w:rFonts w:hint="default" w:ascii="Cambria Math" w:hAnsi="Cambria Math"/>
                    <w:sz w:val="24"/>
                    <w:szCs w:val="24"/>
                  </w:rPr>
                  <m:t>n</m:t>
                </m:r>
                <m:ctrlPr>
                  <w:rPr>
                    <w:rFonts w:hint="default" w:ascii="Cambria Math" w:hAnsi="Cambria Math"/>
                    <w:i/>
                    <w:iCs/>
                    <w:sz w:val="24"/>
                    <w:szCs w:val="24"/>
                  </w:rPr>
                </m:ctrlPr>
              </m:den>
            </m:f>
            <m:ctrlPr>
              <w:rPr>
                <w:rFonts w:hint="default" w:ascii="Cambria Math" w:hAnsi="Cambria Math"/>
                <w:i/>
                <w:iCs/>
                <w:sz w:val="24"/>
                <w:szCs w:val="24"/>
              </w:rPr>
            </m:ctrlPr>
          </m:e>
        </m:rad>
      </m:oMath>
      <w:r>
        <w:rPr>
          <w:rFonts w:hint="eastAsia"/>
          <w:sz w:val="24"/>
          <w:szCs w:val="24"/>
        </w:rPr>
        <w:t xml:space="preserve">               </w:t>
      </w:r>
      <w:r>
        <w:rPr>
          <w:rFonts w:hint="eastAsia"/>
          <w:sz w:val="24"/>
          <w:szCs w:val="24"/>
          <w:lang w:val="en-US" w:eastAsia="zh-CN"/>
        </w:rPr>
        <w:t xml:space="preserve">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w:t>
      </w:r>
      <w:r>
        <w:rPr>
          <w:rFonts w:hint="eastAsia" w:ascii="Times New Roman" w:hAnsi="Times New Roman"/>
          <w:sz w:val="24"/>
          <w:szCs w:val="24"/>
          <w:lang w:val="en-US" w:eastAsia="zh-CN"/>
        </w:rPr>
        <w:t>4</w:t>
      </w:r>
      <w:r>
        <w:rPr>
          <w:rFonts w:hint="eastAsia" w:ascii="Times New Roman" w:hAnsi="Times New Roman"/>
          <w:sz w:val="24"/>
          <w:szCs w:val="24"/>
        </w:rPr>
        <w:t>.</w:t>
      </w:r>
      <w:r>
        <w:rPr>
          <w:rFonts w:hint="eastAsia" w:ascii="Times New Roman" w:hAnsi="Times New Roman"/>
          <w:sz w:val="24"/>
          <w:szCs w:val="24"/>
          <w:lang w:val="en-US" w:eastAsia="zh-CN"/>
        </w:rPr>
        <w:t>11</w:t>
      </w:r>
      <w:r>
        <w:rPr>
          <w:rFonts w:hint="eastAsia" w:ascii="Times New Roman" w:hAnsi="Times New Roman"/>
          <w:sz w:val="24"/>
          <w:szCs w:val="24"/>
        </w:rPr>
        <w:t>）</w:t>
      </w:r>
    </w:p>
    <w:p w14:paraId="64B5D899">
      <w:pPr>
        <w:spacing w:line="360" w:lineRule="auto"/>
        <w:ind w:firstLine="210"/>
        <w:rPr>
          <w:sz w:val="24"/>
          <w:szCs w:val="24"/>
        </w:rPr>
      </w:pPr>
      <w:r>
        <w:rPr>
          <w:sz w:val="24"/>
          <w:szCs w:val="24"/>
        </w:rPr>
        <w:t>式中，n是样本数、x</w:t>
      </w:r>
      <w:r>
        <w:rPr>
          <w:sz w:val="24"/>
          <w:szCs w:val="24"/>
          <w:vertAlign w:val="subscript"/>
        </w:rPr>
        <w:t>i</w:t>
      </w:r>
      <w:r>
        <w:rPr>
          <w:sz w:val="24"/>
          <w:szCs w:val="24"/>
        </w:rPr>
        <w:t>表示第i个样本的实测值、y</w:t>
      </w:r>
      <w:r>
        <w:rPr>
          <w:sz w:val="24"/>
          <w:szCs w:val="24"/>
          <w:vertAlign w:val="subscript"/>
        </w:rPr>
        <w:t>i</w:t>
      </w:r>
      <w:r>
        <w:rPr>
          <w:sz w:val="24"/>
          <w:szCs w:val="24"/>
        </w:rPr>
        <w:t>表示第i个样本的反演值。</w:t>
      </w:r>
    </w:p>
    <w:p w14:paraId="5625673B">
      <w:pPr>
        <w:pStyle w:val="28"/>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重复性与检出限</w:t>
      </w:r>
    </w:p>
    <w:p w14:paraId="0DEDC8F4">
      <w:pPr>
        <w:spacing w:after="93" w:afterLines="30" w:line="360" w:lineRule="auto"/>
        <w:ind w:firstLine="480" w:firstLineChars="200"/>
        <w:rPr>
          <w:sz w:val="24"/>
          <w:szCs w:val="24"/>
        </w:rPr>
      </w:pPr>
      <w:r>
        <w:rPr>
          <w:sz w:val="24"/>
          <w:szCs w:val="24"/>
        </w:rPr>
        <w:t>记录计算获得的水质参数反演值Ai</w:t>
      </w:r>
      <w:r>
        <w:rPr>
          <w:rFonts w:hint="eastAsia"/>
          <w:sz w:val="24"/>
          <w:szCs w:val="24"/>
          <w:lang w:eastAsia="zh-CN"/>
        </w:rPr>
        <w:t>，</w:t>
      </w:r>
      <w:r>
        <w:rPr>
          <w:sz w:val="24"/>
          <w:szCs w:val="24"/>
        </w:rPr>
        <w:t>重复10次，求其平均值</w:t>
      </w:r>
      <w:r>
        <w:rPr>
          <w:sz w:val="24"/>
          <w:szCs w:val="24"/>
        </w:rPr>
        <w:object>
          <v:shape id="_x0000_i1026" o:spt="75" type="#_x0000_t75" style="height:15.75pt;width:12pt;" o:ole="t" filled="f" o:preferrelative="t" stroked="f" coordsize="21600,21600">
            <v:path/>
            <v:fill on="f" focussize="0,0"/>
            <v:stroke on="f"/>
            <v:imagedata r:id="rId17" o:title=""/>
            <o:lock v:ext="edit" aspectratio="t"/>
            <w10:wrap type="none"/>
            <w10:anchorlock/>
          </v:shape>
          <o:OLEObject Type="Embed" ProgID="Equation.3" ShapeID="_x0000_i1026" DrawAspect="Content" ObjectID="_1468075726" r:id="rId16">
            <o:LockedField>false</o:LockedField>
          </o:OLEObject>
        </w:object>
      </w:r>
      <w:r>
        <w:rPr>
          <w:sz w:val="24"/>
          <w:szCs w:val="24"/>
        </w:rPr>
        <w:t>,按公式</w:t>
      </w:r>
      <w:r>
        <w:rPr>
          <w:rFonts w:ascii="Times New Roman" w:hAnsi="Times New Roman"/>
          <w:sz w:val="24"/>
          <w:szCs w:val="24"/>
        </w:rPr>
        <w:t>（</w:t>
      </w:r>
      <w:r>
        <w:rPr>
          <w:rFonts w:hint="eastAsia" w:ascii="Times New Roman" w:hAnsi="Times New Roman"/>
          <w:sz w:val="24"/>
          <w:szCs w:val="24"/>
          <w:lang w:val="en-US" w:eastAsia="zh-CN"/>
        </w:rPr>
        <w:t>4</w:t>
      </w:r>
      <w:r>
        <w:rPr>
          <w:rFonts w:hint="eastAsia" w:ascii="Times New Roman" w:hAnsi="Times New Roman"/>
          <w:sz w:val="24"/>
          <w:szCs w:val="24"/>
        </w:rPr>
        <w:t>.</w:t>
      </w:r>
      <w:r>
        <w:rPr>
          <w:rFonts w:hint="eastAsia" w:ascii="Times New Roman" w:hAnsi="Times New Roman"/>
          <w:sz w:val="24"/>
          <w:szCs w:val="24"/>
          <w:lang w:val="en-US" w:eastAsia="zh-CN"/>
        </w:rPr>
        <w:t>12</w:t>
      </w:r>
      <w:r>
        <w:rPr>
          <w:rFonts w:ascii="Times New Roman" w:hAnsi="Times New Roman"/>
          <w:sz w:val="24"/>
          <w:szCs w:val="24"/>
        </w:rPr>
        <w:t>）</w:t>
      </w:r>
      <w:r>
        <w:rPr>
          <w:sz w:val="24"/>
          <w:szCs w:val="24"/>
        </w:rPr>
        <w:t>计算标准偏差（S）。</w:t>
      </w:r>
    </w:p>
    <w:p w14:paraId="1F4ED330">
      <w:pPr>
        <w:pStyle w:val="30"/>
        <w:spacing w:line="360" w:lineRule="auto"/>
        <w:jc w:val="right"/>
        <w:rPr>
          <w:rFonts w:ascii="Times New Roman"/>
          <w:sz w:val="24"/>
          <w:szCs w:val="24"/>
          <w:lang w:val="en-GB"/>
        </w:rPr>
      </w:pPr>
      <w:r>
        <w:rPr>
          <w:rFonts w:hint="eastAsia" w:ascii="Times New Roman"/>
          <w:iCs/>
          <w:sz w:val="24"/>
          <w:szCs w:val="24"/>
          <w:lang w:val="en-GB"/>
        </w:rPr>
        <w:t xml:space="preserve">      </w:t>
      </w:r>
      <m:oMath>
        <m:r>
          <m:rPr/>
          <w:rPr>
            <w:rFonts w:hint="default" w:ascii="Cambria Math"/>
            <w:sz w:val="24"/>
            <w:szCs w:val="24"/>
          </w:rPr>
          <m:t>S=</m:t>
        </m:r>
        <m:rad>
          <m:radPr>
            <m:degHide m:val="1"/>
            <m:ctrlPr>
              <w:rPr>
                <w:rFonts w:hint="default" w:ascii="Cambria Math" w:hAnsi="Cambria Math"/>
                <w:i/>
                <w:iCs/>
                <w:sz w:val="24"/>
                <w:szCs w:val="24"/>
              </w:rPr>
            </m:ctrlPr>
          </m:radPr>
          <m:deg>
            <m:ctrlPr>
              <w:rPr>
                <w:rFonts w:hint="default" w:ascii="Cambria Math" w:hAnsi="Cambria Math"/>
                <w:i/>
                <w:iCs/>
                <w:sz w:val="24"/>
                <w:szCs w:val="24"/>
              </w:rPr>
            </m:ctrlPr>
          </m:deg>
          <m:e>
            <m:f>
              <m:fPr>
                <m:ctrlPr>
                  <w:rPr>
                    <w:rFonts w:hint="default" w:ascii="Cambria Math" w:hAnsi="Cambria Math"/>
                    <w:i/>
                    <w:iCs/>
                    <w:sz w:val="24"/>
                    <w:szCs w:val="24"/>
                  </w:rPr>
                </m:ctrlPr>
              </m:fPr>
              <m:num>
                <m:nary>
                  <m:naryPr>
                    <m:chr m:val="∑"/>
                    <m:ctrlPr>
                      <w:rPr>
                        <w:rFonts w:hint="default" w:ascii="Cambria Math" w:hAnsi="Cambria Math"/>
                        <w:i/>
                        <w:iCs/>
                        <w:sz w:val="24"/>
                        <w:szCs w:val="24"/>
                      </w:rPr>
                    </m:ctrlPr>
                  </m:naryPr>
                  <m:sub>
                    <m:r>
                      <m:rPr/>
                      <w:rPr>
                        <w:rFonts w:hint="default" w:ascii="Cambria Math"/>
                        <w:sz w:val="24"/>
                        <w:szCs w:val="24"/>
                      </w:rPr>
                      <m:t>i=1</m:t>
                    </m:r>
                    <m:ctrlPr>
                      <w:rPr>
                        <w:rFonts w:hint="default" w:ascii="Cambria Math" w:hAnsi="Cambria Math"/>
                        <w:i/>
                        <w:iCs/>
                        <w:sz w:val="24"/>
                        <w:szCs w:val="24"/>
                      </w:rPr>
                    </m:ctrlPr>
                  </m:sub>
                  <m:sup>
                    <m:r>
                      <m:rPr/>
                      <w:rPr>
                        <w:rFonts w:hint="default" w:ascii="Cambria Math"/>
                        <w:sz w:val="24"/>
                        <w:szCs w:val="24"/>
                      </w:rPr>
                      <m:t>10</m:t>
                    </m:r>
                    <m:ctrlPr>
                      <w:rPr>
                        <w:rFonts w:hint="default" w:ascii="Cambria Math" w:hAnsi="Cambria Math"/>
                        <w:i/>
                        <w:iCs/>
                        <w:sz w:val="24"/>
                        <w:szCs w:val="24"/>
                      </w:rPr>
                    </m:ctrlPr>
                  </m:sup>
                  <m:e>
                    <m:r>
                      <m:rPr/>
                      <w:rPr>
                        <w:rFonts w:hint="default" w:ascii="Cambria Math"/>
                        <w:sz w:val="24"/>
                        <w:szCs w:val="24"/>
                      </w:rPr>
                      <m:t>(</m:t>
                    </m:r>
                    <m:sSub>
                      <m:sSubPr>
                        <m:ctrlPr>
                          <w:rPr>
                            <w:rFonts w:hint="default" w:ascii="Cambria Math" w:hAnsi="Cambria Math"/>
                            <w:i/>
                            <w:iCs/>
                            <w:sz w:val="24"/>
                            <w:szCs w:val="24"/>
                          </w:rPr>
                        </m:ctrlPr>
                      </m:sSubPr>
                      <m:e>
                        <m:r>
                          <m:rPr/>
                          <w:rPr>
                            <w:rFonts w:hint="default" w:ascii="Cambria Math"/>
                            <w:sz w:val="24"/>
                            <w:szCs w:val="24"/>
                          </w:rPr>
                          <m:t>A</m:t>
                        </m:r>
                        <m:ctrlPr>
                          <w:rPr>
                            <w:rFonts w:hint="default" w:ascii="Cambria Math" w:hAnsi="Cambria Math"/>
                            <w:i/>
                            <w:iCs/>
                            <w:sz w:val="24"/>
                            <w:szCs w:val="24"/>
                          </w:rPr>
                        </m:ctrlPr>
                      </m:e>
                      <m:sub>
                        <m:r>
                          <m:rPr/>
                          <w:rPr>
                            <w:rFonts w:hint="default" w:ascii="Cambria Math"/>
                            <w:sz w:val="24"/>
                            <w:szCs w:val="24"/>
                          </w:rPr>
                          <m:t>i</m:t>
                        </m:r>
                        <m:ctrlPr>
                          <w:rPr>
                            <w:rFonts w:hint="default" w:ascii="Cambria Math" w:hAnsi="Cambria Math"/>
                            <w:i/>
                            <w:iCs/>
                            <w:sz w:val="24"/>
                            <w:szCs w:val="24"/>
                          </w:rPr>
                        </m:ctrlPr>
                      </m:sub>
                    </m:sSub>
                    <m:r>
                      <m:rPr/>
                      <w:rPr>
                        <w:rFonts w:hint="default" w:ascii="Cambria Math"/>
                        <w:sz w:val="24"/>
                        <w:szCs w:val="24"/>
                      </w:rPr>
                      <m:t>−</m:t>
                    </m:r>
                    <m:bar>
                      <m:barPr>
                        <m:pos m:val="top"/>
                        <m:ctrlPr>
                          <w:rPr>
                            <w:rFonts w:hint="default" w:ascii="Cambria Math" w:hAnsi="Cambria Math"/>
                            <w:i/>
                            <w:iCs/>
                            <w:sz w:val="24"/>
                            <w:szCs w:val="24"/>
                          </w:rPr>
                        </m:ctrlPr>
                      </m:barPr>
                      <m:e>
                        <m:r>
                          <m:rPr/>
                          <w:rPr>
                            <w:rFonts w:hint="default" w:ascii="Cambria Math"/>
                            <w:sz w:val="24"/>
                            <w:szCs w:val="24"/>
                          </w:rPr>
                          <m:t>A</m:t>
                        </m:r>
                        <m:ctrlPr>
                          <w:rPr>
                            <w:rFonts w:hint="default" w:ascii="Cambria Math" w:hAnsi="Cambria Math"/>
                            <w:i/>
                            <w:iCs/>
                            <w:sz w:val="24"/>
                            <w:szCs w:val="24"/>
                          </w:rPr>
                        </m:ctrlPr>
                      </m:e>
                    </m:bar>
                    <m:sSup>
                      <m:sSupPr>
                        <m:ctrlPr>
                          <w:rPr>
                            <w:rFonts w:hint="default" w:ascii="Cambria Math" w:hAnsi="Cambria Math"/>
                            <w:i/>
                            <w:iCs/>
                            <w:sz w:val="24"/>
                            <w:szCs w:val="24"/>
                          </w:rPr>
                        </m:ctrlPr>
                      </m:sSupPr>
                      <m:e>
                        <m:r>
                          <m:rPr/>
                          <w:rPr>
                            <w:rFonts w:hint="default" w:ascii="Cambria Math"/>
                            <w:sz w:val="24"/>
                            <w:szCs w:val="24"/>
                          </w:rPr>
                          <m:t>)</m:t>
                        </m:r>
                        <m:ctrlPr>
                          <w:rPr>
                            <w:rFonts w:hint="default" w:ascii="Cambria Math" w:hAnsi="Cambria Math"/>
                            <w:i/>
                            <w:iCs/>
                            <w:sz w:val="24"/>
                            <w:szCs w:val="24"/>
                          </w:rPr>
                        </m:ctrlPr>
                      </m:e>
                      <m:sup>
                        <m:r>
                          <m:rPr/>
                          <w:rPr>
                            <w:rFonts w:hint="default" w:ascii="Cambria Math"/>
                            <w:sz w:val="24"/>
                            <w:szCs w:val="24"/>
                          </w:rPr>
                          <m:t>2</m:t>
                        </m:r>
                        <m:ctrlPr>
                          <w:rPr>
                            <w:rFonts w:hint="default" w:ascii="Cambria Math" w:hAnsi="Cambria Math"/>
                            <w:i/>
                            <w:iCs/>
                            <w:sz w:val="24"/>
                            <w:szCs w:val="24"/>
                          </w:rPr>
                        </m:ctrlPr>
                      </m:sup>
                    </m:sSup>
                    <m:ctrlPr>
                      <w:rPr>
                        <w:rFonts w:hint="default" w:ascii="Cambria Math" w:hAnsi="Cambria Math"/>
                        <w:i/>
                        <w:iCs/>
                        <w:sz w:val="24"/>
                        <w:szCs w:val="24"/>
                      </w:rPr>
                    </m:ctrlPr>
                  </m:e>
                </m:nary>
                <m:ctrlPr>
                  <w:rPr>
                    <w:rFonts w:hint="default" w:ascii="Cambria Math" w:hAnsi="Cambria Math"/>
                    <w:i/>
                    <w:iCs/>
                    <w:sz w:val="24"/>
                    <w:szCs w:val="24"/>
                  </w:rPr>
                </m:ctrlPr>
              </m:num>
              <m:den>
                <m:r>
                  <m:rPr/>
                  <w:rPr>
                    <w:rFonts w:hint="default" w:ascii="Cambria Math"/>
                    <w:sz w:val="24"/>
                    <w:szCs w:val="24"/>
                  </w:rPr>
                  <m:t>9</m:t>
                </m:r>
                <m:ctrlPr>
                  <w:rPr>
                    <w:rFonts w:hint="default" w:ascii="Cambria Math" w:hAnsi="Cambria Math"/>
                    <w:i/>
                    <w:iCs/>
                    <w:sz w:val="24"/>
                    <w:szCs w:val="24"/>
                  </w:rPr>
                </m:ctrlPr>
              </m:den>
            </m:f>
            <m:ctrlPr>
              <w:rPr>
                <w:rFonts w:hint="default" w:ascii="Cambria Math" w:hAnsi="Cambria Math"/>
                <w:i/>
                <w:iCs/>
                <w:sz w:val="24"/>
                <w:szCs w:val="24"/>
              </w:rPr>
            </m:ctrlPr>
          </m:e>
        </m:rad>
      </m:oMath>
      <w:r>
        <w:rPr>
          <w:rFonts w:hint="eastAsia" w:ascii="Times New Roman"/>
          <w:position w:val="-26"/>
          <w:sz w:val="24"/>
          <w:szCs w:val="24"/>
        </w:rPr>
        <w:t xml:space="preserve"> </w:t>
      </w:r>
      <w:r>
        <w:rPr>
          <w:rFonts w:hint="eastAsia" w:ascii="Times New Roman"/>
          <w:kern w:val="2"/>
          <w:sz w:val="24"/>
          <w:szCs w:val="24"/>
        </w:rPr>
        <w:t xml:space="preserve">     </w:t>
      </w:r>
      <w:r>
        <w:rPr>
          <w:rFonts w:hint="eastAsia" w:ascii="Times New Roman"/>
          <w:kern w:val="2"/>
          <w:sz w:val="24"/>
          <w:szCs w:val="24"/>
          <w:lang w:val="en-US" w:eastAsia="zh-CN"/>
        </w:rPr>
        <w:t xml:space="preserve">          </w:t>
      </w:r>
      <w:r>
        <w:rPr>
          <w:rFonts w:hint="eastAsia" w:ascii="Times New Roman"/>
          <w:kern w:val="2"/>
          <w:sz w:val="24"/>
          <w:szCs w:val="24"/>
        </w:rPr>
        <w:t xml:space="preserve">             </w:t>
      </w:r>
      <w:r>
        <w:rPr>
          <w:rFonts w:ascii="Times New Roman"/>
          <w:kern w:val="2"/>
          <w:sz w:val="24"/>
          <w:szCs w:val="24"/>
        </w:rPr>
        <w:t>(</w:t>
      </w:r>
      <w:r>
        <w:rPr>
          <w:rFonts w:hint="eastAsia" w:ascii="Times New Roman"/>
          <w:kern w:val="2"/>
          <w:sz w:val="24"/>
          <w:szCs w:val="24"/>
          <w:lang w:val="en-US" w:eastAsia="zh-CN"/>
        </w:rPr>
        <w:t>4.12</w:t>
      </w:r>
      <w:r>
        <w:rPr>
          <w:rFonts w:ascii="Times New Roman"/>
          <w:kern w:val="2"/>
          <w:sz w:val="24"/>
          <w:szCs w:val="24"/>
        </w:rPr>
        <w:t>)</w:t>
      </w:r>
    </w:p>
    <w:p w14:paraId="74F6A2FD">
      <w:pPr>
        <w:spacing w:line="360" w:lineRule="auto"/>
        <w:ind w:firstLine="480" w:firstLineChars="200"/>
        <w:rPr>
          <w:sz w:val="24"/>
          <w:szCs w:val="24"/>
          <w:lang w:val="en-GB"/>
        </w:rPr>
      </w:pPr>
      <w:r>
        <w:rPr>
          <w:sz w:val="24"/>
          <w:szCs w:val="24"/>
        </w:rPr>
        <w:t>重复性以相对标准偏差</w:t>
      </w:r>
      <w:r>
        <w:rPr>
          <w:position w:val="-12"/>
          <w:sz w:val="24"/>
          <w:szCs w:val="24"/>
          <w:lang w:val="en-GB"/>
        </w:rPr>
        <w:object>
          <v:shape id="_x0000_i1027" o:spt="75" type="#_x0000_t75" style="height:18pt;width:17.25pt;" o:ole="t" filled="f" o:preferrelative="t" stroked="f" coordsize="21600,21600">
            <v:path/>
            <v:fill on="f" focussize="0,0"/>
            <v:stroke on="f"/>
            <v:imagedata r:id="rId19" o:title=""/>
            <o:lock v:ext="edit" aspectratio="t"/>
            <w10:wrap type="none"/>
            <w10:anchorlock/>
          </v:shape>
          <o:OLEObject Type="Embed" ProgID="Equation.3" ShapeID="_x0000_i1027" DrawAspect="Content" ObjectID="_1468075727" r:id="rId18">
            <o:LockedField>false</o:LockedField>
          </o:OLEObject>
        </w:object>
      </w:r>
      <w:r>
        <w:rPr>
          <w:sz w:val="24"/>
          <w:szCs w:val="24"/>
          <w:lang w:val="en-GB"/>
        </w:rPr>
        <w:t>表示，按公式</w:t>
      </w:r>
      <w:r>
        <w:rPr>
          <w:rFonts w:ascii="Times New Roman" w:hAnsi="Times New Roman"/>
          <w:sz w:val="24"/>
          <w:szCs w:val="24"/>
          <w:lang w:val="en-GB"/>
        </w:rPr>
        <w:t>（</w:t>
      </w:r>
      <w:r>
        <w:rPr>
          <w:rFonts w:hint="eastAsia" w:ascii="Times New Roman" w:hAnsi="Times New Roman"/>
          <w:sz w:val="24"/>
          <w:szCs w:val="24"/>
          <w:lang w:val="en-US" w:eastAsia="zh-CN"/>
        </w:rPr>
        <w:t>4</w:t>
      </w:r>
      <w:r>
        <w:rPr>
          <w:rFonts w:hint="eastAsia" w:ascii="Times New Roman" w:hAnsi="Times New Roman"/>
          <w:sz w:val="24"/>
          <w:szCs w:val="24"/>
        </w:rPr>
        <w:t>.</w:t>
      </w:r>
      <w:r>
        <w:rPr>
          <w:rFonts w:hint="eastAsia" w:ascii="Times New Roman" w:hAnsi="Times New Roman"/>
          <w:sz w:val="24"/>
          <w:szCs w:val="24"/>
          <w:lang w:val="en-US" w:eastAsia="zh-CN"/>
        </w:rPr>
        <w:t>13</w:t>
      </w:r>
      <w:r>
        <w:rPr>
          <w:rFonts w:ascii="Times New Roman" w:hAnsi="Times New Roman"/>
          <w:sz w:val="24"/>
          <w:szCs w:val="24"/>
          <w:lang w:val="en-GB"/>
        </w:rPr>
        <w:t>）</w:t>
      </w:r>
      <w:r>
        <w:rPr>
          <w:sz w:val="24"/>
          <w:szCs w:val="24"/>
          <w:lang w:val="en-GB"/>
        </w:rPr>
        <w:t>计算。</w:t>
      </w:r>
    </w:p>
    <w:p w14:paraId="4613087B">
      <w:pPr>
        <w:pStyle w:val="30"/>
        <w:spacing w:line="360" w:lineRule="auto"/>
        <w:jc w:val="right"/>
        <w:rPr>
          <w:rFonts w:ascii="Times New Roman"/>
          <w:sz w:val="24"/>
          <w:szCs w:val="24"/>
          <w:lang w:val="en-GB"/>
        </w:rPr>
      </w:pPr>
      <m:oMath>
        <m:sSub>
          <m:sSubPr>
            <m:ctrlPr>
              <w:rPr>
                <w:rFonts w:hint="default" w:ascii="Cambria Math" w:hAnsi="Cambria Math"/>
                <w:i/>
                <w:sz w:val="24"/>
                <w:szCs w:val="24"/>
              </w:rPr>
            </m:ctrlPr>
          </m:sSubPr>
          <m:e>
            <m:r>
              <m:rPr/>
              <w:rPr>
                <w:rFonts w:hint="default" w:ascii="Cambria Math"/>
                <w:sz w:val="24"/>
                <w:szCs w:val="24"/>
              </w:rPr>
              <m:t>C</m:t>
            </m:r>
            <m:ctrlPr>
              <w:rPr>
                <w:rFonts w:hint="default" w:ascii="Cambria Math" w:hAnsi="Cambria Math"/>
                <w:i/>
                <w:sz w:val="24"/>
                <w:szCs w:val="24"/>
              </w:rPr>
            </m:ctrlPr>
          </m:e>
          <m:sub>
            <m:r>
              <m:rPr/>
              <w:rPr>
                <w:rFonts w:hint="default" w:ascii="Cambria Math"/>
                <w:sz w:val="24"/>
                <w:szCs w:val="24"/>
              </w:rPr>
              <m:t>V</m:t>
            </m:r>
            <m:ctrlPr>
              <w:rPr>
                <w:rFonts w:hint="default" w:ascii="Cambria Math" w:hAnsi="Cambria Math"/>
                <w:i/>
                <w:sz w:val="24"/>
                <w:szCs w:val="24"/>
              </w:rPr>
            </m:ctrlPr>
          </m:sub>
        </m:sSub>
        <m:r>
          <m:rPr/>
          <w:rPr>
            <w:rFonts w:hint="default" w:ascii="Cambria Math"/>
            <w:sz w:val="24"/>
            <w:szCs w:val="24"/>
          </w:rPr>
          <m:t>=</m:t>
        </m:r>
        <m:f>
          <m:fPr>
            <m:ctrlPr>
              <w:rPr>
                <w:rFonts w:hint="default" w:ascii="Cambria Math" w:hAnsi="Cambria Math"/>
                <w:i/>
                <w:sz w:val="24"/>
                <w:szCs w:val="24"/>
              </w:rPr>
            </m:ctrlPr>
          </m:fPr>
          <m:num>
            <m:r>
              <m:rPr/>
              <w:rPr>
                <w:rFonts w:hint="default" w:ascii="Cambria Math"/>
                <w:sz w:val="24"/>
                <w:szCs w:val="24"/>
              </w:rPr>
              <m:t>S</m:t>
            </m:r>
            <m:ctrlPr>
              <w:rPr>
                <w:rFonts w:hint="default" w:ascii="Cambria Math" w:hAnsi="Cambria Math"/>
                <w:i/>
                <w:sz w:val="24"/>
                <w:szCs w:val="24"/>
              </w:rPr>
            </m:ctrlPr>
          </m:num>
          <m:den>
            <m:bar>
              <m:barPr>
                <m:pos m:val="top"/>
                <m:ctrlPr>
                  <w:rPr>
                    <w:rFonts w:hint="default" w:ascii="Cambria Math" w:hAnsi="Cambria Math"/>
                    <w:i/>
                    <w:sz w:val="24"/>
                    <w:szCs w:val="24"/>
                  </w:rPr>
                </m:ctrlPr>
              </m:barPr>
              <m:e>
                <m:r>
                  <m:rPr/>
                  <w:rPr>
                    <w:rFonts w:hint="default" w:ascii="Cambria Math"/>
                    <w:sz w:val="24"/>
                    <w:szCs w:val="24"/>
                  </w:rPr>
                  <m:t>A</m:t>
                </m:r>
                <m:ctrlPr>
                  <w:rPr>
                    <w:rFonts w:hint="default" w:ascii="Cambria Math" w:hAnsi="Cambria Math"/>
                    <w:i/>
                    <w:sz w:val="24"/>
                    <w:szCs w:val="24"/>
                  </w:rPr>
                </m:ctrlPr>
              </m:e>
            </m:bar>
            <m:ctrlPr>
              <w:rPr>
                <w:rFonts w:hint="default" w:ascii="Cambria Math" w:hAnsi="Cambria Math"/>
                <w:i/>
                <w:sz w:val="24"/>
                <w:szCs w:val="24"/>
              </w:rPr>
            </m:ctrlPr>
          </m:den>
        </m:f>
        <m:r>
          <m:rPr/>
          <w:rPr>
            <w:rFonts w:hint="default" w:ascii="Cambria Math"/>
            <w:sz w:val="24"/>
            <w:szCs w:val="24"/>
          </w:rPr>
          <m:t>×100%</m:t>
        </m:r>
      </m:oMath>
      <w:r>
        <w:rPr>
          <w:rFonts w:hint="eastAsia" w:ascii="Times New Roman"/>
          <w:position w:val="-26"/>
          <w:sz w:val="24"/>
          <w:szCs w:val="24"/>
        </w:rPr>
        <w:t xml:space="preserve">                              </w:t>
      </w:r>
      <w:r>
        <w:rPr>
          <w:rFonts w:ascii="Times New Roman"/>
          <w:kern w:val="2"/>
          <w:sz w:val="24"/>
          <w:szCs w:val="24"/>
        </w:rPr>
        <w:t>(</w:t>
      </w:r>
      <w:r>
        <w:rPr>
          <w:rFonts w:hint="eastAsia" w:ascii="Times New Roman"/>
          <w:kern w:val="2"/>
          <w:sz w:val="24"/>
          <w:szCs w:val="24"/>
          <w:lang w:val="en-US" w:eastAsia="zh-CN"/>
        </w:rPr>
        <w:t>4.13</w:t>
      </w:r>
      <w:r>
        <w:rPr>
          <w:rFonts w:ascii="Times New Roman"/>
          <w:kern w:val="2"/>
          <w:sz w:val="24"/>
          <w:szCs w:val="24"/>
        </w:rPr>
        <w:t>)</w:t>
      </w:r>
    </w:p>
    <w:p w14:paraId="34EE1A9E">
      <w:pPr>
        <w:spacing w:line="360" w:lineRule="auto"/>
        <w:ind w:firstLine="480" w:firstLineChars="200"/>
        <w:rPr>
          <w:rFonts w:ascii="Times New Roman" w:hAnsi="Times New Roman"/>
          <w:sz w:val="24"/>
          <w:szCs w:val="24"/>
          <w:lang w:val="en-GB"/>
        </w:rPr>
      </w:pPr>
      <w:r>
        <w:rPr>
          <w:rFonts w:ascii="Times New Roman" w:hAnsi="Times New Roman"/>
          <w:sz w:val="24"/>
          <w:szCs w:val="24"/>
          <w:lang w:val="en-GB"/>
        </w:rPr>
        <w:t>检出限D.L按公式（</w:t>
      </w:r>
      <w:r>
        <w:rPr>
          <w:rFonts w:hint="eastAsia" w:ascii="Times New Roman" w:hAnsi="Times New Roman"/>
          <w:sz w:val="24"/>
          <w:szCs w:val="24"/>
          <w:lang w:val="en-US" w:eastAsia="zh-CN"/>
        </w:rPr>
        <w:t>4.14</w:t>
      </w:r>
      <w:r>
        <w:rPr>
          <w:rFonts w:ascii="Times New Roman" w:hAnsi="Times New Roman"/>
          <w:sz w:val="24"/>
          <w:szCs w:val="24"/>
          <w:lang w:val="en-GB"/>
        </w:rPr>
        <w:t>）计算：</w:t>
      </w:r>
    </w:p>
    <w:p w14:paraId="7BDDE1AA">
      <w:pPr>
        <w:pStyle w:val="30"/>
        <w:spacing w:line="360" w:lineRule="auto"/>
        <w:jc w:val="right"/>
        <w:rPr>
          <w:rFonts w:ascii="Times New Roman"/>
          <w:sz w:val="24"/>
          <w:szCs w:val="24"/>
          <w:lang w:val="en-GB"/>
        </w:rPr>
      </w:pPr>
      <m:oMath>
        <m:r>
          <m:rPr/>
          <w:rPr>
            <w:rFonts w:hint="default" w:ascii="Cambria Math"/>
            <w:sz w:val="24"/>
            <w:szCs w:val="24"/>
          </w:rPr>
          <m:t>D.L=K</m:t>
        </m:r>
        <m:sSub>
          <m:sSubPr>
            <m:ctrlPr>
              <w:rPr>
                <w:rFonts w:hint="default" w:ascii="Cambria Math" w:hAnsi="Cambria Math"/>
                <w:i/>
                <w:iCs/>
                <w:sz w:val="24"/>
                <w:szCs w:val="24"/>
              </w:rPr>
            </m:ctrlPr>
          </m:sSubPr>
          <m:e>
            <m:r>
              <m:rPr/>
              <w:rPr>
                <w:rFonts w:hint="default" w:ascii="Cambria Math"/>
                <w:sz w:val="24"/>
                <w:szCs w:val="24"/>
              </w:rPr>
              <m:t>S</m:t>
            </m:r>
            <m:ctrlPr>
              <w:rPr>
                <w:rFonts w:hint="default" w:ascii="Cambria Math" w:hAnsi="Cambria Math"/>
                <w:i/>
                <w:iCs/>
                <w:sz w:val="24"/>
                <w:szCs w:val="24"/>
              </w:rPr>
            </m:ctrlPr>
          </m:e>
          <m:sub>
            <m:r>
              <m:rPr/>
              <w:rPr>
                <w:rFonts w:hint="default" w:ascii="Cambria Math"/>
                <w:sz w:val="24"/>
                <w:szCs w:val="24"/>
              </w:rPr>
              <m:t>b</m:t>
            </m:r>
            <m:ctrlPr>
              <w:rPr>
                <w:rFonts w:hint="default" w:ascii="Cambria Math" w:hAnsi="Cambria Math"/>
                <w:i/>
                <w:iCs/>
                <w:sz w:val="24"/>
                <w:szCs w:val="24"/>
              </w:rPr>
            </m:ctrlPr>
          </m:sub>
        </m:sSub>
        <m:r>
          <m:rPr/>
          <w:rPr>
            <w:rFonts w:hint="default" w:ascii="Cambria Math"/>
            <w:sz w:val="24"/>
            <w:szCs w:val="24"/>
          </w:rPr>
          <m:t>/a</m:t>
        </m:r>
      </m:oMath>
      <w:r>
        <w:rPr>
          <w:rFonts w:hint="eastAsia" w:ascii="Times New Roman"/>
          <w:iCs/>
          <w:position w:val="-12"/>
          <w:sz w:val="24"/>
          <w:szCs w:val="24"/>
        </w:rPr>
        <w:t xml:space="preserve"> </w:t>
      </w:r>
      <w:r>
        <w:rPr>
          <w:rFonts w:hint="eastAsia" w:ascii="Times New Roman"/>
          <w:position w:val="-12"/>
          <w:sz w:val="24"/>
          <w:szCs w:val="24"/>
        </w:rPr>
        <w:t xml:space="preserve">                              </w:t>
      </w:r>
      <w:r>
        <w:rPr>
          <w:rFonts w:ascii="Times New Roman"/>
          <w:kern w:val="2"/>
          <w:sz w:val="24"/>
          <w:szCs w:val="24"/>
        </w:rPr>
        <w:t>(</w:t>
      </w:r>
      <w:r>
        <w:rPr>
          <w:rFonts w:hint="eastAsia" w:ascii="Times New Roman"/>
          <w:kern w:val="2"/>
          <w:sz w:val="24"/>
          <w:szCs w:val="24"/>
          <w:lang w:val="en-US" w:eastAsia="zh-CN"/>
        </w:rPr>
        <w:t>4.14</w:t>
      </w:r>
      <w:r>
        <w:rPr>
          <w:rFonts w:ascii="Times New Roman"/>
          <w:kern w:val="2"/>
          <w:sz w:val="24"/>
          <w:szCs w:val="24"/>
        </w:rPr>
        <w:t>)</w:t>
      </w:r>
    </w:p>
    <w:p w14:paraId="47F82DF7">
      <w:pPr>
        <w:pStyle w:val="31"/>
        <w:spacing w:line="360" w:lineRule="auto"/>
        <w:rPr>
          <w:rFonts w:ascii="Times New Roman" w:hAnsi="Times New Roman"/>
          <w:sz w:val="24"/>
          <w:szCs w:val="24"/>
        </w:rPr>
      </w:pPr>
      <w:r>
        <w:rPr>
          <w:rFonts w:ascii="Times New Roman" w:hAnsi="Times New Roman"/>
          <w:sz w:val="24"/>
          <w:szCs w:val="24"/>
        </w:rPr>
        <w:t>式中：</w:t>
      </w:r>
    </w:p>
    <w:p w14:paraId="0251BEF1">
      <w:pPr>
        <w:spacing w:line="360" w:lineRule="auto"/>
        <w:ind w:firstLine="480" w:firstLineChars="200"/>
        <w:rPr>
          <w:rFonts w:ascii="Times New Roman" w:hAnsi="Times New Roman"/>
          <w:sz w:val="24"/>
          <w:szCs w:val="24"/>
          <w:lang w:val="en-GB"/>
        </w:rPr>
      </w:pPr>
      <w:r>
        <w:rPr>
          <w:rFonts w:ascii="Times New Roman" w:hAnsi="Times New Roman"/>
          <w:position w:val="-12"/>
          <w:sz w:val="24"/>
          <w:szCs w:val="24"/>
          <w:lang w:val="en-GB"/>
        </w:rPr>
        <w:object>
          <v:shape id="_x0000_i1028" o:spt="75" type="#_x0000_t75" style="height:18pt;width:14.25pt;" o:ole="t" filled="f" o:preferrelative="t" stroked="f" coordsize="21600,21600">
            <v:path/>
            <v:fill on="f" focussize="0,0"/>
            <v:stroke on="f"/>
            <v:imagedata r:id="rId21" o:title=""/>
            <o:lock v:ext="edit" aspectratio="t"/>
            <w10:wrap type="none"/>
            <w10:anchorlock/>
          </v:shape>
          <o:OLEObject Type="Embed" ProgID="Equation.3" ShapeID="_x0000_i1028" DrawAspect="Content" ObjectID="_1468075728" r:id="rId20">
            <o:LockedField>false</o:LockedField>
          </o:OLEObject>
        </w:object>
      </w:r>
      <w:r>
        <w:rPr>
          <w:rFonts w:ascii="Times New Roman" w:hAnsi="Times New Roman"/>
          <w:sz w:val="24"/>
          <w:szCs w:val="24"/>
          <w:lang w:val="en-GB"/>
        </w:rPr>
        <w:t xml:space="preserve"> —空白多次测得水质参数反演值的标准偏差；</w:t>
      </w:r>
    </w:p>
    <w:p w14:paraId="1248B24B">
      <w:pPr>
        <w:spacing w:after="156" w:afterLines="50" w:line="360" w:lineRule="auto"/>
        <w:ind w:firstLine="480" w:firstLineChars="200"/>
        <w:rPr>
          <w:rFonts w:ascii="Times New Roman" w:hAnsi="Times New Roman"/>
          <w:sz w:val="24"/>
          <w:szCs w:val="24"/>
          <w:lang w:val="en-GB"/>
        </w:rPr>
      </w:pPr>
      <w:r>
        <w:rPr>
          <w:rFonts w:ascii="Times New Roman" w:hAnsi="Times New Roman"/>
          <w:i/>
          <w:sz w:val="24"/>
          <w:szCs w:val="24"/>
          <w:lang w:val="en-GB"/>
        </w:rPr>
        <w:t xml:space="preserve">K </w:t>
      </w:r>
      <w:r>
        <w:rPr>
          <w:rFonts w:ascii="Times New Roman" w:hAnsi="Times New Roman"/>
          <w:sz w:val="24"/>
          <w:szCs w:val="24"/>
          <w:lang w:val="en-GB"/>
        </w:rPr>
        <w:t>— 根据一定置信水平确定的系数。</w:t>
      </w:r>
      <w:r>
        <w:rPr>
          <w:rFonts w:hint="eastAsia" w:ascii="Times New Roman" w:hAnsi="Times New Roman"/>
          <w:sz w:val="24"/>
          <w:szCs w:val="24"/>
        </w:rPr>
        <w:t>基本需达到</w:t>
      </w:r>
      <w:r>
        <w:rPr>
          <w:rFonts w:ascii="Times New Roman" w:hAnsi="Times New Roman"/>
          <w:sz w:val="24"/>
          <w:szCs w:val="24"/>
          <w:lang w:val="en-GB"/>
        </w:rPr>
        <w:t>置信水平保持90% 以上</w:t>
      </w:r>
      <w:r>
        <w:rPr>
          <w:rFonts w:hint="eastAsia" w:ascii="Times New Roman" w:hAnsi="Times New Roman"/>
          <w:sz w:val="24"/>
          <w:szCs w:val="24"/>
          <w:lang w:val="en-GB"/>
        </w:rPr>
        <w:t>。</w:t>
      </w:r>
    </w:p>
    <w:p w14:paraId="7B75D4BC">
      <w:pPr>
        <w:pStyle w:val="28"/>
        <w:ind w:firstLine="480" w:firstLineChars="200"/>
        <w:rPr>
          <w:rFonts w:hint="eastAsia" w:ascii="Times New Roman" w:hAnsi="Times New Roman" w:eastAsia="宋体" w:cs="黑体"/>
          <w:sz w:val="24"/>
          <w:szCs w:val="24"/>
          <w:lang w:eastAsia="zh-CN"/>
        </w:rPr>
      </w:pPr>
      <w:bookmarkStart w:id="29" w:name="_Toc16454"/>
      <w:bookmarkEnd w:id="29"/>
      <w:bookmarkStart w:id="30" w:name="_Toc1743"/>
      <w:bookmarkEnd w:id="30"/>
      <w:bookmarkStart w:id="31" w:name="_Toc22037"/>
      <w:bookmarkEnd w:id="31"/>
      <w:r>
        <w:rPr>
          <w:rFonts w:hint="eastAsia" w:ascii="Times New Roman" w:hAnsi="Times New Roman" w:eastAsia="宋体" w:cs="黑体"/>
          <w:sz w:val="24"/>
          <w:szCs w:val="24"/>
          <w:lang w:val="en-US" w:eastAsia="zh-CN"/>
        </w:rPr>
        <w:t>5、</w:t>
      </w:r>
      <w:r>
        <w:rPr>
          <w:rFonts w:hint="eastAsia" w:ascii="Times New Roman" w:hAnsi="Times New Roman" w:eastAsia="宋体" w:cs="黑体"/>
          <w:sz w:val="24"/>
          <w:szCs w:val="24"/>
          <w:lang w:eastAsia="zh-CN"/>
        </w:rPr>
        <w:t>数据稳定性</w:t>
      </w:r>
    </w:p>
    <w:p w14:paraId="3B4FC77A">
      <w:pPr>
        <w:spacing w:line="360" w:lineRule="auto"/>
        <w:ind w:firstLine="480" w:firstLineChars="200"/>
        <w:rPr>
          <w:rFonts w:ascii="Times New Roman" w:hAnsi="Times New Roman"/>
          <w:sz w:val="24"/>
          <w:szCs w:val="24"/>
        </w:rPr>
      </w:pPr>
      <w:r>
        <w:rPr>
          <w:rFonts w:ascii="Times New Roman" w:hAnsi="Times New Roman"/>
          <w:sz w:val="24"/>
          <w:szCs w:val="24"/>
        </w:rPr>
        <w:t>数据可用性：各光谱数据获取率达到90%以上，数据丢包率</w:t>
      </w:r>
      <w:r>
        <w:rPr>
          <w:rFonts w:hint="eastAsia" w:ascii="Times New Roman" w:hAnsi="Times New Roman"/>
          <w:sz w:val="24"/>
          <w:szCs w:val="24"/>
        </w:rPr>
        <w:t>不大于1%</w:t>
      </w:r>
      <w:r>
        <w:rPr>
          <w:rFonts w:ascii="Times New Roman" w:hAnsi="Times New Roman"/>
          <w:sz w:val="24"/>
          <w:szCs w:val="24"/>
        </w:rPr>
        <w:t>；</w:t>
      </w:r>
    </w:p>
    <w:p w14:paraId="1562D6B8">
      <w:pPr>
        <w:spacing w:line="360" w:lineRule="auto"/>
        <w:ind w:firstLine="480" w:firstLineChars="200"/>
        <w:rPr>
          <w:rFonts w:ascii="Times New Roman" w:hAnsi="Times New Roman"/>
          <w:sz w:val="24"/>
          <w:szCs w:val="24"/>
        </w:rPr>
      </w:pPr>
      <w:r>
        <w:rPr>
          <w:rFonts w:ascii="Times New Roman" w:hAnsi="Times New Roman"/>
          <w:sz w:val="24"/>
          <w:szCs w:val="24"/>
        </w:rPr>
        <w:t>数据质控合格率（%）=（质控合格总小时数/有效运行总小时数）*100%</w:t>
      </w:r>
    </w:p>
    <w:p w14:paraId="1B7B0914">
      <w:pPr>
        <w:spacing w:line="360" w:lineRule="auto"/>
        <w:ind w:firstLine="480" w:firstLineChars="200"/>
        <w:rPr>
          <w:rFonts w:ascii="Times New Roman" w:hAnsi="Times New Roman"/>
          <w:sz w:val="24"/>
          <w:szCs w:val="24"/>
        </w:rPr>
      </w:pPr>
      <w:r>
        <w:rPr>
          <w:rFonts w:ascii="Times New Roman" w:hAnsi="Times New Roman"/>
          <w:sz w:val="24"/>
          <w:szCs w:val="24"/>
        </w:rPr>
        <w:t>质控合格率：传输到数据的光谱监测数据，有效数据（异常数据，如小于0的数据</w:t>
      </w:r>
      <w:r>
        <w:rPr>
          <w:rFonts w:hint="eastAsia" w:ascii="Times New Roman" w:hAnsi="Times New Roman"/>
          <w:sz w:val="24"/>
          <w:szCs w:val="24"/>
          <w:lang w:eastAsia="zh-CN"/>
        </w:rPr>
        <w:t>或者</w:t>
      </w:r>
      <w:r>
        <w:rPr>
          <w:rFonts w:ascii="Times New Roman" w:hAnsi="Times New Roman"/>
          <w:sz w:val="24"/>
          <w:szCs w:val="24"/>
        </w:rPr>
        <w:t>大于9999的数据）数据质控合格率达到85%（以小时值计）以上；</w:t>
      </w:r>
    </w:p>
    <w:p w14:paraId="3B6B015C">
      <w:pPr>
        <w:spacing w:line="360" w:lineRule="auto"/>
        <w:ind w:firstLine="480" w:firstLineChars="200"/>
        <w:rPr>
          <w:rFonts w:ascii="Times New Roman" w:hAnsi="Times New Roman"/>
          <w:sz w:val="24"/>
          <w:szCs w:val="24"/>
        </w:rPr>
      </w:pPr>
      <w:r>
        <w:rPr>
          <w:rFonts w:ascii="Times New Roman" w:hAnsi="Times New Roman"/>
          <w:sz w:val="24"/>
          <w:szCs w:val="24"/>
        </w:rPr>
        <w:t>有效运行总小时数=运行总时数-无效数据时数</w:t>
      </w:r>
    </w:p>
    <w:p w14:paraId="429ED898">
      <w:pPr>
        <w:pStyle w:val="3"/>
        <w:ind w:left="578" w:hanging="578"/>
        <w:rPr>
          <w:rFonts w:hint="eastAsia" w:ascii="宋体" w:hAnsi="宋体" w:eastAsia="宋体" w:cs="宋体"/>
          <w:b/>
          <w:bCs/>
          <w:lang w:val="en-US" w:eastAsia="zh-CN"/>
        </w:rPr>
      </w:pPr>
      <w:bookmarkStart w:id="32" w:name="_Toc13654"/>
      <w:bookmarkStart w:id="33" w:name="_Toc30097"/>
      <w:r>
        <w:rPr>
          <w:rFonts w:hint="eastAsia" w:ascii="宋体" w:hAnsi="宋体" w:eastAsia="宋体" w:cs="宋体"/>
          <w:b/>
          <w:bCs/>
          <w:lang w:val="en-US" w:eastAsia="zh-CN"/>
        </w:rPr>
        <w:t>4.7 地基高光谱富营养化监测设备安装及运行维护</w:t>
      </w:r>
      <w:bookmarkEnd w:id="32"/>
      <w:bookmarkEnd w:id="33"/>
    </w:p>
    <w:p w14:paraId="7978DD1A">
      <w:pPr>
        <w:pStyle w:val="28"/>
        <w:ind w:firstLine="480" w:firstLineChars="200"/>
        <w:rPr>
          <w:rFonts w:hint="eastAsia" w:ascii="Times New Roman" w:hAnsi="Times New Roman" w:eastAsia="宋体" w:cs="黑体"/>
          <w:sz w:val="24"/>
          <w:szCs w:val="24"/>
          <w:lang w:eastAsia="zh-CN"/>
        </w:rPr>
      </w:pPr>
      <w:r>
        <w:rPr>
          <w:rFonts w:hint="eastAsia" w:ascii="Times New Roman" w:hAnsi="Times New Roman" w:eastAsia="宋体" w:cs="黑体"/>
          <w:sz w:val="24"/>
          <w:szCs w:val="24"/>
          <w:lang w:val="en-US" w:eastAsia="zh-CN"/>
        </w:rPr>
        <w:t>1、</w:t>
      </w:r>
      <w:r>
        <w:rPr>
          <w:rFonts w:hint="eastAsia" w:ascii="Times New Roman" w:hAnsi="Times New Roman" w:eastAsia="宋体" w:cs="黑体"/>
          <w:sz w:val="24"/>
          <w:szCs w:val="24"/>
          <w:lang w:eastAsia="zh-CN"/>
        </w:rPr>
        <w:t>基础安装条件</w:t>
      </w:r>
    </w:p>
    <w:p w14:paraId="63703BEC">
      <w:pPr>
        <w:pStyle w:val="28"/>
        <w:rPr>
          <w:rFonts w:ascii="Times New Roman" w:hAnsi="Times New Roman"/>
          <w:sz w:val="24"/>
          <w:szCs w:val="24"/>
          <w:lang w:eastAsia="zh-CN"/>
        </w:rPr>
      </w:pPr>
      <w:r>
        <w:rPr>
          <w:rFonts w:ascii="Times New Roman" w:hAnsi="Times New Roman"/>
          <w:sz w:val="24"/>
          <w:szCs w:val="24"/>
          <w:lang w:eastAsia="zh-CN"/>
        </w:rPr>
        <w:t>基础：应选择地质条件稳定、视野开阔无遮挡、电磁干扰较少的水边位置。</w:t>
      </w:r>
    </w:p>
    <w:p w14:paraId="3B389587">
      <w:pPr>
        <w:pStyle w:val="28"/>
        <w:rPr>
          <w:rFonts w:ascii="Times New Roman" w:hAnsi="Times New Roman"/>
          <w:sz w:val="24"/>
          <w:szCs w:val="24"/>
          <w:lang w:eastAsia="zh-CN"/>
        </w:rPr>
      </w:pPr>
      <w:r>
        <w:rPr>
          <w:rFonts w:ascii="Times New Roman" w:hAnsi="Times New Roman"/>
          <w:sz w:val="24"/>
          <w:szCs w:val="24"/>
          <w:lang w:eastAsia="zh-CN"/>
        </w:rPr>
        <w:t>供电：地基</w:t>
      </w:r>
      <w:r>
        <w:rPr>
          <w:rFonts w:hint="eastAsia" w:ascii="Times New Roman" w:hAnsi="Times New Roman"/>
          <w:sz w:val="24"/>
          <w:szCs w:val="24"/>
          <w:lang w:eastAsia="zh-CN"/>
        </w:rPr>
        <w:t>高</w:t>
      </w:r>
      <w:r>
        <w:rPr>
          <w:rFonts w:ascii="Times New Roman" w:hAnsi="Times New Roman"/>
          <w:sz w:val="24"/>
          <w:szCs w:val="24"/>
          <w:lang w:eastAsia="zh-CN"/>
        </w:rPr>
        <w:t>光谱遥感系统建设选址应充分考虑供电保障，避免因供</w:t>
      </w:r>
      <w:r>
        <w:rPr>
          <w:rFonts w:hint="eastAsia" w:ascii="Times New Roman" w:hAnsi="Times New Roman"/>
          <w:sz w:val="24"/>
          <w:szCs w:val="24"/>
          <w:lang w:eastAsia="zh-CN"/>
        </w:rPr>
        <w:t>电模块</w:t>
      </w:r>
      <w:r>
        <w:rPr>
          <w:rFonts w:ascii="Times New Roman" w:hAnsi="Times New Roman"/>
          <w:sz w:val="24"/>
          <w:szCs w:val="24"/>
          <w:lang w:eastAsia="zh-CN"/>
        </w:rPr>
        <w:t>中断影响设备正常运行。供电可采用外接市电，市电接入电压220</w:t>
      </w:r>
      <w:r>
        <w:rPr>
          <w:rFonts w:hint="eastAsia" w:ascii="Times New Roman" w:hAnsi="Times New Roman"/>
          <w:sz w:val="24"/>
          <w:szCs w:val="24"/>
          <w:lang w:val="en-US" w:eastAsia="zh-CN"/>
        </w:rPr>
        <w:t xml:space="preserve"> </w:t>
      </w:r>
      <w:r>
        <w:rPr>
          <w:rFonts w:ascii="Times New Roman" w:hAnsi="Times New Roman"/>
          <w:sz w:val="24"/>
          <w:szCs w:val="24"/>
          <w:lang w:eastAsia="zh-CN"/>
        </w:rPr>
        <w:t>V，频率50</w:t>
      </w:r>
      <w:r>
        <w:rPr>
          <w:rFonts w:hint="eastAsia" w:ascii="Times New Roman" w:hAnsi="Times New Roman"/>
          <w:sz w:val="24"/>
          <w:szCs w:val="24"/>
          <w:lang w:val="en-US" w:eastAsia="zh-CN"/>
        </w:rPr>
        <w:t xml:space="preserve"> </w:t>
      </w:r>
      <w:r>
        <w:rPr>
          <w:rFonts w:ascii="Times New Roman" w:hAnsi="Times New Roman"/>
          <w:sz w:val="24"/>
          <w:szCs w:val="24"/>
          <w:lang w:eastAsia="zh-CN"/>
        </w:rPr>
        <w:t>Hz。</w:t>
      </w:r>
    </w:p>
    <w:p w14:paraId="2E1124B2">
      <w:pPr>
        <w:pStyle w:val="28"/>
        <w:rPr>
          <w:rFonts w:ascii="Times New Roman" w:hAnsi="Times New Roman"/>
          <w:sz w:val="24"/>
          <w:szCs w:val="24"/>
          <w:lang w:eastAsia="zh-CN"/>
        </w:rPr>
      </w:pPr>
      <w:r>
        <w:rPr>
          <w:rFonts w:ascii="Times New Roman" w:hAnsi="Times New Roman"/>
          <w:sz w:val="24"/>
          <w:szCs w:val="24"/>
          <w:lang w:eastAsia="zh-CN"/>
        </w:rPr>
        <w:t>网络：应至少保证北斗、GSM、GPRS、5G\4G等一种无线通信网络覆盖或采用有线通信网络，确保数据传输顺畅。</w:t>
      </w:r>
    </w:p>
    <w:p w14:paraId="1A986508">
      <w:pPr>
        <w:pStyle w:val="28"/>
        <w:rPr>
          <w:rFonts w:ascii="Times New Roman" w:hAnsi="Times New Roman"/>
          <w:sz w:val="24"/>
          <w:szCs w:val="24"/>
          <w:lang w:eastAsia="zh-CN"/>
        </w:rPr>
      </w:pPr>
      <w:r>
        <w:rPr>
          <w:rFonts w:ascii="Times New Roman" w:hAnsi="Times New Roman"/>
          <w:sz w:val="24"/>
          <w:szCs w:val="24"/>
          <w:lang w:eastAsia="zh-CN"/>
        </w:rPr>
        <w:t>防雷：根据地区防雷要求安装避雷针和埋设地网，接地阻值应不大于4</w:t>
      </w:r>
      <w:r>
        <w:rPr>
          <w:rFonts w:hint="eastAsia" w:ascii="Times New Roman" w:hAnsi="Times New Roman"/>
          <w:sz w:val="24"/>
          <w:szCs w:val="24"/>
          <w:lang w:val="en-US" w:eastAsia="zh-CN"/>
        </w:rPr>
        <w:t xml:space="preserve"> </w:t>
      </w:r>
      <w:r>
        <w:rPr>
          <w:rFonts w:hint="default" w:ascii="Times New Roman" w:hAnsi="Times New Roman" w:cs="Times New Roman"/>
          <w:sz w:val="24"/>
          <w:szCs w:val="24"/>
          <w:lang w:val="en-US" w:eastAsia="zh-CN"/>
        </w:rPr>
        <w:t>Ω</w:t>
      </w:r>
      <w:r>
        <w:rPr>
          <w:rFonts w:ascii="Times New Roman" w:hAnsi="Times New Roman"/>
          <w:sz w:val="24"/>
          <w:szCs w:val="24"/>
          <w:lang w:eastAsia="zh-CN"/>
        </w:rPr>
        <w:t>，接地装置应当符合DL/T 5161.6-2018的要求。</w:t>
      </w:r>
    </w:p>
    <w:p w14:paraId="5FAEA68E">
      <w:pPr>
        <w:pStyle w:val="28"/>
        <w:rPr>
          <w:rFonts w:ascii="Times New Roman" w:hAnsi="Times New Roman"/>
          <w:sz w:val="24"/>
          <w:szCs w:val="24"/>
          <w:lang w:eastAsia="zh-CN"/>
        </w:rPr>
      </w:pPr>
      <w:r>
        <w:rPr>
          <w:rFonts w:ascii="Times New Roman" w:hAnsi="Times New Roman"/>
          <w:sz w:val="24"/>
          <w:szCs w:val="24"/>
          <w:lang w:eastAsia="zh-CN"/>
        </w:rPr>
        <w:t>架设位置：</w:t>
      </w:r>
      <w:r>
        <w:rPr>
          <w:rFonts w:hint="eastAsia" w:ascii="Times New Roman" w:hAnsi="Times New Roman"/>
          <w:sz w:val="24"/>
          <w:szCs w:val="24"/>
          <w:lang w:eastAsia="zh-CN"/>
        </w:rPr>
        <w:t>高</w:t>
      </w:r>
      <w:r>
        <w:rPr>
          <w:rFonts w:ascii="Times New Roman" w:hAnsi="Times New Roman"/>
          <w:sz w:val="24"/>
          <w:szCs w:val="24"/>
          <w:lang w:eastAsia="zh-CN"/>
        </w:rPr>
        <w:t>光谱遥感系统架设位置应接近监测水体，距地面高度不低于30</w:t>
      </w:r>
      <w:r>
        <w:rPr>
          <w:rFonts w:hint="eastAsia" w:ascii="Times New Roman" w:hAnsi="Times New Roman"/>
          <w:sz w:val="24"/>
          <w:szCs w:val="24"/>
          <w:lang w:val="en-US" w:eastAsia="zh-CN"/>
        </w:rPr>
        <w:t xml:space="preserve"> </w:t>
      </w:r>
      <w:r>
        <w:rPr>
          <w:rFonts w:ascii="Times New Roman" w:hAnsi="Times New Roman"/>
          <w:sz w:val="24"/>
          <w:szCs w:val="24"/>
          <w:lang w:eastAsia="zh-CN"/>
        </w:rPr>
        <w:t>cm，防止环境积水对设备底部进行侵蚀。</w:t>
      </w:r>
    </w:p>
    <w:p w14:paraId="3F43C5D4">
      <w:pPr>
        <w:pStyle w:val="28"/>
        <w:rPr>
          <w:rFonts w:ascii="Times New Roman" w:hAnsi="Times New Roman"/>
          <w:sz w:val="24"/>
          <w:szCs w:val="24"/>
          <w:lang w:eastAsia="zh-CN"/>
        </w:rPr>
      </w:pPr>
      <w:r>
        <w:rPr>
          <w:rFonts w:ascii="Times New Roman" w:hAnsi="Times New Roman"/>
          <w:sz w:val="24"/>
          <w:szCs w:val="24"/>
          <w:lang w:eastAsia="zh-CN"/>
        </w:rPr>
        <w:t>抽水装置：进水端一般加装杂质异物过滤装配，防止设备抽入直径较大异物和颗粒</w:t>
      </w:r>
      <w:r>
        <w:rPr>
          <w:rFonts w:hint="eastAsia" w:ascii="Times New Roman" w:hAnsi="Times New Roman"/>
          <w:sz w:val="24"/>
          <w:szCs w:val="24"/>
          <w:lang w:eastAsia="zh-CN"/>
        </w:rPr>
        <w:t>堵塞</w:t>
      </w:r>
      <w:r>
        <w:rPr>
          <w:rFonts w:ascii="Times New Roman" w:hAnsi="Times New Roman"/>
          <w:sz w:val="24"/>
          <w:szCs w:val="24"/>
          <w:lang w:eastAsia="zh-CN"/>
        </w:rPr>
        <w:t>水泵</w:t>
      </w:r>
      <w:r>
        <w:rPr>
          <w:rFonts w:hint="eastAsia" w:ascii="Times New Roman" w:hAnsi="Times New Roman"/>
          <w:sz w:val="24"/>
          <w:szCs w:val="24"/>
          <w:lang w:eastAsia="zh-CN"/>
        </w:rPr>
        <w:t>。采用一用一备抽水装置。</w:t>
      </w:r>
    </w:p>
    <w:p w14:paraId="12D6A408">
      <w:pPr>
        <w:pStyle w:val="28"/>
        <w:spacing w:before="109"/>
        <w:ind w:firstLine="480" w:firstLineChars="200"/>
        <w:rPr>
          <w:rFonts w:hint="eastAsia" w:ascii="Times New Roman" w:hAnsi="Times New Roman" w:eastAsia="宋体" w:cs="黑体"/>
          <w:sz w:val="24"/>
          <w:szCs w:val="24"/>
          <w:lang w:eastAsia="zh-CN"/>
        </w:rPr>
      </w:pPr>
      <w:r>
        <w:rPr>
          <w:rFonts w:hint="eastAsia" w:ascii="Times New Roman" w:hAnsi="Times New Roman" w:eastAsia="宋体" w:cs="黑体"/>
          <w:sz w:val="24"/>
          <w:szCs w:val="24"/>
          <w:lang w:val="en-US" w:eastAsia="zh-CN"/>
        </w:rPr>
        <w:t>2、</w:t>
      </w:r>
      <w:r>
        <w:rPr>
          <w:rFonts w:hint="eastAsia" w:ascii="Times New Roman" w:hAnsi="Times New Roman" w:eastAsia="宋体" w:cs="黑体"/>
          <w:sz w:val="24"/>
          <w:szCs w:val="24"/>
          <w:lang w:eastAsia="zh-CN"/>
        </w:rPr>
        <w:t>岸基式安装</w:t>
      </w:r>
    </w:p>
    <w:p w14:paraId="68308752">
      <w:pPr>
        <w:pStyle w:val="28"/>
        <w:rPr>
          <w:rFonts w:ascii="Times New Roman" w:hAnsi="Times New Roman"/>
          <w:sz w:val="24"/>
          <w:szCs w:val="24"/>
          <w:lang w:eastAsia="zh-CN"/>
        </w:rPr>
      </w:pPr>
      <w:r>
        <w:rPr>
          <w:rFonts w:hint="eastAsia" w:ascii="Times New Roman" w:hAnsi="Times New Roman"/>
          <w:sz w:val="24"/>
          <w:szCs w:val="24"/>
          <w:lang w:eastAsia="zh-CN"/>
        </w:rPr>
        <w:t>岸基式富营养化高光谱水环境监测装备所采用的光源为全光谱稳压卤钨灯光源或LED光源，光谱传感器模组与水面倾斜45°，使其接收到光源下方水的大部分漫反射信号，最大程度的提高有效信息含量，减少无关信息干扰，其中光源和光谱传感器模组的位置距设备内壁各5</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nm，如图</w:t>
      </w:r>
      <w:r>
        <w:rPr>
          <w:rFonts w:hint="eastAsia" w:ascii="Times New Roman" w:hAnsi="Times New Roman"/>
          <w:sz w:val="24"/>
          <w:szCs w:val="24"/>
          <w:lang w:val="en-US" w:eastAsia="zh-CN"/>
        </w:rPr>
        <w:t>4.3</w:t>
      </w:r>
      <w:r>
        <w:rPr>
          <w:rFonts w:hint="eastAsia" w:ascii="Times New Roman" w:hAnsi="Times New Roman"/>
          <w:sz w:val="24"/>
          <w:szCs w:val="24"/>
          <w:lang w:eastAsia="zh-CN"/>
        </w:rPr>
        <w:t>。</w:t>
      </w:r>
    </w:p>
    <w:p w14:paraId="1152BCE2">
      <w:pPr>
        <w:rPr>
          <w:sz w:val="24"/>
          <w:szCs w:val="24"/>
        </w:rPr>
      </w:pPr>
    </w:p>
    <w:p w14:paraId="2CA5B2E2">
      <w:pPr>
        <w:bidi w:val="0"/>
        <w:rPr>
          <w:rFonts w:hint="eastAsia"/>
          <w:sz w:val="24"/>
          <w:szCs w:val="24"/>
        </w:rPr>
      </w:pPr>
      <w:r>
        <w:rPr>
          <w:sz w:val="24"/>
          <w:szCs w:val="24"/>
        </w:rPr>
        <w:drawing>
          <wp:inline distT="0" distB="0" distL="114300" distR="114300">
            <wp:extent cx="5509895" cy="3101340"/>
            <wp:effectExtent l="0" t="0" r="14605" b="3810"/>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22"/>
                    <a:stretch>
                      <a:fillRect/>
                    </a:stretch>
                  </pic:blipFill>
                  <pic:spPr>
                    <a:xfrm>
                      <a:off x="0" y="0"/>
                      <a:ext cx="5509895" cy="3101340"/>
                    </a:xfrm>
                    <a:prstGeom prst="rect">
                      <a:avLst/>
                    </a:prstGeom>
                    <a:noFill/>
                    <a:ln>
                      <a:noFill/>
                    </a:ln>
                  </pic:spPr>
                </pic:pic>
              </a:graphicData>
            </a:graphic>
          </wp:inline>
        </w:drawing>
      </w:r>
    </w:p>
    <w:p w14:paraId="3C928A56">
      <w:pPr>
        <w:pStyle w:val="28"/>
        <w:spacing w:before="109"/>
        <w:ind w:firstLine="0" w:firstLineChars="0"/>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图</w:t>
      </w:r>
      <w:r>
        <w:rPr>
          <w:rFonts w:hint="eastAsia" w:ascii="黑体" w:hAnsi="黑体" w:eastAsia="黑体" w:cs="黑体"/>
          <w:sz w:val="24"/>
          <w:szCs w:val="24"/>
          <w:lang w:val="en-US" w:eastAsia="zh-CN"/>
        </w:rPr>
        <w:t>4.3</w:t>
      </w:r>
      <w:r>
        <w:rPr>
          <w:rFonts w:hint="eastAsia" w:ascii="黑体" w:hAnsi="黑体" w:eastAsia="黑体" w:cs="黑体"/>
          <w:sz w:val="24"/>
          <w:szCs w:val="24"/>
          <w:lang w:eastAsia="zh-CN"/>
        </w:rPr>
        <w:t xml:space="preserve"> 光谱模组放置示意图</w:t>
      </w:r>
    </w:p>
    <w:p w14:paraId="4AADBF87">
      <w:pPr>
        <w:pStyle w:val="28"/>
        <w:rPr>
          <w:rFonts w:ascii="Times New Roman" w:hAnsi="Times New Roman"/>
          <w:sz w:val="24"/>
          <w:szCs w:val="24"/>
          <w:lang w:eastAsia="zh-CN"/>
        </w:rPr>
      </w:pPr>
      <w:r>
        <w:rPr>
          <w:rFonts w:hint="eastAsia" w:ascii="Times New Roman" w:hAnsi="Times New Roman"/>
          <w:sz w:val="24"/>
          <w:szCs w:val="24"/>
          <w:lang w:eastAsia="zh-CN"/>
        </w:rPr>
        <w:t>设备本身具备IPX6防水等级，但考虑到设备的稳定运行和后期维护，在架设设备时应当将设备架设到室内，通过延长软硬管实现水样的采集。</w:t>
      </w:r>
    </w:p>
    <w:p w14:paraId="6355C5B8">
      <w:pPr>
        <w:pStyle w:val="28"/>
        <w:rPr>
          <w:rFonts w:ascii="Times New Roman" w:hAnsi="Times New Roman"/>
          <w:sz w:val="24"/>
          <w:szCs w:val="24"/>
          <w:lang w:eastAsia="zh-CN"/>
        </w:rPr>
      </w:pPr>
      <w:r>
        <w:rPr>
          <w:rFonts w:hint="eastAsia" w:ascii="Times New Roman" w:hAnsi="Times New Roman"/>
          <w:sz w:val="24"/>
          <w:szCs w:val="24"/>
          <w:lang w:eastAsia="zh-CN"/>
        </w:rPr>
        <w:t>（1）设备利用液体自身重力排水，因此排水管整体高度不能高于设备底部。</w:t>
      </w:r>
    </w:p>
    <w:p w14:paraId="6AF212E0">
      <w:pPr>
        <w:pStyle w:val="28"/>
        <w:rPr>
          <w:rFonts w:ascii="Times New Roman" w:hAnsi="Times New Roman"/>
          <w:sz w:val="24"/>
          <w:szCs w:val="24"/>
          <w:lang w:eastAsia="zh-CN"/>
        </w:rPr>
      </w:pPr>
      <w:r>
        <w:rPr>
          <w:rFonts w:hint="eastAsia" w:ascii="Times New Roman" w:hAnsi="Times New Roman"/>
          <w:sz w:val="24"/>
          <w:szCs w:val="24"/>
          <w:lang w:eastAsia="zh-CN"/>
        </w:rPr>
        <w:t>（2）软管管路套接的地方一律采用带有密封节的管件进行套接；软管管路与硬管相接的地方需用细铁丝扎紧或用金属箍夹住。</w:t>
      </w:r>
    </w:p>
    <w:p w14:paraId="2398EB3E">
      <w:pPr>
        <w:pStyle w:val="28"/>
        <w:rPr>
          <w:rFonts w:ascii="Times New Roman" w:hAnsi="Times New Roman"/>
          <w:sz w:val="24"/>
          <w:szCs w:val="24"/>
          <w:lang w:eastAsia="zh-CN"/>
        </w:rPr>
      </w:pPr>
      <w:r>
        <w:rPr>
          <w:rFonts w:hint="eastAsia" w:ascii="Times New Roman" w:hAnsi="Times New Roman"/>
          <w:sz w:val="24"/>
          <w:szCs w:val="24"/>
          <w:lang w:eastAsia="zh-CN"/>
        </w:rPr>
        <w:t>（3）架设设备距地面30</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cm，防止设备环境积水对设备底部进行侵蚀。</w:t>
      </w:r>
    </w:p>
    <w:p w14:paraId="294AFCDC">
      <w:pPr>
        <w:pStyle w:val="28"/>
        <w:rPr>
          <w:rFonts w:ascii="Times New Roman" w:hAnsi="Times New Roman"/>
          <w:sz w:val="24"/>
          <w:szCs w:val="24"/>
          <w:lang w:eastAsia="zh-CN"/>
        </w:rPr>
      </w:pPr>
      <w:r>
        <w:rPr>
          <w:rFonts w:hint="eastAsia" w:ascii="Times New Roman" w:hAnsi="Times New Roman"/>
          <w:sz w:val="24"/>
          <w:szCs w:val="24"/>
          <w:lang w:eastAsia="zh-CN"/>
        </w:rPr>
        <w:t>（4）对进水端进行杂质异物过滤装配，防止设备抽入直径较大异物和颗粒堵塞抽水泵。</w:t>
      </w:r>
    </w:p>
    <w:p w14:paraId="156B719E">
      <w:pPr>
        <w:pStyle w:val="28"/>
        <w:rPr>
          <w:rFonts w:ascii="Times New Roman" w:hAnsi="Times New Roman"/>
          <w:sz w:val="24"/>
          <w:szCs w:val="24"/>
          <w:lang w:eastAsia="zh-CN"/>
        </w:rPr>
      </w:pPr>
      <w:r>
        <w:rPr>
          <w:rFonts w:hint="eastAsia" w:ascii="Times New Roman" w:hAnsi="Times New Roman"/>
          <w:sz w:val="24"/>
          <w:szCs w:val="24"/>
          <w:lang w:eastAsia="zh-CN"/>
        </w:rPr>
        <w:t>（5）在通电前检查内部电子器件是否有潮湿、电线接触点是否有生锈，检测接地电阻值，其值应不大于4</w:t>
      </w:r>
      <w:r>
        <w:rPr>
          <w:rFonts w:hint="eastAsia" w:ascii="Times New Roman" w:hAnsi="Times New Roman"/>
          <w:sz w:val="24"/>
          <w:szCs w:val="24"/>
          <w:lang w:val="en-US" w:eastAsia="zh-CN"/>
        </w:rPr>
        <w:t xml:space="preserve"> </w:t>
      </w:r>
      <w:r>
        <w:rPr>
          <w:rFonts w:hint="default" w:ascii="Times New Roman" w:hAnsi="Times New Roman" w:cs="Times New Roman"/>
          <w:sz w:val="24"/>
          <w:szCs w:val="24"/>
          <w:lang w:val="en-US" w:eastAsia="zh-CN"/>
        </w:rPr>
        <w:t>Ω</w:t>
      </w:r>
      <w:r>
        <w:rPr>
          <w:rFonts w:hint="eastAsia" w:ascii="Times New Roman" w:hAnsi="Times New Roman"/>
          <w:sz w:val="24"/>
          <w:szCs w:val="24"/>
          <w:lang w:eastAsia="zh-CN"/>
        </w:rPr>
        <w:t>，接地装置应当符合JGJ 46的要求。</w:t>
      </w:r>
    </w:p>
    <w:p w14:paraId="1914DBF9">
      <w:pPr>
        <w:pStyle w:val="28"/>
        <w:rPr>
          <w:rFonts w:ascii="Times New Roman" w:hAnsi="Times New Roman"/>
          <w:sz w:val="24"/>
          <w:szCs w:val="24"/>
          <w:lang w:eastAsia="zh-CN"/>
        </w:rPr>
      </w:pPr>
      <w:r>
        <w:rPr>
          <w:rFonts w:hint="eastAsia" w:ascii="Times New Roman" w:hAnsi="Times New Roman"/>
          <w:sz w:val="24"/>
          <w:szCs w:val="24"/>
          <w:lang w:eastAsia="zh-CN"/>
        </w:rPr>
        <w:t>（6）保证环境温度25±5</w:t>
      </w:r>
      <w:r>
        <w:rPr>
          <w:rFonts w:hint="eastAsia" w:ascii="Times New Roman" w:hAnsi="Times New Roman"/>
          <w:sz w:val="24"/>
          <w:szCs w:val="24"/>
          <w:lang w:val="en-US" w:eastAsia="zh-CN"/>
        </w:rPr>
        <w:t xml:space="preserve"> </w:t>
      </w:r>
      <w:r>
        <w:rPr>
          <w:rFonts w:hint="default" w:ascii="Times New Roman" w:hAnsi="Times New Roman" w:cs="Times New Roman"/>
          <w:sz w:val="24"/>
          <w:szCs w:val="24"/>
          <w:lang w:eastAsia="zh-CN"/>
        </w:rPr>
        <w:t>℃</w:t>
      </w:r>
      <w:r>
        <w:rPr>
          <w:rFonts w:hint="eastAsia" w:ascii="Times New Roman" w:hAnsi="Times New Roman"/>
          <w:sz w:val="24"/>
          <w:szCs w:val="24"/>
          <w:lang w:eastAsia="zh-CN"/>
        </w:rPr>
        <w:t>，相对湿度保持在80%</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RH以下。</w:t>
      </w:r>
    </w:p>
    <w:p w14:paraId="050C6C93">
      <w:pPr>
        <w:rPr>
          <w:rFonts w:hint="eastAsia" w:ascii="黑体" w:hAnsi="黑体" w:eastAsia="黑体" w:cs="黑体"/>
          <w:lang w:eastAsia="zh-CN"/>
        </w:rPr>
      </w:pPr>
      <w:r>
        <w:rPr>
          <w:rFonts w:hint="eastAsia" w:ascii="黑体" w:hAnsi="黑体" w:eastAsia="黑体" w:cs="黑体"/>
          <w:lang w:eastAsia="zh-CN"/>
        </w:rPr>
        <w:br w:type="page"/>
      </w:r>
    </w:p>
    <w:p w14:paraId="69B57684">
      <w:pPr>
        <w:pStyle w:val="2"/>
        <w:spacing w:before="120" w:after="120"/>
        <w:ind w:left="431" w:hanging="431"/>
        <w:jc w:val="center"/>
        <w:rPr>
          <w:rFonts w:hint="eastAsia" w:ascii="宋体" w:hAnsi="宋体" w:eastAsia="宋体" w:cs="宋体"/>
          <w:sz w:val="30"/>
          <w:szCs w:val="30"/>
          <w:lang w:val="en-US" w:eastAsia="zh-CN"/>
        </w:rPr>
      </w:pPr>
      <w:bookmarkStart w:id="34" w:name="_Toc24071"/>
      <w:r>
        <w:rPr>
          <w:rFonts w:hint="eastAsia" w:ascii="宋体" w:hAnsi="宋体" w:eastAsia="宋体" w:cs="宋体"/>
          <w:sz w:val="30"/>
          <w:szCs w:val="30"/>
          <w:lang w:val="en-US" w:eastAsia="zh-CN"/>
        </w:rPr>
        <w:t>5 可行性和效益分析</w:t>
      </w:r>
      <w:bookmarkEnd w:id="34"/>
    </w:p>
    <w:p w14:paraId="628F040A">
      <w:pPr>
        <w:pStyle w:val="3"/>
        <w:ind w:left="578" w:hanging="578"/>
        <w:rPr>
          <w:rFonts w:hint="default" w:ascii="宋体" w:hAnsi="宋体" w:eastAsia="宋体" w:cs="宋体"/>
          <w:b/>
          <w:bCs/>
          <w:lang w:val="en-US" w:eastAsia="zh-CN"/>
        </w:rPr>
      </w:pPr>
      <w:bookmarkStart w:id="35" w:name="_Toc18378"/>
      <w:r>
        <w:rPr>
          <w:rFonts w:hint="eastAsia" w:ascii="宋体" w:hAnsi="宋体" w:eastAsia="宋体" w:cs="宋体"/>
          <w:b/>
          <w:bCs/>
          <w:lang w:val="en-US" w:eastAsia="zh-CN"/>
        </w:rPr>
        <w:t>5.1 可行性分析</w:t>
      </w:r>
      <w:bookmarkEnd w:id="35"/>
    </w:p>
    <w:p w14:paraId="125FF296">
      <w:pPr>
        <w:widowControl/>
        <w:spacing w:line="360" w:lineRule="auto"/>
        <w:ind w:firstLine="480" w:firstLineChars="200"/>
        <w:rPr>
          <w:rFonts w:ascii="Times New Roman" w:hAnsi="Times New Roman" w:cs="Times New Roman"/>
          <w:sz w:val="24"/>
          <w:lang w:eastAsia="zh-CN"/>
        </w:rPr>
      </w:pPr>
      <w:r>
        <w:rPr>
          <w:rFonts w:hint="eastAsia" w:ascii="Times New Roman" w:hAnsi="Times New Roman" w:cs="Times New Roman"/>
          <w:sz w:val="24"/>
          <w:lang w:eastAsia="zh-CN"/>
        </w:rPr>
        <w:t>本技术指南所涉及的地基高光谱遥感监测技术具有较好的实施基础。指南已对主动式抽样、液位监测、水体光谱反射率测量、稳定光源、高光谱传感器、水质参数反演、数据传输、设备安装和运行维护等内容提出要求，可支撑城市深水湖库水体光谱数据的连续采集、处理和应用；叶绿素a、藻蓝蛋白、浊度、透明度等富营养化相关指标具有较明确的光谱响应特征，具备通过特征波段、波段组合和反演模型开展定量估算的技术基础，总氮、总磷、高锰酸盐指数等指标也可结合同步水样实测数据进行模型构建、验证和校准。从应用场景看，城市深水湖库监测点位相对明确，可结合供电、通信、防雷、抽水、排水和日常维护条件进行设备部署。通过规范设备配置、光谱采集、同步水样、模型评价、数据质控和运行维护流程，可提高监测数据的一致性、可比性和可追溯性。因此，本技术指南具备较强的技术可行性和应用基础，可为城市深水湖库富营养化动态监测、水华风险识别、监测网络补充和管理决策提供连续数据支撑。</w:t>
      </w:r>
    </w:p>
    <w:p w14:paraId="1B8B1857">
      <w:pPr>
        <w:pStyle w:val="3"/>
        <w:ind w:left="578" w:hanging="578"/>
        <w:rPr>
          <w:rFonts w:hint="eastAsia" w:ascii="宋体" w:hAnsi="宋体" w:eastAsia="宋体" w:cs="宋体"/>
          <w:b/>
          <w:bCs/>
          <w:lang w:val="en-US" w:eastAsia="zh-CN"/>
        </w:rPr>
      </w:pPr>
      <w:bookmarkStart w:id="36" w:name="_Toc3902"/>
      <w:r>
        <w:rPr>
          <w:rFonts w:hint="eastAsia" w:ascii="宋体" w:hAnsi="宋体" w:eastAsia="宋体" w:cs="宋体"/>
          <w:b/>
          <w:bCs/>
          <w:lang w:val="en-US" w:eastAsia="zh-CN"/>
        </w:rPr>
        <w:t>5.2 经济效益和社会效益</w:t>
      </w:r>
      <w:bookmarkEnd w:id="36"/>
    </w:p>
    <w:p w14:paraId="0E0BF873">
      <w:pPr>
        <w:widowControl/>
        <w:spacing w:line="360" w:lineRule="auto"/>
        <w:ind w:firstLine="480" w:firstLineChars="200"/>
        <w:rPr>
          <w:rFonts w:ascii="Times New Roman" w:hAnsi="Times New Roman" w:cs="Times New Roman"/>
          <w:sz w:val="32"/>
          <w:lang w:eastAsia="zh-CN"/>
        </w:rPr>
      </w:pPr>
      <w:r>
        <w:rPr>
          <w:rFonts w:hint="eastAsia" w:ascii="Times New Roman" w:hAnsi="Times New Roman" w:cs="Times New Roman"/>
          <w:sz w:val="24"/>
          <w:lang w:eastAsia="zh-CN"/>
        </w:rPr>
        <w:t>本技术指南的实施有助于提升城市深水湖库富营养化监测的自动化和连续化水平，减少单纯依赖人工采样带来的频次不足、响应滞后和长期运维成本较高等问题。通过地基高光谱设备对叶绿素a、藻蓝蛋白、浊度、透明度、总氮、总磷等关键指标开展在线监测，可为水质异常识别、藻类水华预警和重点湖库管理提供连续数据支撑，提高监测效率和数据利用价值。从经济效益看，规范化的设备配置、采集流程、模型校准和运行维护要求，有助于降低重复建设、数据不可比和设备运行不稳定造成的管理成本，并为后续监测网络建设和平台化管理提供统一技术基础。从社会效益看，该指南可服务于城市湖库水环境质量改善、富营养化风险防控和水生态安全保障，提升城市水环境精细化监管能力，增强公众亲水空间、景观水体和饮用水源相关区域的环境安全保障水平，具有良好的推广应用价值。</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71E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91C3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A91C3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3EA3">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0BD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BE0BD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B5E8B"/>
    <w:multiLevelType w:val="multilevel"/>
    <w:tmpl w:val="16AB5E8B"/>
    <w:lvl w:ilvl="0" w:tentative="0">
      <w:start w:val="1"/>
      <w:numFmt w:val="decimal"/>
      <w:suff w:val="space"/>
      <w:lvlText w:val="%1"/>
      <w:lvlJc w:val="left"/>
      <w:pPr>
        <w:ind w:left="397" w:hanging="397"/>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E8"/>
    <w:rsid w:val="0008409F"/>
    <w:rsid w:val="000B271B"/>
    <w:rsid w:val="000E49A6"/>
    <w:rsid w:val="000E5F2C"/>
    <w:rsid w:val="00180747"/>
    <w:rsid w:val="001E5974"/>
    <w:rsid w:val="001F3F56"/>
    <w:rsid w:val="00236767"/>
    <w:rsid w:val="00255AE8"/>
    <w:rsid w:val="002961EB"/>
    <w:rsid w:val="002E5356"/>
    <w:rsid w:val="003014E3"/>
    <w:rsid w:val="0030402F"/>
    <w:rsid w:val="003064A8"/>
    <w:rsid w:val="00306500"/>
    <w:rsid w:val="003136D3"/>
    <w:rsid w:val="0039547C"/>
    <w:rsid w:val="003C02E0"/>
    <w:rsid w:val="004C6F1B"/>
    <w:rsid w:val="00513C79"/>
    <w:rsid w:val="0055499F"/>
    <w:rsid w:val="005D3567"/>
    <w:rsid w:val="00694406"/>
    <w:rsid w:val="00732010"/>
    <w:rsid w:val="008E1E84"/>
    <w:rsid w:val="00970F3E"/>
    <w:rsid w:val="00A22309"/>
    <w:rsid w:val="00B076D6"/>
    <w:rsid w:val="00B23A09"/>
    <w:rsid w:val="00B5339F"/>
    <w:rsid w:val="00C23165"/>
    <w:rsid w:val="00D14AB0"/>
    <w:rsid w:val="00DB3A0F"/>
    <w:rsid w:val="00E66329"/>
    <w:rsid w:val="00EA6C0F"/>
    <w:rsid w:val="00ED620B"/>
    <w:rsid w:val="00F046BE"/>
    <w:rsid w:val="00F27D10"/>
    <w:rsid w:val="00F754C0"/>
    <w:rsid w:val="00F84AF7"/>
    <w:rsid w:val="00FF0B42"/>
    <w:rsid w:val="05810688"/>
    <w:rsid w:val="0A9D21CB"/>
    <w:rsid w:val="12C66037"/>
    <w:rsid w:val="1BBD60BD"/>
    <w:rsid w:val="2B02634F"/>
    <w:rsid w:val="2C464019"/>
    <w:rsid w:val="340B4C93"/>
    <w:rsid w:val="353D1B3C"/>
    <w:rsid w:val="544F477E"/>
    <w:rsid w:val="5B10566E"/>
    <w:rsid w:val="5EA00277"/>
    <w:rsid w:val="643062A0"/>
    <w:rsid w:val="70A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1"/>
    <w:pPr>
      <w:ind w:left="3637" w:hanging="2619"/>
      <w:outlineLvl w:val="1"/>
    </w:pPr>
    <w:rPr>
      <w:b/>
      <w:sz w:val="28"/>
      <w:szCs w:val="28"/>
      <w:lang w:eastAsia="zh-CN"/>
    </w:rPr>
  </w:style>
  <w:style w:type="paragraph" w:styleId="4">
    <w:name w:val="heading 3"/>
    <w:basedOn w:val="1"/>
    <w:next w:val="1"/>
    <w:unhideWhenUsed/>
    <w:qFormat/>
    <w:uiPriority w:val="9"/>
    <w:pPr>
      <w:keepNext/>
      <w:keepLines/>
      <w:numPr>
        <w:ilvl w:val="2"/>
        <w:numId w:val="1"/>
      </w:numPr>
      <w:ind w:firstLineChars="0"/>
      <w:outlineLvl w:val="2"/>
    </w:pPr>
    <w:rPr>
      <w:b/>
      <w:bCs/>
      <w:sz w:val="26"/>
      <w:szCs w:val="32"/>
    </w:rPr>
  </w:style>
  <w:style w:type="paragraph" w:styleId="5">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0"/>
    <w:qFormat/>
    <w:uiPriority w:val="1"/>
    <w:rPr>
      <w:sz w:val="24"/>
      <w:szCs w:val="24"/>
    </w:rPr>
  </w:style>
  <w:style w:type="paragraph" w:styleId="7">
    <w:name w:val="Date"/>
    <w:basedOn w:val="1"/>
    <w:next w:val="1"/>
    <w:link w:val="22"/>
    <w:semiHidden/>
    <w:unhideWhenUsed/>
    <w:qFormat/>
    <w:uiPriority w:val="99"/>
    <w:pPr>
      <w:ind w:left="100" w:leftChars="2500"/>
    </w:pPr>
  </w:style>
  <w:style w:type="paragraph" w:styleId="8">
    <w:name w:val="endnote text"/>
    <w:basedOn w:val="1"/>
    <w:link w:val="24"/>
    <w:semiHidden/>
    <w:unhideWhenUsed/>
    <w:qFormat/>
    <w:uiPriority w:val="99"/>
    <w:pPr>
      <w:widowControl/>
      <w:topLinePunct/>
      <w:autoSpaceDE/>
      <w:autoSpaceDN/>
      <w:snapToGrid w:val="0"/>
      <w:spacing w:line="400" w:lineRule="exact"/>
      <w:ind w:firstLine="200" w:firstLineChars="200"/>
    </w:pPr>
    <w:rPr>
      <w:rFonts w:ascii="Times New Roman" w:hAnsi="Times New Roman" w:cstheme="minorBidi"/>
      <w:kern w:val="2"/>
      <w:sz w:val="24"/>
      <w:szCs w:val="24"/>
      <w:lang w:eastAsia="zh-CN"/>
    </w:rPr>
  </w:style>
  <w:style w:type="paragraph" w:styleId="9">
    <w:name w:val="footer"/>
    <w:basedOn w:val="1"/>
    <w:link w:val="27"/>
    <w:unhideWhenUsed/>
    <w:qFormat/>
    <w:uiPriority w:val="99"/>
    <w:pPr>
      <w:tabs>
        <w:tab w:val="center" w:pos="4153"/>
        <w:tab w:val="right" w:pos="8306"/>
      </w:tabs>
      <w:snapToGrid w:val="0"/>
    </w:pPr>
    <w:rPr>
      <w:sz w:val="18"/>
      <w:szCs w:val="18"/>
    </w:rPr>
  </w:style>
  <w:style w:type="paragraph" w:styleId="10">
    <w:name w:val="header"/>
    <w:basedOn w:val="1"/>
    <w:link w:val="26"/>
    <w:unhideWhenUsed/>
    <w:qFormat/>
    <w:uiPriority w:val="99"/>
    <w:pP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11"/>
    <w:pPr>
      <w:spacing w:line="560" w:lineRule="exact"/>
      <w:ind w:firstLine="640"/>
      <w:jc w:val="center"/>
    </w:pPr>
    <w:rPr>
      <w:rFonts w:ascii="黑体" w:hAnsi="黑体" w:eastAsia="黑体" w:cs="Times New Roman"/>
      <w:sz w:val="32"/>
      <w:szCs w:val="21"/>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rPr>
      <w:sz w:val="24"/>
    </w:rPr>
  </w:style>
  <w:style w:type="character" w:styleId="17">
    <w:name w:val="endnote reference"/>
    <w:basedOn w:val="16"/>
    <w:semiHidden/>
    <w:unhideWhenUsed/>
    <w:qFormat/>
    <w:uiPriority w:val="99"/>
    <w:rPr>
      <w:vertAlign w:val="superscript"/>
    </w:rPr>
  </w:style>
  <w:style w:type="character" w:styleId="18">
    <w:name w:val="Hyperlink"/>
    <w:basedOn w:val="16"/>
    <w:semiHidden/>
    <w:unhideWhenUsed/>
    <w:qFormat/>
    <w:uiPriority w:val="99"/>
    <w:rPr>
      <w:color w:val="0000FF"/>
      <w:u w:val="single"/>
    </w:rPr>
  </w:style>
  <w:style w:type="character" w:customStyle="1" w:styleId="19">
    <w:name w:val="标题 2 字符"/>
    <w:link w:val="3"/>
    <w:qFormat/>
    <w:uiPriority w:val="1"/>
    <w:rPr>
      <w:rFonts w:ascii="宋体" w:hAnsi="宋体" w:eastAsia="宋体" w:cs="宋体"/>
      <w:b/>
      <w:kern w:val="0"/>
      <w:sz w:val="28"/>
      <w:szCs w:val="28"/>
      <w:lang w:val="en-US" w:eastAsia="zh-CN" w:bidi="ar-SA"/>
    </w:rPr>
  </w:style>
  <w:style w:type="character" w:customStyle="1" w:styleId="20">
    <w:name w:val="正文文本 字符"/>
    <w:basedOn w:val="16"/>
    <w:link w:val="6"/>
    <w:qFormat/>
    <w:uiPriority w:val="1"/>
    <w:rPr>
      <w:rFonts w:ascii="宋体" w:hAnsi="宋体" w:eastAsia="宋体" w:cs="宋体"/>
      <w:kern w:val="0"/>
      <w:sz w:val="24"/>
      <w:szCs w:val="24"/>
      <w:lang w:eastAsia="en-US"/>
    </w:rPr>
  </w:style>
  <w:style w:type="character" w:customStyle="1" w:styleId="21">
    <w:name w:val="标题 4 字符"/>
    <w:basedOn w:val="16"/>
    <w:link w:val="5"/>
    <w:semiHidden/>
    <w:qFormat/>
    <w:uiPriority w:val="9"/>
    <w:rPr>
      <w:rFonts w:asciiTheme="majorHAnsi" w:hAnsiTheme="majorHAnsi" w:eastAsiaTheme="majorEastAsia" w:cstheme="majorBidi"/>
      <w:b/>
      <w:bCs/>
      <w:kern w:val="0"/>
      <w:sz w:val="28"/>
      <w:szCs w:val="28"/>
      <w:lang w:eastAsia="en-US"/>
    </w:rPr>
  </w:style>
  <w:style w:type="character" w:customStyle="1" w:styleId="22">
    <w:name w:val="日期 字符"/>
    <w:basedOn w:val="16"/>
    <w:link w:val="7"/>
    <w:semiHidden/>
    <w:qFormat/>
    <w:uiPriority w:val="99"/>
    <w:rPr>
      <w:rFonts w:ascii="宋体" w:hAnsi="宋体" w:eastAsia="宋体" w:cs="宋体"/>
      <w:kern w:val="0"/>
      <w:sz w:val="22"/>
      <w:lang w:eastAsia="en-US"/>
    </w:rPr>
  </w:style>
  <w:style w:type="character" w:customStyle="1" w:styleId="23">
    <w:name w:val="标题 1 字符"/>
    <w:basedOn w:val="16"/>
    <w:link w:val="2"/>
    <w:qFormat/>
    <w:uiPriority w:val="9"/>
    <w:rPr>
      <w:rFonts w:ascii="宋体" w:hAnsi="宋体" w:eastAsia="宋体" w:cs="宋体"/>
      <w:b/>
      <w:bCs/>
      <w:kern w:val="44"/>
      <w:sz w:val="44"/>
      <w:szCs w:val="44"/>
      <w:lang w:eastAsia="en-US"/>
    </w:rPr>
  </w:style>
  <w:style w:type="character" w:customStyle="1" w:styleId="24">
    <w:name w:val="尾注文本 字符"/>
    <w:basedOn w:val="16"/>
    <w:link w:val="8"/>
    <w:semiHidden/>
    <w:qFormat/>
    <w:uiPriority w:val="99"/>
    <w:rPr>
      <w:rFonts w:ascii="Times New Roman" w:hAnsi="Times New Roman" w:eastAsia="宋体"/>
      <w:sz w:val="24"/>
      <w:szCs w:val="24"/>
    </w:rPr>
  </w:style>
  <w:style w:type="paragraph" w:styleId="25">
    <w:name w:val="List Paragraph"/>
    <w:basedOn w:val="1"/>
    <w:qFormat/>
    <w:uiPriority w:val="34"/>
    <w:pPr>
      <w:autoSpaceDE/>
      <w:autoSpaceDN/>
      <w:spacing w:line="360" w:lineRule="auto"/>
      <w:ind w:firstLine="420" w:firstLineChars="200"/>
      <w:jc w:val="both"/>
    </w:pPr>
    <w:rPr>
      <w:rFonts w:ascii="Times New Roman" w:hAnsi="Times New Roman" w:eastAsia="黑体" w:cs="Times New Roman"/>
      <w:kern w:val="2"/>
      <w:sz w:val="24"/>
      <w:szCs w:val="20"/>
      <w:lang w:eastAsia="zh-CN"/>
    </w:rPr>
  </w:style>
  <w:style w:type="character" w:customStyle="1" w:styleId="26">
    <w:name w:val="页眉 字符"/>
    <w:basedOn w:val="16"/>
    <w:link w:val="10"/>
    <w:qFormat/>
    <w:uiPriority w:val="99"/>
    <w:rPr>
      <w:rFonts w:ascii="宋体" w:hAnsi="宋体" w:eastAsia="宋体" w:cs="宋体"/>
      <w:kern w:val="0"/>
      <w:sz w:val="18"/>
      <w:szCs w:val="18"/>
      <w:lang w:eastAsia="en-US"/>
    </w:rPr>
  </w:style>
  <w:style w:type="character" w:customStyle="1" w:styleId="27">
    <w:name w:val="页脚 字符"/>
    <w:basedOn w:val="16"/>
    <w:link w:val="9"/>
    <w:qFormat/>
    <w:uiPriority w:val="99"/>
    <w:rPr>
      <w:rFonts w:ascii="宋体" w:hAnsi="宋体" w:eastAsia="宋体" w:cs="宋体"/>
      <w:kern w:val="0"/>
      <w:sz w:val="18"/>
      <w:szCs w:val="18"/>
      <w:lang w:eastAsia="en-US"/>
    </w:rPr>
  </w:style>
  <w:style w:type="paragraph" w:customStyle="1" w:styleId="28">
    <w:name w:val="正文文本1"/>
    <w:basedOn w:val="1"/>
    <w:link w:val="29"/>
    <w:qFormat/>
    <w:uiPriority w:val="0"/>
    <w:pPr>
      <w:autoSpaceDE/>
      <w:autoSpaceDN/>
      <w:spacing w:line="360" w:lineRule="auto"/>
      <w:ind w:firstLine="420" w:firstLineChars="200"/>
      <w:jc w:val="both"/>
    </w:pPr>
    <w:rPr>
      <w:rFonts w:cs="Times New Roman"/>
      <w:sz w:val="21"/>
      <w:szCs w:val="21"/>
    </w:rPr>
  </w:style>
  <w:style w:type="character" w:customStyle="1" w:styleId="29">
    <w:name w:val="正文文本 Char"/>
    <w:link w:val="28"/>
    <w:qFormat/>
    <w:uiPriority w:val="0"/>
    <w:rPr>
      <w:rFonts w:ascii="宋体" w:hAnsi="宋体" w:eastAsia="宋体" w:cs="Times New Roman"/>
      <w:kern w:val="0"/>
      <w:szCs w:val="21"/>
      <w:lang w:eastAsia="en-US"/>
    </w:rPr>
  </w:style>
  <w:style w:type="paragraph" w:customStyle="1" w:styleId="30">
    <w:name w:val="正文公式编号制表符"/>
    <w:basedOn w:val="31"/>
    <w:next w:val="31"/>
    <w:qFormat/>
    <w:uiPriority w:val="0"/>
    <w:pPr>
      <w:tabs>
        <w:tab w:val="center" w:pos="4201"/>
        <w:tab w:val="right" w:leader="dot" w:pos="9298"/>
      </w:tabs>
      <w:ind w:firstLine="0" w:firstLineChars="0"/>
    </w:pPr>
  </w:style>
  <w:style w:type="paragraph" w:customStyle="1" w:styleId="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5298399a-9f30-494e-8d55-3614e7260a3f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57A4E175</paraID>
      <start>38</start>
      <end>41</end>
      <status>unmodified</status>
      <modifiedWord/>
      <trackRevisions>false</trackRevisions>
    </reviewItem>
    <reviewItem>
      <errorID>a8ecddd1-ffdb-4a28-b29b-c076a6dcdf60</errorID>
      <errorWord>（&gt;</errorWord>
      <group>L1_Punc</group>
      <groupName>标点问题</groupName>
      <ability>L2_Punc_CN</ability>
      <abilityName/>
      <candidateList>
        <item>（</item>
      </candidateList>
      <explain/>
      <paraID>78F6914F</paraID>
      <start>112</start>
      <end>114</end>
      <status>unmodified</status>
      <modifiedWord/>
      <trackRevisions>false</trackRevisions>
    </reviewItem>
    <reviewItem>
      <errorID>d456ef78-a6a6-4f63-bdfd-c0962aa9bb53</errorID>
      <errorWord>（</errorWord>
      <group>L1_Punc</group>
      <groupName>标点问题</groupName>
      <ability>L2_Punc_CN</ability>
      <abilityName/>
      <candidateList/>
      <explain>同一形式括号套用。</explain>
      <paraID>78F6914F</paraID>
      <start>217</start>
      <end>218</end>
      <status>unmodified</status>
      <modifiedWord/>
      <trackRevisions>false</trackRevisions>
    </reviewItem>
    <reviewItem>
      <errorID>b82efb38-303f-4b41-a42e-961f66f24ef5</errorID>
      <errorWord>）</errorWord>
      <group>L1_Punc</group>
      <groupName>标点问题</groupName>
      <ability>L2_Punc_CN</ability>
      <abilityName/>
      <candidateList/>
      <explain>同一形式括号套用。</explain>
      <paraID>78F6914F</paraID>
      <start>219</start>
      <end>220</end>
      <status>unmodified</status>
      <modifiedWord/>
      <trackRevisions>false</trackRevisions>
    </reviewItem>
    <reviewItem>
      <errorID>d0d7f8bb-5fec-42fe-9ac3-8efeaaffddeb</errorID>
      <errorWord>-</errorWord>
      <group>L1_Format</group>
      <groupName>格式问题</groupName>
      <ability>L2_HalfPunc_CN</ability>
      <abilityName/>
      <candidateList>
        <item>－</item>
      </candidateList>
      <explain>文本全半角错误。</explain>
      <paraID>4D90250E</paraID>
      <start>16</start>
      <end>17</end>
      <status>unmodified</status>
      <modifiedWord/>
      <trackRevisions>false</trackRevisions>
    </reviewItem>
    <reviewItem>
      <errorID>a29b97b3-537c-4dcb-9e3c-f05086f32afc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7E2AD4F1</paraID>
      <start>0</start>
      <end>2</end>
      <status>unmodified</status>
      <modifiedWord/>
      <trackRevisions>false</trackRevisions>
    </reviewItem>
    <reviewItem>
      <errorID>a642c0a6-65fa-4e62-aba8-15a5b5341fdb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5A92D152</paraID>
      <start>0</start>
      <end>2</end>
      <status>unmodified</status>
      <modifiedWord/>
      <trackRevisions>false</trackRevisions>
    </reviewItem>
    <reviewItem>
      <errorID>27b5261c-3d6d-454e-b626-191d165dee0b</errorID>
      <errorWord>-</errorWord>
      <group>L1_Format</group>
      <groupName>格式问题</groupName>
      <ability>L2_HalfPunc_CN</ability>
      <abilityName/>
      <candidateList>
        <item>－</item>
      </candidateList>
      <explain>文本全半角错误。</explain>
      <paraID>47425E01</paraID>
      <start>175</start>
      <end>176</end>
      <status>unmodified</status>
      <modifiedWord/>
      <trackRevisions>false</trackRevisions>
    </reviewItem>
    <reviewItem>
      <errorID>e0437335-c82e-42f6-bfa0-ebae511b60ba</errorID>
      <errorWord>8）、</errorWord>
      <group>L1_Punc</group>
      <groupName>标点问题</groupName>
      <ability>L2_Punc_CN</ability>
      <abilityName/>
      <candidateList>
        <item>8）</item>
      </candidateList>
      <explain>根据国标GB/T 15834-2011《标点符号用法》中的4.5.3.3节，带括号的汉字数字或阿拉伯数字表次序时，后面通常不加顿号。如“（一）指导思想”“（二）行动指南”。</explain>
      <paraID>47425E01</paraID>
      <start>245</start>
      <end>248</end>
      <status>unmodified</status>
      <modifiedWord/>
      <trackRevisions>false</trackRevisions>
    </reviewItem>
    <reviewItem>
      <errorID>3fedab49-be66-4f9f-a55b-a9137f9a8fc6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43FD0676</paraID>
      <start>0</start>
      <end>2</end>
      <status>unmodified</status>
      <modifiedWord/>
      <trackRevisions>false</trackRevisions>
    </reviewItem>
    <reviewItem>
      <errorID>ba8850c5-6d7e-4bc1-a65e-bbe0e166b0df</errorID>
      <errorWord>（</errorWord>
      <group>L1_Punc</group>
      <groupName>标点问题</groupName>
      <ability>L2_Punc_CN</ability>
      <abilityName/>
      <candidateList/>
      <explain>同一形式括号套用。</explain>
      <paraID>7BB23F6F</paraID>
      <start>178</start>
      <end>179</end>
      <status>unmodified</status>
      <modifiedWord/>
      <trackRevisions>false</trackRevisions>
    </reviewItem>
    <reviewItem>
      <errorID>a09033f3-836e-4d0d-9774-dbddbe0fa79b</errorID>
      <errorWord>）</errorWord>
      <group>L1_Punc</group>
      <groupName>标点问题</groupName>
      <ability>L2_Punc_CN</ability>
      <abilityName/>
      <candidateList/>
      <explain>同一形式括号套用。</explain>
      <paraID>7BB23F6F</paraID>
      <start>180</start>
      <end>181</end>
      <status>unmodified</status>
      <modifiedWord/>
      <trackRevisions>false</trackRevisions>
    </reviewItem>
    <reviewItem>
      <errorID>e1ecf528-e54e-4746-82fa-a1de89c70a25</errorID>
      <errorWord>-</errorWord>
      <group>L1_Format</group>
      <groupName>格式问题</groupName>
      <ability>L2_HalfPunc_CN</ability>
      <abilityName/>
      <candidateList>
        <item>－</item>
      </candidateList>
      <explain>文本全半角错误。</explain>
      <paraID>7BB23F6F</paraID>
      <start>222</start>
      <end>223</end>
      <status>unmodified</status>
      <modifiedWord/>
      <trackRevisions>false</trackRevisions>
    </reviewItem>
    <reviewItem>
      <errorID>06c16122-65b7-4ba8-9efc-1bf02161addb</errorID>
      <errorWord>-</errorWord>
      <group>L1_Format</group>
      <groupName>格式问题</groupName>
      <ability>L2_HalfPunc_CN</ability>
      <abilityName/>
      <candidateList>
        <item>－</item>
      </candidateList>
      <explain>文本全半角错误。</explain>
      <paraID>7BB23F6F</paraID>
      <start>227</start>
      <end>228</end>
      <status>unmodified</status>
      <modifiedWord/>
      <trackRevisions>false</trackRevisions>
    </reviewItem>
    <reviewItem>
      <errorID>c9e13bcf-7025-4e21-92ed-77c724f3da10</errorID>
      <errorWord>-</errorWord>
      <group>L1_Format</group>
      <groupName>格式问题</groupName>
      <ability>L2_HalfPunc_CN</ability>
      <abilityName/>
      <candidateList>
        <item>－</item>
      </candidateList>
      <explain>文本全半角错误。</explain>
      <paraID>7BB23F6F</paraID>
      <start>232</start>
      <end>233</end>
      <status>unmodified</status>
      <modifiedWord/>
      <trackRevisions>false</trackRevisions>
    </reviewItem>
    <reviewItem>
      <errorID>c116e5df-f4bb-404e-9e85-af11a7854c07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1D34EB43</paraID>
      <start>0</start>
      <end>2</end>
      <status>unmodified</status>
      <modifiedWord/>
      <trackRevisions>false</trackRevisions>
    </reviewItem>
    <reviewItem>
      <errorID>7bccc319-1709-4f7d-a90b-118a677833e6</errorID>
      <errorWord>&gt;</errorWord>
      <group>L1_Punc</group>
      <groupName>标点问题</groupName>
      <ability>L2_Punc_CN</ability>
      <abilityName/>
      <candidateList/>
      <explain/>
      <paraID>4DB6ED8B</paraID>
      <start>0</start>
      <end>1</end>
      <status>unmodified</status>
      <modifiedWord/>
      <trackRevisions>false</trackRevisions>
    </reviewItem>
    <reviewItem>
      <errorID>caee5ea1-e4a1-4240-9d8d-894427d73575</errorID>
      <errorWord>&gt;</errorWord>
      <group>L1_Punc</group>
      <groupName>标点问题</groupName>
      <ability>L2_Punc_CN</ability>
      <abilityName/>
      <candidateList/>
      <explain/>
      <paraID>717DA8CA</paraID>
      <start>0</start>
      <end>1</end>
      <status>unmodified</status>
      <modifiedWord/>
      <trackRevisions>false</trackRevisions>
    </reviewItem>
    <reviewItem>
      <errorID>032d7af4-037f-413e-9c15-797e58ee3d55</errorID>
      <errorWord>&gt;</errorWord>
      <group>L1_Punc</group>
      <groupName>标点问题</groupName>
      <ability>L2_Punc_CN</ability>
      <abilityName/>
      <candidateList/>
      <explain/>
      <paraID> 6E17D8C</paraID>
      <start>0</start>
      <end>1</end>
      <status>unmodified</status>
      <modifiedWord/>
      <trackRevisions>false</trackRevisions>
    </reviewItem>
    <reviewItem>
      <errorID>8bb20e91-6062-469d-a28d-d8ecdd69ef66</errorID>
      <errorWord>WIFI</errorWord>
      <group>L1_Word</group>
      <groupName>字词问题</groupName>
      <ability>L2_Typo</ability>
      <abilityName>字词错误</abilityName>
      <candidateList>
        <item>Wi-Fi</item>
      </candidateList>
      <explain/>
      <paraID>5D691084</paraID>
      <start>6</start>
      <end>10</end>
      <status>unmodified</status>
      <modifiedWord/>
      <trackRevisions>false</trackRevisions>
    </reviewItem>
    <reviewItem>
      <errorID>46367d25-43f7-4ca8-b087-f4f55ec41a71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2EBFF328</paraID>
      <start>0</start>
      <end>2</end>
      <status>unmodified</status>
      <modifiedWord/>
      <trackRevisions>false</trackRevisions>
    </reviewItem>
    <reviewItem>
      <errorID>908cf058-f2f7-4703-903d-8fb96495c0e4</errorID>
      <errorWord>-</errorWord>
      <group>L1_Format</group>
      <groupName>格式问题</groupName>
      <ability>L2_HalfPunc_CN</ability>
      <abilityName/>
      <candidateList>
        <item>－</item>
      </candidateList>
      <explain>文本全半角错误。</explain>
      <paraID>2EBFF328</paraID>
      <start>24</start>
      <end>25</end>
      <status>unmodified</status>
      <modifiedWord/>
      <trackRevisions>false</trackRevisions>
    </reviewItem>
    <reviewItem>
      <errorID>52af38a9-c421-45c1-a15c-aa34dcfbe3aa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4A17A65E</paraID>
      <start>0</start>
      <end>2</end>
      <status>unmodified</status>
      <modifiedWord/>
      <trackRevisions>false</trackRevisions>
    </reviewItem>
    <reviewItem>
      <errorID>4af38897-50e9-4464-8f2b-82bead1c268d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538766B6</paraID>
      <start>0</start>
      <end>2</end>
      <status>unmodified</status>
      <modifiedWord/>
      <trackRevisions>false</trackRevisions>
    </reviewItem>
    <reviewItem>
      <errorID>9ebceffc-2bef-47c3-880d-dc9b3b99c489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26B0032D</paraID>
      <start>0</start>
      <end>2</end>
      <status>unmodified</status>
      <modifiedWord/>
      <trackRevisions>false</trackRevisions>
    </reviewItem>
    <reviewItem>
      <errorID>40e92cc7-1338-40ab-a994-e4ca883b70d7</errorID>
      <errorWord>（</errorWord>
      <group>L1_Punc</group>
      <groupName>标点问题</groupName>
      <ability>L2_Punc_CN</ability>
      <abilityName/>
      <candidateList/>
      <explain>同一形式括号套用。</explain>
      <paraID> BC98C81</paraID>
      <start>15</start>
      <end>16</end>
      <status>unmodified</status>
      <modifiedWord/>
      <trackRevisions>false</trackRevisions>
    </reviewItem>
    <reviewItem>
      <errorID>ac9cda30-7714-4ff9-9d5b-4c504952a264</errorID>
      <errorWord>）</errorWord>
      <group>L1_Punc</group>
      <groupName>标点问题</groupName>
      <ability>L2_Punc_CN</ability>
      <abilityName/>
      <candidateList/>
      <explain>同一形式括号套用。</explain>
      <paraID> BC98C81</paraID>
      <start>17</start>
      <end>18</end>
      <status>unmodified</status>
      <modifiedWord/>
      <trackRevisions>false</trackRevisions>
    </reviewItem>
    <reviewItem>
      <errorID>62d55dce-26c2-4be9-ac79-a482aa50d35c</errorID>
      <errorWord>（</errorWord>
      <group>L1_Format</group>
      <groupName>格式问题</groupName>
      <ability>L2_HalfPunc_CN</ability>
      <abilityName/>
      <candidateList>
        <item>(</item>
      </candidateList>
      <explain>文本全半角错误。</explain>
      <paraID>2461D918</paraID>
      <start>44</start>
      <end>45</end>
      <status>unmodified</status>
      <modifiedWord/>
      <trackRevisions>false</trackRevisions>
    </reviewItem>
    <reviewItem>
      <errorID>1d4cdd85-93c3-4112-9638-7b965d5f4a07</errorID>
      <errorWord>）</errorWord>
      <group>L1_Format</group>
      <groupName>格式问题</groupName>
      <ability>L2_HalfPunc_CN</ability>
      <abilityName/>
      <candidateList>
        <item>)</item>
      </candidateList>
      <explain>文本全半角错误。</explain>
      <paraID>2461D918</paraID>
      <start>48</start>
      <end>49</end>
      <status>unmodified</status>
      <modifiedWord/>
      <trackRevisions>false</trackRevisions>
    </reviewItem>
    <reviewItem>
      <errorID>6dab49ac-063f-40c9-8029-87e1185c3ae8</errorID>
      <errorWord>（</errorWord>
      <group>L1_Format</group>
      <groupName>格式问题</groupName>
      <ability>L2_HalfPunc_CN</ability>
      <abilityName/>
      <candidateList>
        <item>(</item>
      </candidateList>
      <explain>文本全半角错误。</explain>
      <paraID>6CF9F957</paraID>
      <start>90</start>
      <end>91</end>
      <status>unmodified</status>
      <modifiedWord/>
      <trackRevisions>false</trackRevisions>
    </reviewItem>
    <reviewItem>
      <errorID>7c1240df-ad87-4b40-b6ef-7c1f055b8b75</errorID>
      <errorWord>）</errorWord>
      <group>L1_Format</group>
      <groupName>格式问题</groupName>
      <ability>L2_HalfPunc_CN</ability>
      <abilityName/>
      <candidateList>
        <item>)</item>
      </candidateList>
      <explain>文本全半角错误。</explain>
      <paraID>6CF9F957</paraID>
      <start>94</start>
      <end>95</end>
      <status>unmodified</status>
      <modifiedWord/>
      <trackRevisions>false</trackRevisions>
    </reviewItem>
    <reviewItem>
      <errorID>ee233139-47af-43e6-b391-4bc268b5d6bb</errorID>
      <errorWord>(</errorWord>
      <group>L1_Format</group>
      <groupName>格式问题</groupName>
      <ability>L2_HalfPunc_CN</ability>
      <abilityName/>
      <candidateList>
        <item>（</item>
      </candidateList>
      <explain>文本全半角错误。</explain>
      <paraID>4A45E2E5</paraID>
      <start>13</start>
      <end>14</end>
      <status>unmodified</status>
      <modifiedWord/>
      <trackRevisions>false</trackRevisions>
    </reviewItem>
    <reviewItem>
      <errorID>a5f08051-257a-45b3-9dfb-6ad41c21a4b1</errorID>
      <errorWord>)</errorWord>
      <group>L1_Format</group>
      <groupName>格式问题</groupName>
      <ability>L2_HalfPunc_CN</ability>
      <abilityName/>
      <candidateList>
        <item>）</item>
      </candidateList>
      <explain>文本全半角错误。</explain>
      <paraID>4A45E2E5</paraID>
      <start>16</start>
      <end>17</end>
      <status>unmodified</status>
      <modifiedWord/>
      <trackRevisions>false</trackRevisions>
    </reviewItem>
    <reviewItem>
      <errorID>ba24b9e6-e790-4864-8507-a7cf7ad84dbf</errorID>
      <errorWord>(</errorWord>
      <group>L1_Format</group>
      <groupName>格式问题</groupName>
      <ability>L2_HalfPunc_CN</ability>
      <abilityName/>
      <candidateList>
        <item>（</item>
      </candidateList>
      <explain>文本全半角错误。</explain>
      <paraID>4A45E2E5</paraID>
      <start>20</start>
      <end>21</end>
      <status>unmodified</status>
      <modifiedWord/>
      <trackRevisions>false</trackRevisions>
    </reviewItem>
    <reviewItem>
      <errorID>16e211a0-1db7-4e78-843e-0873d971217d</errorID>
      <errorWord>)</errorWord>
      <group>L1_Format</group>
      <groupName>格式问题</groupName>
      <ability>L2_HalfPunc_CN</ability>
      <abilityName/>
      <candidateList>
        <item>）</item>
      </candidateList>
      <explain>文本全半角错误。</explain>
      <paraID>4A45E2E5</paraID>
      <start>23</start>
      <end>24</end>
      <status>unmodified</status>
      <modifiedWord/>
      <trackRevisions>false</trackRevisions>
    </reviewItem>
    <reviewItem>
      <errorID>6bfdf3e7-418b-417b-9533-5b8a9445b0dd</errorID>
      <errorWord>(</errorWord>
      <group>L1_Format</group>
      <groupName>格式问题</groupName>
      <ability>L2_HalfPunc_CN</ability>
      <abilityName/>
      <candidateList>
        <item>（</item>
      </candidateList>
      <explain>文本全半角错误。</explain>
      <paraID>4A45E2E5</paraID>
      <start>28</start>
      <end>29</end>
      <status>unmodified</status>
      <modifiedWord/>
      <trackRevisions>false</trackRevisions>
    </reviewItem>
    <reviewItem>
      <errorID>08c9feba-437a-4e56-a764-1b1a8f2cbd38</errorID>
      <errorWord>)</errorWord>
      <group>L1_Format</group>
      <groupName>格式问题</groupName>
      <ability>L2_HalfPunc_CN</ability>
      <abilityName/>
      <candidateList>
        <item>）</item>
      </candidateList>
      <explain>文本全半角错误。</explain>
      <paraID>4A45E2E5</paraID>
      <start>31</start>
      <end>32</end>
      <status>unmodified</status>
      <modifiedWord/>
      <trackRevisions>false</trackRevisions>
    </reviewItem>
    <reviewItem>
      <errorID>0fce19eb-9908-4c55-b6c7-61d51a91ea79</errorID>
      <errorWord>(</errorWord>
      <group>L1_Format</group>
      <groupName>格式问题</groupName>
      <ability>L2_HalfPunc_CN</ability>
      <abilityName/>
      <candidateList>
        <item>（</item>
      </candidateList>
      <explain>文本全半角错误。</explain>
      <paraID>4A45E2E5</paraID>
      <start>37</start>
      <end>38</end>
      <status>unmodified</status>
      <modifiedWord/>
      <trackRevisions>false</trackRevisions>
    </reviewItem>
    <reviewItem>
      <errorID>1355c8ba-00e8-478e-b665-ce47dd9285e5</errorID>
      <errorWord>)</errorWord>
      <group>L1_Format</group>
      <groupName>格式问题</groupName>
      <ability>L2_HalfPunc_CN</ability>
      <abilityName/>
      <candidateList>
        <item>）</item>
      </candidateList>
      <explain>文本全半角错误。</explain>
      <paraID>4A45E2E5</paraID>
      <start>43</start>
      <end>44</end>
      <status>unmodified</status>
      <modifiedWord/>
      <trackRevisions>false</trackRevisions>
    </reviewItem>
    <reviewItem>
      <errorID>6297fcb6-523c-40c2-85b1-ccb8530d2a32</errorID>
      <errorWord>（</errorWord>
      <group>L1_Format</group>
      <groupName>格式问题</groupName>
      <ability>L2_HalfPunc_CN</ability>
      <abilityName/>
      <candidateList>
        <item>(</item>
      </candidateList>
      <explain>文本全半角错误。</explain>
      <paraID> E92C36A</paraID>
      <start>12</start>
      <end>13</end>
      <status>unmodified</status>
      <modifiedWord/>
      <trackRevisions>false</trackRevisions>
    </reviewItem>
    <reviewItem>
      <errorID>f7e73ae9-2263-46b2-9d67-6cd3fc050581</errorID>
      <errorWord>）</errorWord>
      <group>L1_Format</group>
      <groupName>格式问题</groupName>
      <ability>L2_HalfPunc_CN</ability>
      <abilityName/>
      <candidateList>
        <item>)</item>
      </candidateList>
      <explain>文本全半角错误。</explain>
      <paraID> E92C36A</paraID>
      <start>28</start>
      <end>29</end>
      <status>unmodified</status>
      <modifiedWord/>
      <trackRevisions>false</trackRevisions>
    </reviewItem>
    <reviewItem>
      <errorID>0bb99023-9115-4e2b-863f-5ed0c5b104e5</errorID>
      <errorWord>（</errorWord>
      <group>L1_Format</group>
      <groupName>格式问题</groupName>
      <ability>L2_HalfPunc_CN</ability>
      <abilityName/>
      <candidateList>
        <item>(</item>
      </candidateList>
      <explain>文本全半角错误。</explain>
      <paraID> E92C36A</paraID>
      <start>42</start>
      <end>43</end>
      <status>unmodified</status>
      <modifiedWord/>
      <trackRevisions>false</trackRevisions>
    </reviewItem>
    <reviewItem>
      <errorID>54b80d82-43da-463b-aa9e-b5c631cc6358</errorID>
      <errorWord>）</errorWord>
      <group>L1_Format</group>
      <groupName>格式问题</groupName>
      <ability>L2_HalfPunc_CN</ability>
      <abilityName/>
      <candidateList>
        <item>)</item>
      </candidateList>
      <explain>文本全半角错误。</explain>
      <paraID> E92C36A</paraID>
      <start>46</start>
      <end>47</end>
      <status>unmodified</status>
      <modifiedWord/>
      <trackRevisions>false</trackRevisions>
    </reviewItem>
    <reviewItem>
      <errorID>d26fb524-395a-4bec-82a6-49902af37954</errorID>
      <errorWord>（</errorWord>
      <group>L1_Format</group>
      <groupName>格式问题</groupName>
      <ability>L2_HalfPunc_CN</ability>
      <abilityName/>
      <candidateList>
        <item>(</item>
      </candidateList>
      <explain>文本全半角错误。</explain>
      <paraID>53B5B113</paraID>
      <start>10</start>
      <end>11</end>
      <status>unmodified</status>
      <modifiedWord/>
      <trackRevisions>false</trackRevisions>
    </reviewItem>
    <reviewItem>
      <errorID>62598ead-29a1-481f-bb3e-11be5c3cf6d1</errorID>
      <errorWord>）</errorWord>
      <group>L1_Format</group>
      <groupName>格式问题</groupName>
      <ability>L2_HalfPunc_CN</ability>
      <abilityName/>
      <candidateList>
        <item>)</item>
      </candidateList>
      <explain>文本全半角错误。</explain>
      <paraID>53B5B113</paraID>
      <start>26</start>
      <end>27</end>
      <status>unmodified</status>
      <modifiedWord/>
      <trackRevisions>false</trackRevisions>
    </reviewItem>
    <reviewItem>
      <errorID>e7029d99-0d25-4d1e-ad17-2bd0bd3519c8</errorID>
      <errorWord>（</errorWord>
      <group>L1_Format</group>
      <groupName>格式问题</groupName>
      <ability>L2_HalfPunc_CN</ability>
      <abilityName/>
      <candidateList>
        <item>(</item>
      </candidateList>
      <explain>文本全半角错误。</explain>
      <paraID>53B5B113</paraID>
      <start>41</start>
      <end>42</end>
      <status>unmodified</status>
      <modifiedWord/>
      <trackRevisions>false</trackRevisions>
    </reviewItem>
    <reviewItem>
      <errorID>3ce5df9a-5ebf-45b7-8766-e52d6e11bc7a</errorID>
      <errorWord>）</errorWord>
      <group>L1_Format</group>
      <groupName>格式问题</groupName>
      <ability>L2_HalfPunc_CN</ability>
      <abilityName/>
      <candidateList>
        <item>)</item>
      </candidateList>
      <explain>文本全半角错误。</explain>
      <paraID>53B5B113</paraID>
      <start>45</start>
      <end>46</end>
      <status>unmodified</status>
      <modifiedWord/>
      <trackRevisions>false</trackRevisions>
    </reviewItem>
    <reviewItem>
      <errorID>b55be72d-c487-4275-8331-92f031be9f36</errorID>
      <errorWord>（</errorWord>
      <group>L1_Format</group>
      <groupName>格式问题</groupName>
      <ability>L2_HalfPunc_CN</ability>
      <abilityName/>
      <candidateList>
        <item>(</item>
      </candidateList>
      <explain>文本全半角错误。</explain>
      <paraID>35BE8375</paraID>
      <start>10</start>
      <end>11</end>
      <status>unmodified</status>
      <modifiedWord/>
      <trackRevisions>false</trackRevisions>
    </reviewItem>
    <reviewItem>
      <errorID>8b3478ba-16a8-4ef5-8f54-20095137d01e</errorID>
      <errorWord>）</errorWord>
      <group>L1_Format</group>
      <groupName>格式问题</groupName>
      <ability>L2_HalfPunc_CN</ability>
      <abilityName/>
      <candidateList>
        <item>)</item>
      </candidateList>
      <explain>文本全半角错误。</explain>
      <paraID>35BE8375</paraID>
      <start>26</start>
      <end>27</end>
      <status>unmodified</status>
      <modifiedWord/>
      <trackRevisions>false</trackRevisions>
    </reviewItem>
    <reviewItem>
      <errorID>826ac0d1-59c0-45cb-868c-0bd0b4a1e2bb</errorID>
      <errorWord>（</errorWord>
      <group>L1_Format</group>
      <groupName>格式问题</groupName>
      <ability>L2_HalfPunc_CN</ability>
      <abilityName/>
      <candidateList>
        <item>(</item>
      </candidateList>
      <explain>文本全半角错误。</explain>
      <paraID>35BE8375</paraID>
      <start>41</start>
      <end>42</end>
      <status>unmodified</status>
      <modifiedWord/>
      <trackRevisions>false</trackRevisions>
    </reviewItem>
    <reviewItem>
      <errorID>039dd127-e03e-4226-9108-cd9c20b3bd55</errorID>
      <errorWord>）</errorWord>
      <group>L1_Format</group>
      <groupName>格式问题</groupName>
      <ability>L2_HalfPunc_CN</ability>
      <abilityName/>
      <candidateList>
        <item>)</item>
      </candidateList>
      <explain>文本全半角错误。</explain>
      <paraID>35BE8375</paraID>
      <start>45</start>
      <end>46</end>
      <status>unmodified</status>
      <modifiedWord/>
      <trackRevisions>false</trackRevisions>
    </reviewItem>
    <reviewItem>
      <errorID>898fad47-fdfa-4079-a513-f9b84a0ce5c7</errorID>
      <errorWord>（</errorWord>
      <group>L1_Format</group>
      <groupName>格式问题</groupName>
      <ability>L2_HalfPunc_CN</ability>
      <abilityName/>
      <candidateList>
        <item>(</item>
      </candidateList>
      <explain>文本全半角错误。</explain>
      <paraID>   4CE3B</paraID>
      <start>10</start>
      <end>11</end>
      <status>unmodified</status>
      <modifiedWord/>
      <trackRevisions>false</trackRevisions>
    </reviewItem>
    <reviewItem>
      <errorID>bfee51d1-c3a0-4c32-bb7e-d63e08f21969</errorID>
      <errorWord>）</errorWord>
      <group>L1_Format</group>
      <groupName>格式问题</groupName>
      <ability>L2_HalfPunc_CN</ability>
      <abilityName/>
      <candidateList>
        <item>)</item>
      </candidateList>
      <explain>文本全半角错误。</explain>
      <paraID>   4CE3B</paraID>
      <start>25</start>
      <end>26</end>
      <status>unmodified</status>
      <modifiedWord/>
      <trackRevisions>false</trackRevisions>
    </reviewItem>
    <reviewItem>
      <errorID>398c6a86-e77b-4276-98ba-0cb05be45734</errorID>
      <errorWord>（</errorWord>
      <group>L1_Format</group>
      <groupName>格式问题</groupName>
      <ability>L2_HalfPunc_CN</ability>
      <abilityName/>
      <candidateList>
        <item>(</item>
      </candidateList>
      <explain>文本全半角错误。</explain>
      <paraID>   4CE3B</paraID>
      <start>42</start>
      <end>43</end>
      <status>unmodified</status>
      <modifiedWord/>
      <trackRevisions>false</trackRevisions>
    </reviewItem>
    <reviewItem>
      <errorID>0eb74403-8d77-4117-926e-429f0ccc4633</errorID>
      <errorWord>）</errorWord>
      <group>L1_Format</group>
      <groupName>格式问题</groupName>
      <ability>L2_HalfPunc_CN</ability>
      <abilityName/>
      <candidateList>
        <item>)</item>
      </candidateList>
      <explain>文本全半角错误。</explain>
      <paraID>   4CE3B</paraID>
      <start>46</start>
      <end>47</end>
      <status>unmodified</status>
      <modifiedWord/>
      <trackRevisions>false</trackRevisions>
    </reviewItem>
    <reviewItem>
      <errorID>99693192-2391-4ad1-8e8f-b2ab162cb9c2</errorID>
      <errorWord>（</errorWord>
      <group>L1_Format</group>
      <groupName>格式问题</groupName>
      <ability>L2_HalfPunc_CN</ability>
      <abilityName/>
      <candidateList>
        <item>(</item>
      </candidateList>
      <explain>文本全半角错误。</explain>
      <paraID>7A61DDE4</paraID>
      <start>11</start>
      <end>12</end>
      <status>unmodified</status>
      <modifiedWord/>
      <trackRevisions>false</trackRevisions>
    </reviewItem>
    <reviewItem>
      <errorID>e4c1168a-c03e-4342-9430-bcfe33a3aa45</errorID>
      <errorWord>）</errorWord>
      <group>L1_Format</group>
      <groupName>格式问题</groupName>
      <ability>L2_HalfPunc_CN</ability>
      <abilityName/>
      <candidateList>
        <item>)</item>
      </candidateList>
      <explain>文本全半角错误。</explain>
      <paraID>7A61DDE4</paraID>
      <start>28</start>
      <end>29</end>
      <status>unmodified</status>
      <modifiedWord/>
      <trackRevisions>false</trackRevisions>
    </reviewItem>
    <reviewItem>
      <errorID>77b4bfba-8fc1-4b57-91f9-c883a9519cd6</errorID>
      <errorWord>（</errorWord>
      <group>L1_Format</group>
      <groupName>格式问题</groupName>
      <ability>L2_HalfPunc_CN</ability>
      <abilityName/>
      <candidateList>
        <item>(</item>
      </candidateList>
      <explain>文本全半角错误。</explain>
      <paraID>7A61DDE4</paraID>
      <start>42</start>
      <end>43</end>
      <status>unmodified</status>
      <modifiedWord/>
      <trackRevisions>false</trackRevisions>
    </reviewItem>
    <reviewItem>
      <errorID>b2104a0d-c725-4d17-b90a-2f2469e63d6f</errorID>
      <errorWord>）</errorWord>
      <group>L1_Format</group>
      <groupName>格式问题</groupName>
      <ability>L2_HalfPunc_CN</ability>
      <abilityName/>
      <candidateList>
        <item>)</item>
      </candidateList>
      <explain>文本全半角错误。</explain>
      <paraID>7A61DDE4</paraID>
      <start>46</start>
      <end>47</end>
      <status>unmodified</status>
      <modifiedWord/>
      <trackRevisions>false</trackRevisions>
    </reviewItem>
    <reviewItem>
      <errorID>11d664ef-37bc-4167-99b3-52da7b99cc0d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40F0C5D6</paraID>
      <start>0</start>
      <end>2</end>
      <status>unmodified</status>
      <modifiedWord/>
      <trackRevisions>false</trackRevisions>
    </reviewItem>
    <reviewItem>
      <errorID>01ea9f19-3210-4c83-9426-1a2b7ea88508</errorID>
      <errorWord>较准</errorWord>
      <group>L1_Word</group>
      <groupName>字词问题</groupName>
      <ability>L2_Typo</ability>
      <abilityName>字词错误</abilityName>
      <candidateList>
        <item>校准</item>
      </candidateList>
      <explain>存在发音相同字词的误用。</explain>
      <paraID>18033BC7</paraID>
      <start>182</start>
      <end>184</end>
      <status>unmodified</status>
      <modifiedWord/>
      <trackRevisions>false</trackRevisions>
    </reviewItem>
    <reviewItem>
      <errorID>86cd894e-7084-4ec0-bfba-9c5af7be0fa8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6779936F</paraID>
      <start>0</start>
      <end>2</end>
      <status>unmodified</status>
      <modifiedWord/>
      <trackRevisions>false</trackRevisions>
    </reviewItem>
    <reviewItem>
      <errorID>0ea6a6e2-b7f5-4833-b3e3-9811e8312685</errorID>
      <errorWord>（</errorWord>
      <group>L1_Format</group>
      <groupName>格式问题</groupName>
      <ability>L2_HalfPunc_CN</ability>
      <abilityName/>
      <candidateList>
        <item>(</item>
      </candidateList>
      <explain>文本全半角错误。</explain>
      <paraID>550C0A87</paraID>
      <start>130</start>
      <end>131</end>
      <status>unmodified</status>
      <modifiedWord/>
      <trackRevisions>false</trackRevisions>
    </reviewItem>
    <reviewItem>
      <errorID>32591b1c-a04f-4f35-b9d4-6521f00c8f63</errorID>
      <errorWord>）</errorWord>
      <group>L1_Format</group>
      <groupName>格式问题</groupName>
      <ability>L2_HalfPunc_CN</ability>
      <abilityName/>
      <candidateList>
        <item>)</item>
      </candidateList>
      <explain>文本全半角错误。</explain>
      <paraID>550C0A87</paraID>
      <start>135</start>
      <end>136</end>
      <status>unmodified</status>
      <modifiedWord/>
      <trackRevisions>false</trackRevisions>
    </reviewItem>
    <reviewItem>
      <errorID>59ebffd3-b9c2-4621-8dd1-9e99252ce266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5F4D9474</paraID>
      <start>0</start>
      <end>2</end>
      <status>unmodified</status>
      <modifiedWord/>
      <trackRevisions>false</trackRevisions>
    </reviewItem>
    <reviewItem>
      <errorID>32c421ee-2d69-480f-b24c-5aeb7a749cd9</errorID>
      <errorWord>（</errorWord>
      <group>L1_Format</group>
      <groupName>格式问题</groupName>
      <ability>L2_HalfPunc_CN</ability>
      <abilityName/>
      <candidateList>
        <item>(</item>
      </candidateList>
      <explain>文本全半角错误。</explain>
      <paraID>533321D1</paraID>
      <start>70</start>
      <end>71</end>
      <status>unmodified</status>
      <modifiedWord/>
      <trackRevisions>false</trackRevisions>
    </reviewItem>
    <reviewItem>
      <errorID>a767a074-c6e4-4096-8f94-81dc81c24be1</errorID>
      <errorWord>）</errorWord>
      <group>L1_Format</group>
      <groupName>格式问题</groupName>
      <ability>L2_HalfPunc_CN</ability>
      <abilityName/>
      <candidateList>
        <item>)</item>
      </candidateList>
      <explain>文本全半角错误。</explain>
      <paraID>533321D1</paraID>
      <start>75</start>
      <end>76</end>
      <status>unmodified</status>
      <modifiedWord/>
      <trackRevisions>false</trackRevisions>
    </reviewItem>
    <reviewItem>
      <errorID>92e27e35-ca18-42b3-a2b4-5b3ba0538c8f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5625673B</paraID>
      <start>0</start>
      <end>2</end>
      <status>unmodified</status>
      <modifiedWord/>
      <trackRevisions>false</trackRevisions>
    </reviewItem>
    <reviewItem>
      <errorID>4fe7810b-245f-46a9-99d0-a53f6fbc610a</errorID>
      <errorWord>,</errorWord>
      <group>L1_Format</group>
      <groupName>格式问题</groupName>
      <ability>L2_HalfPunc_CN</ability>
      <abilityName/>
      <candidateList>
        <item>，</item>
      </candidateList>
      <explain>文本全半角错误。</explain>
      <paraID> DEDC8F4</paraID>
      <start>49</start>
      <end>50</end>
      <status>unmodified</status>
      <modifiedWord/>
      <trackRevisions>false</trackRevisions>
    </reviewItem>
    <reviewItem>
      <errorID>756c9aee-dd90-49c3-bd19-3f37812aa95b</errorID>
      <errorWord>)</errorWord>
      <group>L1_Punc</group>
      <groupName>标点问题</groupName>
      <ability>L2_Punc_CN</ability>
      <abilityName/>
      <candidateList/>
      <explain>此处标点可能未正确匹配，请检查句子中是否存在标点冗余、缺失或使用错误的情况。</explain>
      <paraID>1F4ED330</paraID>
      <start>35</start>
      <end>36</end>
      <status>unmodified</status>
      <modifiedWord/>
      <trackRevisions>false</trackRevisions>
    </reviewItem>
    <reviewItem>
      <errorID>9972d7d1-cc0c-4af3-81dc-186c2cb16c70</errorID>
      <errorWord>.</errorWord>
      <group>L1_Punc</group>
      <groupName>标点问题</groupName>
      <ability>L2_Punc_CN</ability>
      <abilityName/>
      <candidateList/>
      <explain/>
      <paraID>7BDDE1AA</paraID>
      <start>2</start>
      <end>3</end>
      <status>unmodified</status>
      <modifiedWord/>
      <trackRevisions>false</trackRevisions>
    </reviewItem>
    <reviewItem>
      <errorID>4878b639-6cf5-4449-b31d-eb392e56ebee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7B75D4BC</paraID>
      <start>0</start>
      <end>2</end>
      <status>unmodified</status>
      <modifiedWord/>
      <trackRevisions>false</trackRevisions>
    </reviewItem>
    <reviewItem>
      <errorID>e676c122-0818-4d84-9881-8d0119bca3b7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7978DD1A</paraID>
      <start>0</start>
      <end>2</end>
      <status>unmodified</status>
      <modifiedWord/>
      <trackRevisions>false</trackRevisions>
    </reviewItem>
    <reviewItem>
      <errorID>a0bec938-a8c0-4e02-889e-41a05ed88058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12D6A408</paraID>
      <start>0</start>
      <end>2</end>
      <status>unmodified</status>
      <modifiedWord/>
      <trackRevisions>false</trackRevisions>
    </reviewItem>
    <reviewItem>
      <errorID>f04c8f99-1015-4cee-8f5e-2812f116d23d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68308752</paraID>
      <start>81</start>
      <end>82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eec5b-423f-47d2-91b9-cfcfa309824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6359</Words>
  <Characters>6999</Characters>
  <Lines>90</Lines>
  <Paragraphs>63</Paragraphs>
  <TotalTime>3</TotalTime>
  <ScaleCrop>false</ScaleCrop>
  <LinksUpToDate>false</LinksUpToDate>
  <CharactersWithSpaces>7232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2026-04-26T07:23:00Z</dcterms:created>
  <dc:creator>zhou botian</dc:creator>
  <cp:lastModifiedBy>若不为</cp:lastModifiedBy>
  <dcterms:modified xsi:type="dcterms:W3CDTF">2026-05-27T06:46:35Z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eyJoZGlkIjoiMDBhNzJiNGJkNTE2MmM3ZDRhNmRhN2Q5OGNhNzc0M2EiLCJ1c2VySWQiOiIyMzY4OTc3MTUifQ==</vt:lpwstr>
  </property>
  <property fmtid="{D5CDD505-2E9C-101B-9397-08002B2CF9AE}" pid="3" name="KSOProductBuildVer">
    <vt:lpwstr>2052-12.1.0.26375</vt:lpwstr>
  </property>
  <property fmtid="{D5CDD505-2E9C-101B-9397-08002B2CF9AE}" pid="4" name="ICV">
    <vt:lpwstr>5FDD74C87F814FE8B3D722D66F3256F8_12</vt:lpwstr>
  </property>
</Properties>
</file>